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" w:beforeLines="10" w:after="31" w:afterLines="10" w:line="360" w:lineRule="auto"/>
        <w:ind w:firstLine="442" w:firstLineChars="200"/>
        <w:jc w:val="center"/>
        <w:rPr>
          <w:rFonts w:hint="eastAsia" w:ascii="Times New Roman" w:hAnsi="Times New Roman" w:eastAsia="宋体" w:cs="Times New Roman"/>
          <w:b/>
          <w:bCs/>
          <w:sz w:val="22"/>
          <w:szCs w:val="22"/>
        </w:rPr>
      </w:pPr>
      <w:bookmarkStart w:id="0" w:name="_Ref1553"/>
      <w:r>
        <w:rPr>
          <w:rFonts w:hint="eastAsia" w:ascii="Times New Roman" w:hAnsi="Times New Roman" w:eastAsia="宋体" w:cs="Times New Roman"/>
          <w:b/>
          <w:bCs/>
          <w:sz w:val="22"/>
          <w:szCs w:val="22"/>
        </w:rPr>
        <w:t>Supplementary materials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ascii="Times New Roman" w:hAnsi="Times New Roman" w:eastAsia="宋体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</w:rPr>
        <w:t>Table 1 shows the basic mechanical parameters of the studied experimental subject, which were obtained from the roof sandstone of a mine in Shandong, China.</w:t>
      </w:r>
    </w:p>
    <w:p>
      <w:pPr>
        <w:spacing w:before="31" w:beforeLines="10" w:after="31" w:afterLines="10" w:line="360" w:lineRule="auto"/>
        <w:ind w:firstLine="400" w:firstLineChars="200"/>
        <w:jc w:val="center"/>
        <w:rPr>
          <w:rFonts w:ascii="Times New Roman" w:hAnsi="Times New Roman" w:eastAsia="宋体" w:cs="Times New Roman"/>
          <w:i/>
          <w:iCs/>
          <w:sz w:val="20"/>
          <w:szCs w:val="20"/>
        </w:rPr>
      </w:pP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Table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begin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instrText xml:space="preserve"> SEQ 表 \* ARABIC </w:instrTex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1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end"/>
      </w:r>
      <w:bookmarkEnd w:id="0"/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Basic parameters of rock samples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1217"/>
        <w:gridCol w:w="1457"/>
        <w:gridCol w:w="1257"/>
        <w:gridCol w:w="1257"/>
        <w:gridCol w:w="12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190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418" w:right="439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en-US"/>
              </w:rPr>
              <w:t>Rock samples number</w:t>
            </w:r>
          </w:p>
        </w:tc>
        <w:tc>
          <w:tcPr>
            <w:tcW w:w="121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475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5"/>
                <w:kern w:val="0"/>
                <w:lang w:eastAsia="en-US"/>
              </w:rPr>
              <w:t>Diameter</w:t>
            </w:r>
          </w:p>
        </w:tc>
        <w:tc>
          <w:tcPr>
            <w:tcW w:w="145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5"/>
                <w:kern w:val="0"/>
                <w:lang w:eastAsia="en-US"/>
              </w:rPr>
              <w:t>Height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5"/>
                <w:kern w:val="0"/>
                <w:lang w:eastAsia="en-US"/>
              </w:rPr>
              <w:t>Mass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470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Density</w:t>
            </w:r>
          </w:p>
        </w:tc>
        <w:tc>
          <w:tcPr>
            <w:tcW w:w="0" w:type="auto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24" w:line="263" w:lineRule="exact"/>
              <w:ind w:left="304" w:right="26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Wave velocity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90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29"/>
              <w:ind w:left="418" w:right="439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40"/>
              <w:ind w:left="451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(mm)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40"/>
              <w:ind w:left="476" w:right="43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(mm)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40"/>
              <w:ind w:left="433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lang w:eastAsia="en-US"/>
              </w:rPr>
              <w:t>(g)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36"/>
              <w:ind w:left="365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  <w:t>(g/cm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position w:val="7"/>
                <w:sz w:val="14"/>
                <w:lang w:eastAsia="en-US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40"/>
              <w:ind w:left="303" w:right="26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  <w:t>(m/s)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lang w:eastAsia="en-US"/>
              </w:rPr>
              <w:t>R1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83" w:right="43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99.50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455.0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2.348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2538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99.50</w:t>
            </w:r>
          </w:p>
        </w:tc>
        <w:tc>
          <w:tcPr>
            <w:tcW w:w="0" w:type="auto"/>
            <w:vMerge w:val="continue"/>
            <w:tcBorders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2513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99.52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lang w:eastAsia="en-US"/>
              </w:rPr>
              <w:t>R2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99.52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457.5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99.54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2.358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99.52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lang w:eastAsia="en-US"/>
              </w:rPr>
              <w:t>R3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99.52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457.1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99.54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99.56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2513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R4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99.40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454.8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2538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99.42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99.44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2513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lang w:eastAsia="en-US"/>
              </w:rPr>
              <w:t>R5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99.42</w:t>
            </w: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宋体" w:cs="Times New Roman"/>
                <w:spacing w:val="-2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2"/>
                <w:kern w:val="0"/>
                <w:lang w:eastAsia="en-US"/>
              </w:rPr>
              <w:t>453.9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49.78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99.40</w:t>
            </w:r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autoSpaceDE w:val="0"/>
              <w:autoSpaceDN w:val="0"/>
              <w:spacing w:before="32"/>
              <w:ind w:left="418" w:right="439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50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49.80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83" w:right="432"/>
              <w:jc w:val="center"/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spacing w:val="-4"/>
                <w:kern w:val="0"/>
                <w:lang w:eastAsia="en-US"/>
              </w:rPr>
              <w:t>99.44</w:t>
            </w:r>
          </w:p>
        </w:tc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437" w:right="347"/>
              <w:jc w:val="center"/>
              <w:rPr>
                <w:rFonts w:ascii="Times New Roman" w:hAnsi="Times New Roman" w:eastAsia="Times New Roman" w:cs="Times New Roman"/>
                <w:spacing w:val="-2"/>
                <w:kern w:val="0"/>
                <w:lang w:eastAsia="en-US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4"/>
              <w:ind w:left="437" w:right="347"/>
              <w:jc w:val="center"/>
              <w:rPr>
                <w:rFonts w:ascii="Times New Roman" w:hAnsi="Times New Roman" w:eastAsia="宋体" w:cs="Times New Roman"/>
                <w:kern w:val="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lang w:eastAsia="en-US"/>
              </w:rPr>
              <w:t>2.343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>
            <w:pPr>
              <w:autoSpaceDE w:val="0"/>
              <w:autoSpaceDN w:val="0"/>
              <w:spacing w:before="32"/>
              <w:ind w:left="304" w:right="265"/>
              <w:jc w:val="center"/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4"/>
                <w:kern w:val="0"/>
                <w:lang w:eastAsia="en-US"/>
              </w:rPr>
              <w:t>2439</w:t>
            </w:r>
          </w:p>
        </w:tc>
      </w:tr>
    </w:tbl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bookmarkStart w:id="1" w:name="_Ref4864"/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The c</w:t>
      </w:r>
      <w:r>
        <w:rPr>
          <w:rFonts w:ascii="Times New Roman" w:hAnsi="Times New Roman" w:eastAsia="宋体" w:cs="Times New Roman"/>
          <w:sz w:val="22"/>
          <w:szCs w:val="22"/>
        </w:rPr>
        <w:t>orrelation coefficients, permutation entropy, and variance contribution rates for the IMF components of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</w:rPr>
        <w:t>SIG2-2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 w:val="22"/>
          <w:szCs w:val="22"/>
        </w:rPr>
        <w:t>SIG2-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3 and </w:t>
      </w:r>
      <w:r>
        <w:rPr>
          <w:rFonts w:ascii="Times New Roman" w:hAnsi="Times New Roman" w:eastAsia="宋体" w:cs="Times New Roman"/>
          <w:sz w:val="22"/>
          <w:szCs w:val="22"/>
        </w:rPr>
        <w:t>SIG2-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4 are illustrated in Tables 2-4.</w:t>
      </w: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i/>
          <w:iCs/>
          <w:sz w:val="20"/>
          <w:szCs w:val="20"/>
        </w:rPr>
      </w:pP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Table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begin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instrText xml:space="preserve"> SEQ 表 \* ARABIC </w:instrTex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2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end"/>
      </w:r>
      <w:bookmarkEnd w:id="1"/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Correlation coefficients, permutation entropy, and variance contribution rates for the IMF components of SIG2-2</w:t>
      </w:r>
    </w:p>
    <w:tbl>
      <w:tblPr>
        <w:tblStyle w:val="8"/>
        <w:tblW w:w="793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37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Components</w:t>
            </w:r>
          </w:p>
        </w:tc>
        <w:tc>
          <w:tcPr>
            <w:tcW w:w="7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IMF1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IMF2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IMF3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IMF4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IMF5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IMF6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IMF7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IMF8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Correlation coefficients</w:t>
            </w:r>
          </w:p>
        </w:tc>
        <w:tc>
          <w:tcPr>
            <w:tcW w:w="722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0.354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0.201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0.682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bookmarkStart w:id="2" w:name="_Hlk128841539"/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Permutation entropy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0.381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0.208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</w:tr>
      <w:bookmarkEnd w:id="2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Variance contri-</w:t>
            </w:r>
          </w:p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bution rates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</w:tr>
    </w:tbl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sz w:val="20"/>
          <w:szCs w:val="20"/>
        </w:rPr>
      </w:pP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i/>
          <w:iCs/>
          <w:sz w:val="20"/>
          <w:szCs w:val="20"/>
        </w:rPr>
      </w:pP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Table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begin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instrText xml:space="preserve"> SEQ 表 \* ARABIC </w:instrTex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3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end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Correlation coefficients, permutation entropy, and variance contribution rates for the IMF components of SIG2-3</w:t>
      </w:r>
    </w:p>
    <w:tbl>
      <w:tblPr>
        <w:tblStyle w:val="8"/>
        <w:tblW w:w="85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722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Components</w:t>
            </w:r>
          </w:p>
        </w:tc>
        <w:tc>
          <w:tcPr>
            <w:tcW w:w="7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IMF1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IMF2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IMF3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IMF4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IMF5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IMF6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IMF7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IMF8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IMF9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94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Correlation coefficients</w:t>
            </w:r>
          </w:p>
        </w:tc>
        <w:tc>
          <w:tcPr>
            <w:tcW w:w="722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0.332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0.602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0.436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0.364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0.330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0.545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0.340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0.048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0.055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Permutation entropy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0.878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0.512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0.380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0.302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0.205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0.153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0.120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0.118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0.114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Variance contri-</w:t>
            </w:r>
          </w:p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bution rates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0.006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0.232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0.079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0.095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0.052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0.253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0.071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0.025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0.001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0.000</w:t>
            </w:r>
          </w:p>
        </w:tc>
      </w:tr>
    </w:tbl>
    <w:p>
      <w:pPr>
        <w:spacing w:before="31" w:beforeLines="10" w:after="31" w:afterLines="10" w:line="312" w:lineRule="auto"/>
        <w:ind w:firstLine="480" w:firstLineChars="200"/>
        <w:jc w:val="center"/>
        <w:rPr>
          <w:rFonts w:ascii="Times New Roman" w:hAnsi="Times New Roman" w:eastAsia="宋体" w:cs="Times New Roman"/>
          <w:sz w:val="24"/>
          <w:szCs w:val="20"/>
        </w:rPr>
      </w:pPr>
    </w:p>
    <w:p>
      <w:pPr>
        <w:adjustRightInd w:val="0"/>
        <w:snapToGrid w:val="0"/>
        <w:spacing w:before="312" w:beforeLines="100" w:line="360" w:lineRule="auto"/>
        <w:ind w:firstLine="400" w:firstLineChars="200"/>
        <w:jc w:val="center"/>
        <w:rPr>
          <w:rFonts w:ascii="Times New Roman" w:hAnsi="Times New Roman" w:eastAsia="宋体" w:cs="Times New Roman"/>
          <w:i/>
          <w:iCs/>
          <w:sz w:val="20"/>
          <w:szCs w:val="20"/>
        </w:rPr>
      </w:pP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Table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begin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instrText xml:space="preserve"> SEQ 表 \* ARABIC </w:instrTex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4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end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Correlation coefficients, permutation entropy, and variance contribution rates for the IMF components of SIG2-4</w:t>
      </w:r>
    </w:p>
    <w:tbl>
      <w:tblPr>
        <w:tblStyle w:val="8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91"/>
        <w:gridCol w:w="790"/>
        <w:gridCol w:w="789"/>
        <w:gridCol w:w="789"/>
        <w:gridCol w:w="789"/>
        <w:gridCol w:w="789"/>
        <w:gridCol w:w="789"/>
        <w:gridCol w:w="789"/>
        <w:gridCol w:w="78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Components</w:t>
            </w:r>
          </w:p>
        </w:tc>
        <w:tc>
          <w:tcPr>
            <w:tcW w:w="72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IMF1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IMF2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IMF3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IMF4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IMF5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IMF6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IMF7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IMF8</w:t>
            </w:r>
          </w:p>
        </w:tc>
        <w:tc>
          <w:tcPr>
            <w:tcW w:w="7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IMF9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Correlation coefficients</w:t>
            </w:r>
          </w:p>
        </w:tc>
        <w:tc>
          <w:tcPr>
            <w:tcW w:w="722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0.057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0.479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0.520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0.481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0.525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0.303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0.344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0.138</w:t>
            </w:r>
          </w:p>
        </w:tc>
        <w:tc>
          <w:tcPr>
            <w:tcW w:w="721" w:type="dxa"/>
            <w:tcBorders>
              <w:top w:val="single" w:color="auto" w:sz="4" w:space="0"/>
            </w:tcBorders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Permutation entropy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0.905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0.553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0.375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0.273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0.193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0.150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0.132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0.118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4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Variance contri-</w:t>
            </w:r>
          </w:p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bution rates</w:t>
            </w:r>
          </w:p>
        </w:tc>
        <w:tc>
          <w:tcPr>
            <w:tcW w:w="722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0.004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0.088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0.107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0.152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0.192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0.132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0.142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0.026</w:t>
            </w:r>
          </w:p>
        </w:tc>
        <w:tc>
          <w:tcPr>
            <w:tcW w:w="721" w:type="dxa"/>
            <w:vAlign w:val="center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cs="Times New Roman"/>
                <w:sz w:val="18"/>
                <w:szCs w:val="13"/>
              </w:rPr>
            </w:pPr>
            <w:r>
              <w:rPr>
                <w:rFonts w:ascii="Times New Roman" w:hAnsi="Times New Roman" w:cs="Times New Roman"/>
                <w:sz w:val="18"/>
                <w:szCs w:val="13"/>
              </w:rPr>
              <w:t>0.013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The specific decomposition principle of the ICEEMDAN algorithm is as follows: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(1) Let the original signal be x[n]. Define the operator Ek(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) to represent the k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th intrinsic mode function (IMF) obtained from Empirical Mode Decomposition (EMD), define the operator M(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) to represent the local mean of the signal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, and 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define the operator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&lt;*&gt; 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to represent taking the mean. According to EMD, E1(x) = x[n] </w:t>
      </w:r>
      <w:r>
        <w:rPr>
          <w:rFonts w:cs="Times New Roman"/>
          <w:color w:val="auto"/>
          <w:kern w:val="2"/>
          <w:sz w:val="20"/>
          <w:szCs w:val="20"/>
        </w:rPr>
        <w:t>−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M(x).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(2) Construct x(i) = x[n] + ε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E1(w</w:t>
      </w:r>
      <w:r>
        <w:rPr>
          <w:rFonts w:hint="default" w:ascii="Times New Roman" w:hAnsi="Times New Roman" w:eastAsia="宋体" w:cs="Times New Roman"/>
          <w:sz w:val="22"/>
          <w:szCs w:val="22"/>
          <w:vertAlign w:val="superscript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[n]),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where w</w:t>
      </w:r>
      <w:r>
        <w:rPr>
          <w:rFonts w:hint="default" w:ascii="Times New Roman" w:hAnsi="Times New Roman" w:eastAsia="宋体" w:cs="Times New Roman"/>
          <w:sz w:val="22"/>
          <w:szCs w:val="22"/>
          <w:vertAlign w:val="superscript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represents the i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th added white noise, and ε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is the noise standard deviation.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(3) Calculate the local mean M(x(i)) of x(i) and take the mean to obtain the first residual component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= &lt; M(x(i))&gt;.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(4) Calculate the first intrinsic mode function IMF1: IMF1 = x[n] -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(5) Calculate the second intrinsic mode function IMF2: IMF2 =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-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[n],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where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= &lt; M(r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+ ε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E2(w</w:t>
      </w:r>
      <w:r>
        <w:rPr>
          <w:rFonts w:hint="default" w:ascii="Times New Roman" w:hAnsi="Times New Roman" w:eastAsia="宋体" w:cs="Times New Roman"/>
          <w:sz w:val="22"/>
          <w:szCs w:val="22"/>
          <w:vertAlign w:val="superscript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[n])&gt;.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(6) Using the formula IMF2 =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k</w:t>
      </w:r>
      <w:r>
        <w:rPr>
          <w:rFonts w:cs="Times New Roman"/>
          <w:color w:val="auto"/>
          <w:kern w:val="2"/>
          <w:sz w:val="20"/>
          <w:szCs w:val="20"/>
          <w:vertAlign w:val="subscript"/>
        </w:rPr>
        <w:t>−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-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[n], calculate the value of the kth intrinsic mode function IMFk.</w:t>
      </w:r>
    </w:p>
    <w:p>
      <w:pPr>
        <w:spacing w:before="31" w:beforeLines="10" w:after="31" w:afterLines="10" w:line="360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where 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= &lt; M(r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k</w:t>
      </w:r>
      <w:r>
        <w:rPr>
          <w:rFonts w:cs="Times New Roman"/>
          <w:color w:val="auto"/>
          <w:kern w:val="2"/>
          <w:sz w:val="20"/>
          <w:szCs w:val="20"/>
          <w:vertAlign w:val="subscript"/>
        </w:rPr>
        <w:t>−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 + ε</w:t>
      </w:r>
      <w:r>
        <w:rPr>
          <w:rFonts w:hint="default" w:ascii="Times New Roman" w:hAnsi="Times New Roman" w:eastAsia="宋体" w:cs="Times New Roman"/>
          <w:sz w:val="22"/>
          <w:szCs w:val="22"/>
          <w:vertAlign w:val="subscript"/>
          <w:lang w:val="en-US" w:eastAsia="zh-CN"/>
        </w:rPr>
        <w:t>k-1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Ek(w</w:t>
      </w:r>
      <w:r>
        <w:rPr>
          <w:rFonts w:hint="default" w:ascii="Times New Roman" w:hAnsi="Times New Roman" w:eastAsia="宋体" w:cs="Times New Roman"/>
          <w:sz w:val="22"/>
          <w:szCs w:val="22"/>
          <w:vertAlign w:val="superscript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>[n])&gt;, for k = 2, 3, …, 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drawing>
          <wp:inline distT="0" distB="0" distL="114300" distR="114300">
            <wp:extent cx="5260340" cy="2816860"/>
            <wp:effectExtent l="0" t="0" r="1651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1" w:beforeLines="10" w:after="31" w:afterLines="10" w:line="312" w:lineRule="auto"/>
        <w:ind w:firstLine="400" w:firstLineChars="200"/>
        <w:jc w:val="center"/>
        <w:rPr>
          <w:rFonts w:hint="eastAsia" w:ascii="Times New Roman" w:hAnsi="Times New Roman" w:eastAsia="宋体" w:cs="Times New Roman"/>
          <w:i/>
          <w:iCs/>
          <w:sz w:val="20"/>
          <w:szCs w:val="20"/>
          <w:lang w:val="en-US" w:eastAsia="zh-CN"/>
        </w:rPr>
      </w:pPr>
      <w:r>
        <w:rPr>
          <w:rFonts w:ascii="Times New Roman" w:hAnsi="Times New Roman" w:eastAsia="宋体" w:cs="Times New Roman"/>
          <w:i/>
          <w:iCs/>
          <w:sz w:val="20"/>
          <w:szCs w:val="20"/>
        </w:rPr>
        <w:t>Fig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  <w:lang w:val="en-US" w:eastAsia="zh-CN"/>
        </w:rPr>
        <w:t>ure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begin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instrText xml:space="preserve"> SEQ Figure \* ARABIC </w:instrTex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1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fldChar w:fldCharType="end"/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Principle of the ICEEMDAN Algorithm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bookmarkStart w:id="4" w:name="_GoBack"/>
      <w:bookmarkEnd w:id="4"/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The relationship between correlation coefficient, permutation entropy, and their respective thresholds for the components of SIG2-2,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SIG2-3, and SIG2-4 are illustrated in Figures 2-4.</w:t>
      </w:r>
    </w:p>
    <w:tbl>
      <w:tblPr>
        <w:tblStyle w:val="5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nil"/>
              <w:insideH w:val="nil"/>
            </w:tcBorders>
            <w:shd w:val="clear" w:color="auto" w:fill="FFFFFF" w:themeFill="background1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7940" cy="2126615"/>
                  <wp:effectExtent l="0" t="0" r="10160" b="6985"/>
                  <wp:docPr id="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nil"/>
              <w:insideH w:val="nil"/>
            </w:tcBorders>
            <w:shd w:val="clear" w:color="auto" w:fill="FFFFFF" w:themeFill="background1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7940" cy="2125345"/>
                  <wp:effectExtent l="0" t="0" r="10160" b="8255"/>
                  <wp:docPr id="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before="31" w:beforeLines="10" w:after="31" w:afterLines="10" w:line="312" w:lineRule="auto"/>
              <w:ind w:firstLine="400" w:firstLineChars="200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bookmarkStart w:id="3" w:name="_Ref10124"/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Fig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  <w:lang w:val="en-US" w:eastAsia="zh-CN"/>
              </w:rPr>
              <w:t>ure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instrText xml:space="preserve"> SEQ Figure \* ARABIC </w:instrTex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end"/>
            </w:r>
            <w:bookmarkEnd w:id="3"/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The relationship between (a) correlation coefficient, (b) permutation entropy, and their respective thresholds for the components of SIG2-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2225" cy="2114550"/>
                  <wp:effectExtent l="0" t="0" r="3175" b="6350"/>
                  <wp:docPr id="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7940" cy="2108835"/>
                  <wp:effectExtent l="0" t="0" r="10160" b="12065"/>
                  <wp:docPr id="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10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before="31" w:beforeLines="10" w:after="31" w:afterLines="10" w:line="312" w:lineRule="auto"/>
              <w:ind w:firstLine="400" w:firstLineChars="200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Fig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  <w:lang w:val="en-US" w:eastAsia="zh-CN"/>
              </w:rPr>
              <w:t>ure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instrText xml:space="preserve"> SEQ Figure \* ARABIC </w:instrTex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The relationship between (a) correlation coefficient, (b) permutation entropy, and their respective thresholds for the components of SIG2-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0320" cy="2133600"/>
                  <wp:effectExtent l="0" t="0" r="5080" b="0"/>
                  <wp:docPr id="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spacing w:before="31" w:beforeLines="10" w:after="31" w:afterLines="1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2563495" cy="2101850"/>
                  <wp:effectExtent l="0" t="0" r="1905" b="6350"/>
                  <wp:docPr id="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before="31" w:beforeLines="10" w:after="31" w:afterLines="10" w:line="312" w:lineRule="auto"/>
              <w:ind w:firstLine="400" w:firstLineChars="20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Fig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  <w:lang w:val="en-US" w:eastAsia="zh-CN"/>
              </w:rPr>
              <w:t>ure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instrText xml:space="preserve"> SEQ Figure \* ARABIC </w:instrTex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  <w:t xml:space="preserve"> The relationship between (a) correlation coefficient, (b) permutation entropy, and their respective thresholds for the components of SIG2-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0"/>
                <w:szCs w:val="20"/>
              </w:rPr>
              <w:t>4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iNTNlODlmNTc4MGFkZDZlZTQ1ZjQxOTJmMGIyMjgifQ=="/>
  </w:docVars>
  <w:rsids>
    <w:rsidRoot w:val="008F6E69"/>
    <w:rsid w:val="00044CC2"/>
    <w:rsid w:val="008F6E69"/>
    <w:rsid w:val="00E47A49"/>
    <w:rsid w:val="00FA1231"/>
    <w:rsid w:val="095A3210"/>
    <w:rsid w:val="1F764D61"/>
    <w:rsid w:val="28455898"/>
    <w:rsid w:val="2A901EEC"/>
    <w:rsid w:val="2B323EF2"/>
    <w:rsid w:val="2D9102D0"/>
    <w:rsid w:val="3B691D5C"/>
    <w:rsid w:val="3D160C3C"/>
    <w:rsid w:val="4D8046B5"/>
    <w:rsid w:val="6C1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</w:tblBorders>
    </w:tblPr>
    <w:tblStylePr w:type="firstRow">
      <w:pPr>
        <w:jc w:val="center"/>
      </w:pPr>
      <w:tcPr>
        <w:tcBorders>
          <w:bottom w:val="nil"/>
        </w:tcBorders>
        <w:shd w:val="clear" w:color="auto" w:fill="FFFFFF" w:themeFill="background1"/>
      </w:tcPr>
    </w:tblStylePr>
  </w:style>
  <w:style w:type="table" w:customStyle="1" w:styleId="7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网格型11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595</Words>
  <Characters>3238</Characters>
  <Lines>17</Lines>
  <Paragraphs>4</Paragraphs>
  <TotalTime>9</TotalTime>
  <ScaleCrop>false</ScaleCrop>
  <LinksUpToDate>false</LinksUpToDate>
  <CharactersWithSpaces>3604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2023-11-13T09:15:00Z</dcterms:created>
  <dc:creator>叶大帅</dc:creator>
  <cp:lastModifiedBy>Weiwei Ye</cp:lastModifiedBy>
  <dcterms:modified xsi:type="dcterms:W3CDTF">2024-06-11T11:10:01Z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8E13719A7F5549B6A85083DD4CE78D3A_12</vt:lpwstr>
  </property>
</Properties>
</file>