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media/image5.png" ContentType="image/png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LOnormal"/>
        <w:rPr/>
      </w:pPr>
      <w:r>
        <w:rPr/>
        <w:t>Supp. Table 1. Summary and diagnostics for the black-dark brown model including: [1] intercept estimates [2] predictor coefficients (significant [alpha&lt;=0.05] bolded) for the components of the zero-inflated beta-binomial distribution: mean (mu, blue), zero-inflated (zi, green), and precision (phi, red) [3] Rhat as a measure of convergence [4] Bulk Effective Sample Size indicating the effective sample size for estimating the bulk of the distribution [5] Tail Effective Sample Size indicating the effective sample size for estimating the tails of the distribution [6] Spatial components denoted by t2latRoundlonRound.</w:t>
      </w:r>
    </w:p>
    <w:p>
      <w:pPr>
        <w:pStyle w:val="LOnormal"/>
        <w:rPr/>
      </w:pPr>
      <w:r>
        <w:rPr/>
      </w:r>
    </w:p>
    <w:p>
      <w:pPr>
        <w:pStyle w:val="LOnormal"/>
        <w:rPr/>
      </w:pPr>
      <w:r>
        <w:rPr/>
        <w:drawing>
          <wp:inline distT="0" distB="0" distL="0" distR="0">
            <wp:extent cx="6206490" cy="2632075"/>
            <wp:effectExtent l="0" t="0" r="0" b="0"/>
            <wp:docPr id="1" name="image7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7.png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6490" cy="263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Onormal"/>
        <w:rPr/>
      </w:pPr>
      <w:r>
        <w:rPr/>
      </w:r>
    </w:p>
    <w:p>
      <w:pPr>
        <w:pStyle w:val="LOnormal"/>
        <w:rPr/>
      </w:pPr>
      <w:r>
        <w:rPr/>
      </w:r>
      <w:r>
        <w:br w:type="page"/>
      </w:r>
    </w:p>
    <w:p>
      <w:pPr>
        <w:pStyle w:val="LOnormal"/>
        <w:rPr/>
      </w:pPr>
      <w:r>
        <w:rPr/>
      </w:r>
    </w:p>
    <w:p>
      <w:pPr>
        <w:pStyle w:val="LOnormal"/>
        <w:rPr/>
      </w:pPr>
      <w:r>
        <w:rPr/>
        <w:t>Supp. Table 2. Summary and diagnostics for the yellow light-brown model including the same information as Supp. Table 1.</w:t>
      </w:r>
    </w:p>
    <w:p>
      <w:pPr>
        <w:pStyle w:val="LOnormal"/>
        <w:rPr/>
      </w:pPr>
      <w:r>
        <w:rPr/>
        <w:drawing>
          <wp:inline distT="0" distB="0" distL="0" distR="0">
            <wp:extent cx="6122035" cy="2717800"/>
            <wp:effectExtent l="0" t="0" r="0" b="0"/>
            <wp:docPr id="2" name="image9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9.png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035" cy="271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Onormal"/>
        <w:rPr/>
      </w:pPr>
      <w:r>
        <w:rPr/>
      </w:r>
    </w:p>
    <w:p>
      <w:pPr>
        <w:pStyle w:val="LOnormal"/>
        <w:rPr/>
      </w:pPr>
      <w:r>
        <w:rPr/>
        <w:drawing>
          <wp:inline distT="0" distB="0" distL="0" distR="0">
            <wp:extent cx="5943600" cy="2171700"/>
            <wp:effectExtent l="0" t="0" r="0" b="0"/>
            <wp:docPr id="3" name="image1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Onormal"/>
        <w:rPr/>
      </w:pPr>
      <w:r>
        <w:rPr/>
        <w:t xml:space="preserve">Supp. Fig. 1. Density-overlay posterior predictive checks for the black dark-brown (Panel A) and yellow light-brown (Panel B) models using the pp_check() function in </w:t>
      </w:r>
      <w:r>
        <w:rPr>
          <w:i/>
        </w:rPr>
        <w:t>brms</w:t>
      </w:r>
      <w:r>
        <w:rPr/>
        <w:t xml:space="preserve">, assessing fit between data simulated using the model (light blue, </w:t>
      </w:r>
      <w:r>
        <w:rPr>
          <w:i/>
        </w:rPr>
        <w:t>y</w:t>
      </w:r>
      <w:r>
        <w:rPr/>
        <w:t xml:space="preserve">) and the real data (black line, </w:t>
      </w:r>
      <w:r>
        <w:rPr>
          <w:i/>
        </w:rPr>
        <w:t>y</w:t>
      </w:r>
      <w:r>
        <w:rPr>
          <w:i/>
          <w:vertAlign w:val="subscript"/>
        </w:rPr>
        <w:t>rep</w:t>
      </w:r>
      <w:r>
        <w:rPr/>
        <w:t xml:space="preserve">). </w:t>
      </w:r>
    </w:p>
    <w:p>
      <w:pPr>
        <w:pStyle w:val="LOnormal"/>
        <w:rPr/>
      </w:pPr>
      <w:r>
        <w:rPr/>
        <w:drawing>
          <wp:inline distT="0" distB="0" distL="0" distR="0">
            <wp:extent cx="5943600" cy="2133600"/>
            <wp:effectExtent l="0" t="0" r="0" b="0"/>
            <wp:docPr id="4" name="image8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8.png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Onormal"/>
        <w:rPr/>
      </w:pPr>
      <w:r>
        <w:rPr/>
        <w:t xml:space="preserve">Supp. Fig. 2. Density-overlay posterior predictive check for the black dark-brown model using the pp_check() function in </w:t>
      </w:r>
      <w:r>
        <w:rPr>
          <w:i/>
        </w:rPr>
        <w:t>brms</w:t>
      </w:r>
      <w:r>
        <w:rPr/>
        <w:t xml:space="preserve">, assessing fit between data simulated using the model (light blue, </w:t>
      </w:r>
      <w:r>
        <w:rPr>
          <w:i/>
        </w:rPr>
        <w:t>y</w:t>
      </w:r>
      <w:r>
        <w:rPr/>
        <w:t xml:space="preserve">) and the real data (black line, </w:t>
      </w:r>
      <w:r>
        <w:rPr>
          <w:i/>
        </w:rPr>
        <w:t>y</w:t>
      </w:r>
      <w:r>
        <w:rPr>
          <w:i/>
          <w:vertAlign w:val="subscript"/>
        </w:rPr>
        <w:t>rep</w:t>
      </w:r>
      <w:r>
        <w:rPr/>
        <w:t xml:space="preserve">). Figure is split into pieces (left: from 0% to 2.5% coverage, right: from 2.5% to 100% coverage) to better visualize fit given that the vast majority of data points have a very small amount of color coverage. </w:t>
      </w:r>
    </w:p>
    <w:p>
      <w:pPr>
        <w:pStyle w:val="LOnormal"/>
        <w:rPr/>
      </w:pPr>
      <w:r>
        <w:rPr/>
      </w:r>
    </w:p>
    <w:p>
      <w:pPr>
        <w:pStyle w:val="LOnormal"/>
        <w:rPr/>
      </w:pPr>
      <w:r>
        <w:rPr/>
        <w:drawing>
          <wp:inline distT="0" distB="0" distL="0" distR="0">
            <wp:extent cx="4167505" cy="2475230"/>
            <wp:effectExtent l="0" t="0" r="0" b="0"/>
            <wp:docPr id="5" name="image4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7505" cy="2475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Onormal"/>
        <w:rPr>
          <w:b/>
          <w:b/>
        </w:rPr>
      </w:pPr>
      <w:r>
        <w:rPr/>
        <w:t xml:space="preserve">Supp. Fig. 3. Density-overlay posterior predictive check for the yellow light-brown model. </w:t>
      </w:r>
    </w:p>
    <w:p>
      <w:pPr>
        <w:pStyle w:val="LOnormal"/>
        <w:ind w:left="0" w:hanging="0"/>
        <w:rPr/>
      </w:pPr>
      <w:r>
        <w:rPr/>
      </w:r>
    </w:p>
    <w:sectPr>
      <w:headerReference w:type="default" r:id="rId7"/>
      <w:type w:val="nextPage"/>
      <w:pgSz w:w="12240" w:h="15840"/>
      <w:pgMar w:left="1440" w:right="1440" w:gutter="0" w:header="720" w:top="1440" w:footer="0" w:bottom="144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normal"/>
      <w:rPr/>
    </w:pPr>
    <w:r>
      <w:rPr/>
    </w:r>
  </w:p>
</w:hdr>
</file>

<file path=word/settings.xml><?xml version="1.0" encoding="utf-8"?>
<w:settings xmlns:w="http://schemas.openxmlformats.org/wordprocessingml/2006/main">
  <w:zoom w:percent="65"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Heading1">
    <w:name w:val="Heading 1"/>
    <w:basedOn w:val="LOnormal"/>
    <w:next w:val="LOnormal"/>
    <w:qFormat/>
    <w:pPr>
      <w:keepNext w:val="true"/>
      <w:keepLines/>
      <w:pageBreakBefore w:val="false"/>
      <w:spacing w:lineRule="auto" w:line="240" w:before="400" w:after="120"/>
    </w:pPr>
    <w:rPr>
      <w:sz w:val="40"/>
      <w:szCs w:val="40"/>
    </w:rPr>
  </w:style>
  <w:style w:type="paragraph" w:styleId="Heading2">
    <w:name w:val="Heading 2"/>
    <w:basedOn w:val="LOnormal"/>
    <w:next w:val="LOnormal"/>
    <w:qFormat/>
    <w:pPr>
      <w:keepNext w:val="true"/>
      <w:keepLines/>
      <w:pageBreakBefore w:val="false"/>
      <w:spacing w:lineRule="auto" w:line="240" w:before="360" w:after="120"/>
    </w:pPr>
    <w:rPr>
      <w:b w:val="false"/>
      <w:sz w:val="32"/>
      <w:szCs w:val="32"/>
    </w:rPr>
  </w:style>
  <w:style w:type="paragraph" w:styleId="Heading3">
    <w:name w:val="Heading 3"/>
    <w:basedOn w:val="LOnormal"/>
    <w:next w:val="LOnormal"/>
    <w:qFormat/>
    <w:pPr>
      <w:keepNext w:val="true"/>
      <w:keepLines/>
      <w:pageBreakBefore w:val="false"/>
      <w:spacing w:lineRule="auto" w:line="240" w:before="320" w:after="80"/>
    </w:pPr>
    <w:rPr>
      <w:b w:val="false"/>
      <w:color w:val="434343"/>
      <w:sz w:val="28"/>
      <w:szCs w:val="28"/>
    </w:rPr>
  </w:style>
  <w:style w:type="paragraph" w:styleId="Heading4">
    <w:name w:val="Heading 4"/>
    <w:basedOn w:val="LOnormal"/>
    <w:next w:val="LOnormal"/>
    <w:qFormat/>
    <w:pPr>
      <w:keepNext w:val="true"/>
      <w:keepLines/>
      <w:pageBreakBefore w:val="false"/>
      <w:spacing w:lineRule="auto" w:line="240" w:before="280" w:after="80"/>
    </w:pPr>
    <w:rPr>
      <w:color w:val="666666"/>
      <w:sz w:val="24"/>
      <w:szCs w:val="24"/>
    </w:rPr>
  </w:style>
  <w:style w:type="paragraph" w:styleId="Heading5">
    <w:name w:val="Heading 5"/>
    <w:basedOn w:val="LOnormal"/>
    <w:next w:val="LOnormal"/>
    <w:qFormat/>
    <w:pPr>
      <w:keepNext w:val="true"/>
      <w:keepLines/>
      <w:pageBreakBefore w:val="false"/>
      <w:spacing w:lineRule="auto" w:line="240" w:before="240" w:after="80"/>
    </w:pPr>
    <w:rPr>
      <w:color w:val="666666"/>
      <w:sz w:val="22"/>
      <w:szCs w:val="22"/>
    </w:rPr>
  </w:style>
  <w:style w:type="paragraph" w:styleId="Heading6">
    <w:name w:val="Heading 6"/>
    <w:basedOn w:val="LOnormal"/>
    <w:next w:val="LOnormal"/>
    <w:qFormat/>
    <w:pPr>
      <w:keepNext w:val="true"/>
      <w:keepLines/>
      <w:pageBreakBefore w:val="false"/>
      <w:spacing w:lineRule="auto" w:line="240" w:before="240" w:after="80"/>
    </w:pPr>
    <w:rPr>
      <w:i/>
      <w:color w:val="666666"/>
      <w:sz w:val="22"/>
      <w:szCs w:val="22"/>
    </w:rPr>
  </w:style>
  <w:style w:type="character" w:styleId="InternetLink">
    <w:name w:val="Hyperlink"/>
    <w:rPr>
      <w:color w:val="000080"/>
      <w:u w:val="single"/>
      <w:lang w:val="zxx" w:eastAsia="zxx" w:bidi="zxx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LOnormal" w:default="1">
    <w:name w:val="LO-normal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Title">
    <w:name w:val="Title"/>
    <w:basedOn w:val="LOnormal"/>
    <w:next w:val="LOnormal"/>
    <w:qFormat/>
    <w:pPr>
      <w:keepNext w:val="true"/>
      <w:keepLines/>
      <w:pageBreakBefore w:val="false"/>
      <w:spacing w:lineRule="auto" w:line="240" w:before="0" w:after="60"/>
    </w:pPr>
    <w:rPr>
      <w:sz w:val="52"/>
      <w:szCs w:val="52"/>
    </w:rPr>
  </w:style>
  <w:style w:type="paragraph" w:styleId="Subtitle">
    <w:name w:val="Subtitle"/>
    <w:basedOn w:val="LOnormal"/>
    <w:next w:val="LOnormal"/>
    <w:qFormat/>
    <w:pPr>
      <w:keepNext w:val="true"/>
      <w:keepLines/>
      <w:pageBreakBefore w:val="false"/>
      <w:spacing w:lineRule="auto" w:line="240" w:before="0" w:after="320"/>
    </w:pPr>
    <w:rPr>
      <w:rFonts w:ascii="Arial" w:hAnsi="Arial" w:eastAsia="Arial" w:cs="Arial"/>
      <w:i w:val="false"/>
      <w:color w:val="666666"/>
      <w:sz w:val="30"/>
      <w:szCs w:val="30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HeaderandFooter"/>
    <w:pPr/>
    <w:rPr/>
  </w:style>
  <w:style w:type="table" w:default="1" w:styleId="TableNormal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18</TotalTime>
  <Application>LibreOffice/7.3.3.2$Windows_X86_64 LibreOffice_project/d1d0ea68f081ee2800a922cac8f79445e4603348</Application>
  <AppVersion>15.0000</AppVersion>
  <Pages>3</Pages>
  <Words>233</Words>
  <Characters>1320</Characters>
  <CharactersWithSpaces>1551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dcterms:modified xsi:type="dcterms:W3CDTF">2024-06-18T15:31:36Z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