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38D86" w14:textId="1E143035" w:rsidR="007B3BC3" w:rsidRPr="00BF7F96" w:rsidRDefault="007B3BC3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  <w:lang w:val="en-GB" w:eastAsia="en-GB"/>
        </w:rPr>
      </w:pPr>
      <w:r w:rsidRPr="00BF7F96">
        <w:rPr>
          <w:rFonts w:ascii="Arial" w:eastAsia="Times New Roman" w:hAnsi="Arial" w:cs="Arial"/>
          <w:b/>
          <w:bCs/>
          <w:sz w:val="32"/>
          <w:szCs w:val="32"/>
          <w:u w:val="single"/>
          <w:lang w:val="en-GB" w:eastAsia="en-GB"/>
        </w:rPr>
        <w:t>Supp</w:t>
      </w:r>
      <w:r w:rsidR="00B42800" w:rsidRPr="00BF7F96">
        <w:rPr>
          <w:rFonts w:ascii="Arial" w:eastAsia="Times New Roman" w:hAnsi="Arial" w:cs="Arial"/>
          <w:b/>
          <w:bCs/>
          <w:sz w:val="32"/>
          <w:szCs w:val="32"/>
          <w:u w:val="single"/>
          <w:lang w:val="en-GB" w:eastAsia="en-GB"/>
        </w:rPr>
        <w:t>lementary</w:t>
      </w:r>
      <w:r w:rsidRPr="00BF7F96">
        <w:rPr>
          <w:rFonts w:ascii="Arial" w:eastAsia="Times New Roman" w:hAnsi="Arial" w:cs="Arial"/>
          <w:b/>
          <w:bCs/>
          <w:sz w:val="32"/>
          <w:szCs w:val="32"/>
          <w:u w:val="single"/>
          <w:lang w:val="en-GB" w:eastAsia="en-GB"/>
        </w:rPr>
        <w:t xml:space="preserve"> Information</w:t>
      </w:r>
    </w:p>
    <w:p w14:paraId="7A6FDC80" w14:textId="77777777" w:rsidR="007B3BC3" w:rsidRPr="00BF7F96" w:rsidRDefault="007B3BC3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en-GB" w:eastAsia="en-GB"/>
        </w:rPr>
      </w:pPr>
    </w:p>
    <w:p w14:paraId="0BB5CB58" w14:textId="086DC0E1" w:rsidR="00552457" w:rsidRPr="00BF7F96" w:rsidRDefault="00552457" w:rsidP="00BF7F9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F7F96">
        <w:rPr>
          <w:rFonts w:ascii="Arial" w:hAnsi="Arial" w:cs="Arial"/>
          <w:b/>
          <w:bCs/>
          <w:sz w:val="28"/>
          <w:szCs w:val="28"/>
        </w:rPr>
        <w:t xml:space="preserve">Temperature-dependent photoluminescence from nanostructured </w:t>
      </w:r>
      <w:r w:rsidR="0013491D">
        <w:rPr>
          <w:rFonts w:ascii="Arial" w:hAnsi="Arial" w:cs="Arial"/>
          <w:b/>
          <w:bCs/>
          <w:sz w:val="28"/>
          <w:szCs w:val="28"/>
        </w:rPr>
        <w:t>s</w:t>
      </w:r>
      <w:r w:rsidRPr="00BF7F96">
        <w:rPr>
          <w:rFonts w:ascii="Arial" w:hAnsi="Arial" w:cs="Arial"/>
          <w:b/>
          <w:bCs/>
          <w:sz w:val="28"/>
          <w:szCs w:val="28"/>
        </w:rPr>
        <w:t>ilicon: role of quantum confined band and interfacial</w:t>
      </w:r>
      <w:r w:rsidR="0013491D">
        <w:rPr>
          <w:rFonts w:ascii="Arial" w:hAnsi="Arial" w:cs="Arial"/>
          <w:b/>
          <w:bCs/>
          <w:sz w:val="28"/>
          <w:szCs w:val="28"/>
        </w:rPr>
        <w:t xml:space="preserve"> defects</w:t>
      </w:r>
    </w:p>
    <w:p w14:paraId="3167004B" w14:textId="63163208" w:rsidR="00EF4116" w:rsidRPr="00BF7F96" w:rsidRDefault="00EF4116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vertAlign w:val="superscript"/>
          <w:lang w:val="en-GB" w:eastAsia="en-GB"/>
        </w:rPr>
      </w:pPr>
      <w:r w:rsidRPr="00BF7F96">
        <w:rPr>
          <w:rFonts w:ascii="Arial" w:eastAsia="Times New Roman" w:hAnsi="Arial" w:cs="Arial"/>
          <w:sz w:val="24"/>
          <w:szCs w:val="24"/>
          <w:lang w:val="en-GB" w:eastAsia="en-GB"/>
        </w:rPr>
        <w:t xml:space="preserve">Shayari Basu, Ujjwal Ghanta, Saddam Khan, </w:t>
      </w:r>
      <w:proofErr w:type="spellStart"/>
      <w:r w:rsidRPr="00BF7F96">
        <w:rPr>
          <w:rFonts w:ascii="Arial" w:eastAsia="Times New Roman" w:hAnsi="Arial" w:cs="Arial"/>
          <w:sz w:val="24"/>
          <w:szCs w:val="24"/>
          <w:lang w:eastAsia="en-GB"/>
        </w:rPr>
        <w:t>Manotosh</w:t>
      </w:r>
      <w:proofErr w:type="spellEnd"/>
      <w:r w:rsidRPr="00BF7F96">
        <w:rPr>
          <w:rFonts w:ascii="Arial" w:eastAsia="Times New Roman" w:hAnsi="Arial" w:cs="Arial"/>
          <w:sz w:val="24"/>
          <w:szCs w:val="24"/>
          <w:lang w:eastAsia="en-GB"/>
        </w:rPr>
        <w:t xml:space="preserve"> Pramanik</w:t>
      </w:r>
      <w:r w:rsidRPr="00BF7F96">
        <w:rPr>
          <w:rFonts w:ascii="Arial" w:eastAsia="Times New Roman" w:hAnsi="Arial" w:cs="Arial"/>
          <w:sz w:val="24"/>
          <w:szCs w:val="24"/>
          <w:lang w:val="en-GB" w:eastAsia="en-GB"/>
        </w:rPr>
        <w:t xml:space="preserve">, </w:t>
      </w:r>
      <w:r w:rsidRPr="00BF7F96">
        <w:rPr>
          <w:rFonts w:ascii="Arial" w:eastAsia="Times New Roman" w:hAnsi="Arial" w:cs="Arial"/>
          <w:sz w:val="24"/>
          <w:szCs w:val="24"/>
          <w:lang w:eastAsia="en-GB"/>
        </w:rPr>
        <w:t>Thangavel Rajalingam,</w:t>
      </w:r>
      <w:r w:rsidRPr="00BF7F96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Bipul pal, Syed Minhaz Hossain</w:t>
      </w:r>
    </w:p>
    <w:p w14:paraId="7197A8AD" w14:textId="77777777" w:rsidR="001F79B2" w:rsidRPr="00BF7F96" w:rsidRDefault="001F79B2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sz w:val="16"/>
          <w:szCs w:val="16"/>
          <w:vertAlign w:val="superscript"/>
          <w:lang w:val="en-GB" w:eastAsia="en-GB"/>
        </w:rPr>
      </w:pPr>
    </w:p>
    <w:p w14:paraId="0266C484" w14:textId="77777777" w:rsidR="004B1421" w:rsidRPr="00BF7F96" w:rsidRDefault="004B1421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sz w:val="16"/>
          <w:szCs w:val="16"/>
          <w:vertAlign w:val="superscript"/>
          <w:lang w:val="en-GB" w:eastAsia="en-GB"/>
        </w:rPr>
      </w:pPr>
    </w:p>
    <w:p w14:paraId="7402ED18" w14:textId="5EFB66AE" w:rsidR="004B1421" w:rsidRPr="00BF7F96" w:rsidRDefault="00AF3C05" w:rsidP="00AF3C05">
      <w:pPr>
        <w:adjustRightInd w:val="0"/>
        <w:snapToGrid w:val="0"/>
        <w:spacing w:before="120" w:after="120" w:line="360" w:lineRule="auto"/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</w:pPr>
      <w:r w:rsidRPr="00BF7F96">
        <w:rPr>
          <w:rFonts w:ascii="Arial" w:eastAsia="Times New Roman" w:hAnsi="Arial" w:cs="Arial"/>
          <w:noProof/>
          <w:sz w:val="16"/>
          <w:szCs w:val="16"/>
          <w:vertAlign w:val="superscript"/>
          <w:lang w:val="en-GB" w:eastAsia="en-GB"/>
        </w:rPr>
        <w:drawing>
          <wp:anchor distT="0" distB="0" distL="114300" distR="114300" simplePos="0" relativeHeight="251664384" behindDoc="1" locked="0" layoutInCell="1" allowOverlap="1" wp14:anchorId="5A5ED281" wp14:editId="7C4FF5B5">
            <wp:simplePos x="0" y="0"/>
            <wp:positionH relativeFrom="column">
              <wp:posOffset>-279400</wp:posOffset>
            </wp:positionH>
            <wp:positionV relativeFrom="paragraph">
              <wp:posOffset>1054735</wp:posOffset>
            </wp:positionV>
            <wp:extent cx="6849745" cy="2485390"/>
            <wp:effectExtent l="0" t="0" r="0" b="0"/>
            <wp:wrapTight wrapText="bothSides">
              <wp:wrapPolygon edited="0">
                <wp:start x="421" y="166"/>
                <wp:lineTo x="360" y="1324"/>
                <wp:lineTo x="481" y="1987"/>
                <wp:lineTo x="961" y="3146"/>
                <wp:lineTo x="961" y="8444"/>
                <wp:lineTo x="721" y="9271"/>
                <wp:lineTo x="661" y="11589"/>
                <wp:lineTo x="1201" y="13741"/>
                <wp:lineTo x="1081" y="18212"/>
                <wp:lineTo x="1802" y="19039"/>
                <wp:lineTo x="3244" y="19205"/>
                <wp:lineTo x="3244" y="20364"/>
                <wp:lineTo x="16700" y="20695"/>
                <wp:lineTo x="18923" y="20695"/>
                <wp:lineTo x="19043" y="19370"/>
                <wp:lineTo x="20365" y="19039"/>
                <wp:lineTo x="20785" y="18874"/>
                <wp:lineTo x="20545" y="1490"/>
                <wp:lineTo x="13636" y="497"/>
                <wp:lineTo x="841" y="166"/>
                <wp:lineTo x="421" y="166"/>
              </wp:wrapPolygon>
            </wp:wrapTight>
            <wp:docPr id="19129748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97480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421" w:rsidRPr="00AF3C05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S</w:t>
      </w:r>
      <w:r w:rsidR="00A40EF8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-</w:t>
      </w:r>
      <w:r w:rsidR="00265D67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I</w:t>
      </w:r>
      <w:r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 xml:space="preserve">: </w:t>
      </w:r>
      <w:r w:rsidR="004B1421" w:rsidRPr="00BF7F96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Crystallite size distribution for S2, S3, S4 (as determined from HRTEM measurements)</w:t>
      </w:r>
    </w:p>
    <w:p w14:paraId="1C74F5F6" w14:textId="5700ED46" w:rsidR="009A745B" w:rsidRPr="00BF7F96" w:rsidRDefault="009A745B" w:rsidP="00BF7F96">
      <w:pPr>
        <w:adjustRightInd w:val="0"/>
        <w:snapToGrid w:val="0"/>
        <w:spacing w:before="120" w:after="120" w:line="360" w:lineRule="auto"/>
        <w:jc w:val="both"/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</w:pPr>
    </w:p>
    <w:p w14:paraId="388809CC" w14:textId="77777777" w:rsidR="004B1421" w:rsidRPr="00BF7F96" w:rsidRDefault="004B1421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sz w:val="16"/>
          <w:szCs w:val="16"/>
          <w:vertAlign w:val="superscript"/>
          <w:lang w:val="en-GB" w:eastAsia="en-GB"/>
        </w:rPr>
      </w:pPr>
    </w:p>
    <w:p w14:paraId="7247C33A" w14:textId="0DE5F3BE" w:rsidR="004B1421" w:rsidRPr="00BF7F96" w:rsidRDefault="004C28FD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sz w:val="16"/>
          <w:szCs w:val="16"/>
          <w:vertAlign w:val="superscript"/>
          <w:lang w:val="en-GB" w:eastAsia="en-GB"/>
        </w:rPr>
      </w:pPr>
      <w:r w:rsidRPr="00BF7F96">
        <w:rPr>
          <w:rFonts w:ascii="Arial" w:hAnsi="Arial" w:cs="Arial"/>
          <w:sz w:val="18"/>
          <w:szCs w:val="18"/>
        </w:rPr>
        <w:t>Fig</w:t>
      </w:r>
      <w:r w:rsidR="00372840">
        <w:rPr>
          <w:rFonts w:ascii="Arial" w:hAnsi="Arial" w:cs="Arial"/>
          <w:sz w:val="18"/>
          <w:szCs w:val="18"/>
        </w:rPr>
        <w:t xml:space="preserve"> S</w:t>
      </w:r>
      <w:r w:rsidR="000A7104">
        <w:rPr>
          <w:rFonts w:ascii="Arial" w:hAnsi="Arial" w:cs="Arial"/>
          <w:sz w:val="18"/>
          <w:szCs w:val="18"/>
        </w:rPr>
        <w:t>1</w:t>
      </w:r>
      <w:r w:rsidRPr="00BF7F96">
        <w:rPr>
          <w:rFonts w:ascii="Arial" w:hAnsi="Arial" w:cs="Arial"/>
          <w:sz w:val="18"/>
          <w:szCs w:val="18"/>
        </w:rPr>
        <w:t>: The histogram</w:t>
      </w:r>
      <w:r w:rsidR="00421937">
        <w:rPr>
          <w:rFonts w:ascii="Arial" w:hAnsi="Arial" w:cs="Arial"/>
          <w:sz w:val="18"/>
          <w:szCs w:val="18"/>
        </w:rPr>
        <w:t>s</w:t>
      </w:r>
      <w:r w:rsidRPr="00BF7F96">
        <w:rPr>
          <w:rFonts w:ascii="Arial" w:hAnsi="Arial" w:cs="Arial"/>
          <w:sz w:val="18"/>
          <w:szCs w:val="18"/>
        </w:rPr>
        <w:t xml:space="preserve"> </w:t>
      </w:r>
      <w:r w:rsidR="00AF3C05">
        <w:rPr>
          <w:rFonts w:ascii="Arial" w:hAnsi="Arial" w:cs="Arial"/>
          <w:sz w:val="18"/>
          <w:szCs w:val="18"/>
        </w:rPr>
        <w:t xml:space="preserve">show </w:t>
      </w:r>
      <w:r w:rsidR="00CD7147">
        <w:rPr>
          <w:rFonts w:ascii="Arial" w:hAnsi="Arial" w:cs="Arial"/>
          <w:sz w:val="18"/>
          <w:szCs w:val="18"/>
        </w:rPr>
        <w:t>variation in NC</w:t>
      </w:r>
      <w:r w:rsidRPr="00BF7F96">
        <w:rPr>
          <w:rFonts w:ascii="Arial" w:hAnsi="Arial" w:cs="Arial"/>
          <w:sz w:val="18"/>
          <w:szCs w:val="18"/>
        </w:rPr>
        <w:t xml:space="preserve"> core size for (a) S2, (b) S3 and (d) S4. </w:t>
      </w:r>
      <w:r w:rsidR="00FE49D7" w:rsidRPr="00BF7F96">
        <w:rPr>
          <w:rFonts w:ascii="Arial" w:hAnsi="Arial" w:cs="Arial"/>
          <w:sz w:val="18"/>
          <w:szCs w:val="18"/>
        </w:rPr>
        <w:t>T</w:t>
      </w:r>
      <w:r w:rsidRPr="00BF7F96">
        <w:rPr>
          <w:rFonts w:ascii="Arial" w:hAnsi="Arial" w:cs="Arial"/>
          <w:sz w:val="18"/>
          <w:szCs w:val="18"/>
        </w:rPr>
        <w:t xml:space="preserve">he mean crystallite size is estimated as </w:t>
      </w:r>
      <m:oMath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 xml:space="preserve">8.8±0.1 </m:t>
        </m:r>
      </m:oMath>
      <w:r w:rsidRPr="00BF7F96">
        <w:rPr>
          <w:rFonts w:ascii="Arial" w:hAnsi="Arial" w:cs="Arial"/>
          <w:sz w:val="18"/>
          <w:szCs w:val="18"/>
        </w:rPr>
        <w:t>nm, 5</w:t>
      </w:r>
      <m:oMath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 xml:space="preserve">.2±0.1 </m:t>
        </m:r>
      </m:oMath>
      <w:r w:rsidRPr="00BF7F96">
        <w:rPr>
          <w:rFonts w:ascii="Arial" w:hAnsi="Arial" w:cs="Arial"/>
          <w:sz w:val="18"/>
          <w:szCs w:val="18"/>
        </w:rPr>
        <w:t xml:space="preserve"> and, </w:t>
      </w:r>
      <m:oMath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4.3±0.2 nm</m:t>
        </m:r>
      </m:oMath>
      <w:r w:rsidRPr="00BF7F96">
        <w:rPr>
          <w:rFonts w:ascii="Arial" w:hAnsi="Arial" w:cs="Arial"/>
          <w:sz w:val="18"/>
          <w:szCs w:val="18"/>
        </w:rPr>
        <w:t xml:space="preserve">  respectively.</w:t>
      </w:r>
    </w:p>
    <w:p w14:paraId="2CEA04E2" w14:textId="77777777" w:rsidR="00FE49D7" w:rsidRDefault="00FE49D7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sz w:val="16"/>
          <w:szCs w:val="16"/>
          <w:vertAlign w:val="superscript"/>
          <w:lang w:val="en-GB" w:eastAsia="en-GB"/>
        </w:rPr>
      </w:pPr>
    </w:p>
    <w:p w14:paraId="14349333" w14:textId="77777777" w:rsidR="00415FE3" w:rsidRDefault="00415FE3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sz w:val="16"/>
          <w:szCs w:val="16"/>
          <w:vertAlign w:val="superscript"/>
          <w:lang w:val="en-GB" w:eastAsia="en-GB"/>
        </w:rPr>
      </w:pPr>
    </w:p>
    <w:p w14:paraId="5465D778" w14:textId="77777777" w:rsidR="00415FE3" w:rsidRDefault="00415FE3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sz w:val="16"/>
          <w:szCs w:val="16"/>
          <w:vertAlign w:val="superscript"/>
          <w:lang w:val="en-GB" w:eastAsia="en-GB"/>
        </w:rPr>
      </w:pPr>
    </w:p>
    <w:p w14:paraId="6831E661" w14:textId="77777777" w:rsidR="00415FE3" w:rsidRPr="00BF7F96" w:rsidRDefault="00415FE3" w:rsidP="00BF7F96">
      <w:pPr>
        <w:adjustRightInd w:val="0"/>
        <w:snapToGrid w:val="0"/>
        <w:spacing w:before="120" w:after="120" w:line="360" w:lineRule="auto"/>
        <w:jc w:val="center"/>
        <w:rPr>
          <w:rFonts w:ascii="Arial" w:eastAsia="Times New Roman" w:hAnsi="Arial" w:cs="Arial"/>
          <w:sz w:val="16"/>
          <w:szCs w:val="16"/>
          <w:vertAlign w:val="superscript"/>
          <w:lang w:val="en-GB" w:eastAsia="en-GB"/>
        </w:rPr>
      </w:pPr>
    </w:p>
    <w:p w14:paraId="446632EE" w14:textId="2D2E136D" w:rsidR="00533BE7" w:rsidRPr="00BF7F96" w:rsidRDefault="00415FE3" w:rsidP="00415FE3">
      <w:pPr>
        <w:adjustRightInd w:val="0"/>
        <w:snapToGrid w:val="0"/>
        <w:spacing w:before="120" w:after="120" w:line="360" w:lineRule="auto"/>
        <w:rPr>
          <w:rFonts w:ascii="Arial" w:hAnsi="Arial" w:cs="Arial"/>
          <w:sz w:val="28"/>
          <w:szCs w:val="28"/>
          <w:lang w:val="en-GB" w:eastAsia="de-DE"/>
        </w:rPr>
      </w:pPr>
      <w:r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lastRenderedPageBreak/>
        <w:t>S</w:t>
      </w:r>
      <w:r w:rsidR="00A40EF8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-</w:t>
      </w:r>
      <w:r w:rsidR="00265D67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II</w:t>
      </w:r>
      <w:r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 xml:space="preserve">: FTIR </w:t>
      </w:r>
      <w:r w:rsidR="00606675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Studies</w:t>
      </w:r>
    </w:p>
    <w:p w14:paraId="51438180" w14:textId="2822D4E6" w:rsidR="00B51169" w:rsidRDefault="00316DFE" w:rsidP="00BF7F96">
      <w:pPr>
        <w:spacing w:line="360" w:lineRule="auto"/>
        <w:jc w:val="both"/>
        <w:rPr>
          <w:rFonts w:ascii="Arial" w:hAnsi="Arial" w:cs="Arial"/>
        </w:rPr>
      </w:pPr>
      <w:r w:rsidRPr="00BF7F96">
        <w:rPr>
          <w:rFonts w:ascii="Arial" w:hAnsi="Arial" w:cs="Arial"/>
        </w:rPr>
        <w:t xml:space="preserve">Fig </w:t>
      </w:r>
      <w:r w:rsidR="00372840">
        <w:rPr>
          <w:rFonts w:ascii="Arial" w:hAnsi="Arial" w:cs="Arial"/>
        </w:rPr>
        <w:t>S</w:t>
      </w:r>
      <w:r w:rsidR="009A745B" w:rsidRPr="00BF7F96">
        <w:rPr>
          <w:rFonts w:ascii="Arial" w:hAnsi="Arial" w:cs="Arial"/>
        </w:rPr>
        <w:t>2</w:t>
      </w:r>
      <w:r w:rsidRPr="00BF7F96">
        <w:rPr>
          <w:rFonts w:ascii="Arial" w:hAnsi="Arial" w:cs="Arial"/>
        </w:rPr>
        <w:t xml:space="preserve"> represents the FTIR transmittance spectra of the </w:t>
      </w:r>
      <w:r w:rsidR="008B707C" w:rsidRPr="00BF7F96">
        <w:rPr>
          <w:rFonts w:ascii="Arial" w:hAnsi="Arial" w:cs="Arial"/>
        </w:rPr>
        <w:t>nanostructured silicon</w:t>
      </w:r>
      <w:r w:rsidRPr="00BF7F96">
        <w:rPr>
          <w:rFonts w:ascii="Arial" w:hAnsi="Arial" w:cs="Arial"/>
        </w:rPr>
        <w:t xml:space="preserve"> samples recorded in the wavenumber range from 500 cm</w:t>
      </w:r>
      <w:r w:rsidRPr="00BF7F96">
        <w:rPr>
          <w:rFonts w:ascii="Arial" w:hAnsi="Arial" w:cs="Arial"/>
          <w:vertAlign w:val="superscript"/>
        </w:rPr>
        <w:t>-1</w:t>
      </w:r>
      <w:r w:rsidRPr="00BF7F96">
        <w:rPr>
          <w:rFonts w:ascii="Arial" w:hAnsi="Arial" w:cs="Arial"/>
        </w:rPr>
        <w:t xml:space="preserve"> to 2500 cm</w:t>
      </w:r>
      <w:r w:rsidRPr="00BF7F96">
        <w:rPr>
          <w:rFonts w:ascii="Arial" w:hAnsi="Arial" w:cs="Arial"/>
          <w:vertAlign w:val="superscript"/>
        </w:rPr>
        <w:t>-1</w:t>
      </w:r>
      <w:r w:rsidRPr="00BF7F96">
        <w:rPr>
          <w:rFonts w:ascii="Arial" w:hAnsi="Arial" w:cs="Arial"/>
        </w:rPr>
        <w:t>. The presence of various transmission modes and the spectral changes reveal the increase in -</w:t>
      </w:r>
      <w:proofErr w:type="spellStart"/>
      <w:r w:rsidRPr="00BF7F96">
        <w:rPr>
          <w:rFonts w:ascii="Arial" w:hAnsi="Arial" w:cs="Arial"/>
        </w:rPr>
        <w:t>OSiH</w:t>
      </w:r>
      <w:r w:rsidRPr="00BF7F96">
        <w:rPr>
          <w:rFonts w:ascii="Arial" w:hAnsi="Arial" w:cs="Arial"/>
          <w:vertAlign w:val="subscript"/>
        </w:rPr>
        <w:t>X</w:t>
      </w:r>
      <w:proofErr w:type="spellEnd"/>
      <w:r w:rsidRPr="00BF7F96">
        <w:rPr>
          <w:rFonts w:ascii="Arial" w:hAnsi="Arial" w:cs="Arial"/>
        </w:rPr>
        <w:t xml:space="preserve"> and Si-O-Si bonds produced in the samples with increasing the current density during etching</w:t>
      </w:r>
      <w:r w:rsidR="00992074" w:rsidRPr="00BF7F96">
        <w:rPr>
          <w:rFonts w:ascii="Arial" w:hAnsi="Arial" w:cs="Arial"/>
        </w:rPr>
        <w:t>.</w:t>
      </w:r>
      <w:r w:rsidR="00BF7F96" w:rsidRPr="00BF7F96">
        <w:rPr>
          <w:rFonts w:ascii="Arial" w:hAnsi="Arial" w:cs="Arial"/>
        </w:rPr>
        <w:t xml:space="preserve"> Table </w:t>
      </w:r>
      <w:r w:rsidR="00372840">
        <w:rPr>
          <w:rFonts w:ascii="Arial" w:hAnsi="Arial" w:cs="Arial"/>
        </w:rPr>
        <w:t>S1</w:t>
      </w:r>
      <w:r w:rsidR="00BF7F96" w:rsidRPr="00BF7F96">
        <w:rPr>
          <w:rFonts w:ascii="Arial" w:hAnsi="Arial" w:cs="Arial"/>
        </w:rPr>
        <w:t> lists the characteristic spectral peaks for various species involved in this investigation.</w:t>
      </w:r>
    </w:p>
    <w:p w14:paraId="004FEC51" w14:textId="12493EC8" w:rsidR="00D0428F" w:rsidRPr="00BF7F96" w:rsidRDefault="00D0428F" w:rsidP="00BF7F96">
      <w:pPr>
        <w:spacing w:line="360" w:lineRule="auto"/>
        <w:jc w:val="both"/>
        <w:rPr>
          <w:rFonts w:ascii="Arial" w:hAnsi="Arial" w:cs="Arial"/>
          <w:lang w:val="en-GB" w:eastAsia="de-DE"/>
        </w:rPr>
      </w:pPr>
      <w:r w:rsidRPr="00BF7F96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946DAED" wp14:editId="38B3D349">
            <wp:simplePos x="0" y="0"/>
            <wp:positionH relativeFrom="margin">
              <wp:posOffset>280719</wp:posOffset>
            </wp:positionH>
            <wp:positionV relativeFrom="paragraph">
              <wp:posOffset>104287</wp:posOffset>
            </wp:positionV>
            <wp:extent cx="5521588" cy="3867501"/>
            <wp:effectExtent l="0" t="0" r="0" b="0"/>
            <wp:wrapNone/>
            <wp:docPr id="1050996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96438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88" cy="386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CB016" w14:textId="5AEC8464" w:rsidR="00B51169" w:rsidRPr="00BF7F96" w:rsidRDefault="00B51169" w:rsidP="00BF7F96">
      <w:pPr>
        <w:spacing w:line="360" w:lineRule="auto"/>
        <w:rPr>
          <w:rFonts w:ascii="Arial" w:hAnsi="Arial" w:cs="Arial"/>
          <w:lang w:val="en-GB" w:eastAsia="de-DE"/>
        </w:rPr>
      </w:pPr>
    </w:p>
    <w:p w14:paraId="4805FA81" w14:textId="3526B1A9" w:rsidR="00B51169" w:rsidRPr="00BF7F96" w:rsidRDefault="00B51169" w:rsidP="00BF7F96">
      <w:pPr>
        <w:spacing w:line="360" w:lineRule="auto"/>
        <w:rPr>
          <w:rFonts w:ascii="Arial" w:hAnsi="Arial" w:cs="Arial"/>
          <w:lang w:val="en-GB" w:eastAsia="de-DE"/>
        </w:rPr>
      </w:pPr>
    </w:p>
    <w:p w14:paraId="36C22427" w14:textId="77777777" w:rsidR="00B51169" w:rsidRPr="00BF7F96" w:rsidRDefault="00B51169" w:rsidP="00BF7F96">
      <w:pPr>
        <w:spacing w:line="360" w:lineRule="auto"/>
        <w:rPr>
          <w:rFonts w:ascii="Arial" w:hAnsi="Arial" w:cs="Arial"/>
          <w:lang w:val="en-GB" w:eastAsia="de-DE"/>
        </w:rPr>
      </w:pPr>
    </w:p>
    <w:p w14:paraId="3F1544FF" w14:textId="3B29E7E2" w:rsidR="00C22374" w:rsidRPr="00BF7F96" w:rsidRDefault="00C22374" w:rsidP="00BF7F9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07C7BADE" w14:textId="3CC9215A" w:rsidR="00C22374" w:rsidRPr="00BF7F96" w:rsidRDefault="00C22374" w:rsidP="00BF7F96">
      <w:pPr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37F03CAE" w14:textId="77777777" w:rsidR="00C22374" w:rsidRPr="00BF7F96" w:rsidRDefault="00C22374" w:rsidP="00BF7F96">
      <w:pPr>
        <w:spacing w:line="360" w:lineRule="auto"/>
        <w:jc w:val="both"/>
        <w:rPr>
          <w:rFonts w:ascii="Arial" w:hAnsi="Arial" w:cs="Arial"/>
        </w:rPr>
      </w:pPr>
    </w:p>
    <w:p w14:paraId="314031A5" w14:textId="77777777" w:rsidR="00B51169" w:rsidRPr="00BF7F96" w:rsidRDefault="00B51169" w:rsidP="00BF7F96">
      <w:pPr>
        <w:pStyle w:val="Caption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bookmarkStart w:id="0" w:name="_Ref475552337"/>
    </w:p>
    <w:p w14:paraId="260C3A4F" w14:textId="77777777" w:rsidR="00B51169" w:rsidRPr="00BF7F96" w:rsidRDefault="00B51169" w:rsidP="00BF7F96">
      <w:pPr>
        <w:pStyle w:val="Caption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</w:p>
    <w:p w14:paraId="468AEFED" w14:textId="77777777" w:rsidR="00992074" w:rsidRPr="00BF7F96" w:rsidRDefault="00992074" w:rsidP="00BF7F96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7271FDD4" w14:textId="77777777" w:rsidR="00992074" w:rsidRPr="00BF7F96" w:rsidRDefault="00992074" w:rsidP="00BF7F96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63362AD0" w14:textId="77777777" w:rsidR="00992074" w:rsidRPr="00BF7F96" w:rsidRDefault="00992074" w:rsidP="00BF7F96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1E1D0AB8" w14:textId="77777777" w:rsidR="00D0428F" w:rsidRDefault="00D0428F" w:rsidP="00BF7F96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08443640" w14:textId="46D46BD2" w:rsidR="00316DFE" w:rsidRPr="00BF7F96" w:rsidRDefault="00316DFE" w:rsidP="00BF7F96">
      <w:pPr>
        <w:spacing w:line="36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F7F96">
        <w:rPr>
          <w:rFonts w:ascii="Arial" w:hAnsi="Arial" w:cs="Arial"/>
          <w:sz w:val="18"/>
          <w:szCs w:val="18"/>
        </w:rPr>
        <w:t xml:space="preserve">Fig </w:t>
      </w:r>
      <w:r w:rsidR="00372840">
        <w:rPr>
          <w:rFonts w:ascii="Arial" w:hAnsi="Arial" w:cs="Arial"/>
          <w:sz w:val="18"/>
          <w:szCs w:val="18"/>
        </w:rPr>
        <w:t>S</w:t>
      </w:r>
      <w:r w:rsidR="00B917FD" w:rsidRPr="00BF7F96">
        <w:rPr>
          <w:rFonts w:ascii="Arial" w:hAnsi="Arial" w:cs="Arial"/>
          <w:sz w:val="18"/>
          <w:szCs w:val="18"/>
        </w:rPr>
        <w:t>2</w:t>
      </w:r>
      <w:r w:rsidRPr="00BF7F96">
        <w:rPr>
          <w:rFonts w:ascii="Arial" w:hAnsi="Arial" w:cs="Arial"/>
          <w:sz w:val="18"/>
          <w:szCs w:val="18"/>
        </w:rPr>
        <w:t xml:space="preserve">: </w:t>
      </w:r>
      <w:r w:rsidRPr="00BF7F96">
        <w:rPr>
          <w:rFonts w:ascii="Arial" w:hAnsi="Arial" w:cs="Arial"/>
          <w:sz w:val="18"/>
          <w:szCs w:val="18"/>
          <w:lang w:val="en-US"/>
        </w:rPr>
        <w:t xml:space="preserve">FTIR transmittance spectra in the range </w:t>
      </w:r>
      <w:r w:rsidRPr="00BF7F96">
        <w:rPr>
          <w:rFonts w:ascii="Arial" w:hAnsi="Arial" w:cs="Arial"/>
          <w:sz w:val="18"/>
          <w:szCs w:val="18"/>
        </w:rPr>
        <w:t>500 cm</w:t>
      </w:r>
      <w:r w:rsidRPr="00BF7F96">
        <w:rPr>
          <w:rFonts w:ascii="Arial" w:hAnsi="Arial" w:cs="Arial"/>
          <w:sz w:val="18"/>
          <w:szCs w:val="18"/>
          <w:vertAlign w:val="superscript"/>
        </w:rPr>
        <w:t>-1</w:t>
      </w:r>
      <w:r w:rsidRPr="00BF7F96">
        <w:rPr>
          <w:rFonts w:ascii="Arial" w:hAnsi="Arial" w:cs="Arial"/>
          <w:sz w:val="18"/>
          <w:szCs w:val="18"/>
        </w:rPr>
        <w:t xml:space="preserve"> to 2500 cm</w:t>
      </w:r>
      <w:r w:rsidRPr="00BF7F96">
        <w:rPr>
          <w:rFonts w:ascii="Arial" w:hAnsi="Arial" w:cs="Arial"/>
          <w:sz w:val="18"/>
          <w:szCs w:val="18"/>
          <w:vertAlign w:val="superscript"/>
        </w:rPr>
        <w:t>-1</w:t>
      </w:r>
      <w:r w:rsidRPr="00BF7F96">
        <w:rPr>
          <w:rFonts w:ascii="Arial" w:hAnsi="Arial" w:cs="Arial"/>
          <w:sz w:val="18"/>
          <w:szCs w:val="18"/>
        </w:rPr>
        <w:t xml:space="preserve"> for </w:t>
      </w:r>
      <w:r w:rsidR="00BF7F96">
        <w:rPr>
          <w:rFonts w:ascii="Arial" w:hAnsi="Arial" w:cs="Arial"/>
          <w:sz w:val="18"/>
          <w:szCs w:val="18"/>
        </w:rPr>
        <w:t>all the samples</w:t>
      </w:r>
    </w:p>
    <w:p w14:paraId="716FB68D" w14:textId="77777777" w:rsidR="0055550C" w:rsidRDefault="0055550C" w:rsidP="00BF7F96">
      <w:pPr>
        <w:adjustRightInd w:val="0"/>
        <w:snapToGrid w:val="0"/>
        <w:spacing w:before="120" w:after="120" w:line="360" w:lineRule="auto"/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</w:pPr>
    </w:p>
    <w:p w14:paraId="19D15AB9" w14:textId="77777777" w:rsidR="00D0428F" w:rsidRDefault="00D0428F" w:rsidP="00BF7F96">
      <w:pPr>
        <w:adjustRightInd w:val="0"/>
        <w:snapToGrid w:val="0"/>
        <w:spacing w:before="120" w:after="120" w:line="360" w:lineRule="auto"/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</w:pPr>
    </w:p>
    <w:p w14:paraId="38566128" w14:textId="0EDF2B30" w:rsidR="0055550C" w:rsidRDefault="0055550C" w:rsidP="00BF7F9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F7F96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 w:rsidR="00372840">
        <w:rPr>
          <w:rFonts w:ascii="Arial" w:hAnsi="Arial" w:cs="Arial"/>
          <w:b/>
          <w:bCs/>
          <w:sz w:val="24"/>
          <w:szCs w:val="24"/>
        </w:rPr>
        <w:t>S1</w:t>
      </w:r>
      <w:r w:rsidR="00975749" w:rsidRPr="00BF7F96">
        <w:rPr>
          <w:rFonts w:ascii="Arial" w:hAnsi="Arial" w:cs="Arial"/>
          <w:b/>
          <w:bCs/>
          <w:sz w:val="24"/>
          <w:szCs w:val="24"/>
        </w:rPr>
        <w:t>:</w:t>
      </w:r>
      <w:r w:rsidRPr="00BF7F96">
        <w:rPr>
          <w:rFonts w:ascii="Arial" w:hAnsi="Arial" w:cs="Arial"/>
          <w:b/>
          <w:bCs/>
          <w:sz w:val="24"/>
          <w:szCs w:val="24"/>
        </w:rPr>
        <w:t xml:space="preserve"> </w:t>
      </w:r>
      <w:r w:rsidR="00BF6BAB" w:rsidRPr="00BF7F96">
        <w:rPr>
          <w:rFonts w:ascii="Arial" w:hAnsi="Arial" w:cs="Arial"/>
          <w:b/>
          <w:bCs/>
          <w:sz w:val="24"/>
          <w:szCs w:val="24"/>
        </w:rPr>
        <w:t>Characteristic frequencies of relevant transitions of species encountered during FTIR study</w:t>
      </w:r>
      <w:r w:rsidRPr="00BF7F96">
        <w:rPr>
          <w:rFonts w:ascii="Arial" w:hAnsi="Arial" w:cs="Arial"/>
          <w:b/>
          <w:bCs/>
          <w:sz w:val="24"/>
          <w:szCs w:val="24"/>
        </w:rPr>
        <w:t xml:space="preserve"> [</w:t>
      </w:r>
      <w:r w:rsidR="00BF6BAB" w:rsidRPr="00BF7F96">
        <w:rPr>
          <w:rFonts w:ascii="Arial" w:hAnsi="Arial" w:cs="Arial"/>
          <w:b/>
          <w:bCs/>
          <w:sz w:val="24"/>
          <w:szCs w:val="24"/>
        </w:rPr>
        <w:t>25,26</w:t>
      </w:r>
      <w:r w:rsidRPr="00BF7F96">
        <w:rPr>
          <w:rFonts w:ascii="Arial" w:hAnsi="Arial" w:cs="Arial"/>
          <w:b/>
          <w:bCs/>
          <w:sz w:val="24"/>
          <w:szCs w:val="24"/>
        </w:rPr>
        <w:t>]</w:t>
      </w:r>
    </w:p>
    <w:p w14:paraId="7D4648AD" w14:textId="77777777" w:rsidR="00A044E7" w:rsidRPr="00BF7F96" w:rsidRDefault="00A044E7" w:rsidP="00BF7F9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vertAlign w:val="superscript"/>
        </w:rPr>
      </w:pPr>
    </w:p>
    <w:tbl>
      <w:tblPr>
        <w:tblStyle w:val="TableGrid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2126"/>
        <w:gridCol w:w="3402"/>
      </w:tblGrid>
      <w:tr w:rsidR="009A745B" w:rsidRPr="00BF7F96" w14:paraId="6B8432EC" w14:textId="77777777" w:rsidTr="00AE4748">
        <w:trPr>
          <w:trHeight w:val="1076"/>
          <w:jc w:val="center"/>
        </w:trPr>
        <w:tc>
          <w:tcPr>
            <w:tcW w:w="2547" w:type="dxa"/>
          </w:tcPr>
          <w:p w14:paraId="1B75E614" w14:textId="77777777" w:rsidR="009A745B" w:rsidRPr="00AC3934" w:rsidRDefault="009A745B" w:rsidP="00BF7F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9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Wavenumber </w:t>
            </w:r>
          </w:p>
          <w:p w14:paraId="150840D2" w14:textId="77777777" w:rsidR="009A745B" w:rsidRPr="00AC3934" w:rsidRDefault="009A745B" w:rsidP="00BF7F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9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(cm </w:t>
            </w:r>
            <w:r w:rsidRPr="00AC393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−1</w:t>
            </w:r>
            <w:r w:rsidRPr="00AC3934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78AB6A90" w14:textId="77777777" w:rsidR="009A745B" w:rsidRPr="00AC3934" w:rsidRDefault="009A745B" w:rsidP="00BF7F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9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Group </w:t>
            </w:r>
          </w:p>
        </w:tc>
        <w:tc>
          <w:tcPr>
            <w:tcW w:w="3402" w:type="dxa"/>
          </w:tcPr>
          <w:p w14:paraId="632411F1" w14:textId="77777777" w:rsidR="009A745B" w:rsidRPr="00AC3934" w:rsidRDefault="009A745B" w:rsidP="00BF7F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C3934">
              <w:rPr>
                <w:rFonts w:ascii="Arial" w:hAnsi="Arial" w:cs="Arial"/>
                <w:b/>
                <w:bCs/>
                <w:sz w:val="24"/>
                <w:szCs w:val="24"/>
              </w:rPr>
              <w:t>Mode</w:t>
            </w:r>
          </w:p>
        </w:tc>
      </w:tr>
      <w:tr w:rsidR="009A745B" w:rsidRPr="00BF7F96" w14:paraId="28D9CCEB" w14:textId="77777777" w:rsidTr="00AE4748">
        <w:trPr>
          <w:trHeight w:val="465"/>
          <w:jc w:val="center"/>
        </w:trPr>
        <w:tc>
          <w:tcPr>
            <w:tcW w:w="2547" w:type="dxa"/>
          </w:tcPr>
          <w:p w14:paraId="49A283BE" w14:textId="46FD642A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</w:rPr>
              <w:t>615, 622</w:t>
            </w:r>
            <w:r w:rsidR="00AE4748">
              <w:rPr>
                <w:rFonts w:ascii="Arial" w:hAnsi="Arial" w:cs="Arial"/>
              </w:rPr>
              <w:t>,666</w:t>
            </w:r>
          </w:p>
        </w:tc>
        <w:tc>
          <w:tcPr>
            <w:tcW w:w="2126" w:type="dxa"/>
          </w:tcPr>
          <w:p w14:paraId="7AA4DB2C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</w:rPr>
              <w:t>Si-</w:t>
            </w:r>
            <w:proofErr w:type="spellStart"/>
            <w:r w:rsidRPr="00B646A6">
              <w:rPr>
                <w:rFonts w:ascii="Arial" w:hAnsi="Arial" w:cs="Arial"/>
              </w:rPr>
              <w:t>H</w:t>
            </w:r>
            <w:r w:rsidRPr="00B646A6">
              <w:rPr>
                <w:rFonts w:ascii="Arial" w:hAnsi="Arial" w:cs="Arial"/>
                <w:vertAlign w:val="subscript"/>
              </w:rPr>
              <w:t>x</w:t>
            </w:r>
            <w:proofErr w:type="spellEnd"/>
            <w:r w:rsidRPr="00B646A6">
              <w:rPr>
                <w:rFonts w:ascii="Arial" w:hAnsi="Arial" w:cs="Arial"/>
                <w:vertAlign w:val="subscript"/>
              </w:rPr>
              <w:t xml:space="preserve"> </w:t>
            </w:r>
          </w:p>
        </w:tc>
        <w:tc>
          <w:tcPr>
            <w:tcW w:w="3402" w:type="dxa"/>
          </w:tcPr>
          <w:p w14:paraId="21792E4F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</w:rPr>
              <w:t>deformation, overlapped with Si crystal modes</w:t>
            </w:r>
          </w:p>
        </w:tc>
      </w:tr>
      <w:tr w:rsidR="009A745B" w:rsidRPr="00BF7F96" w14:paraId="14F2E05A" w14:textId="77777777" w:rsidTr="00AE4748">
        <w:trPr>
          <w:trHeight w:val="465"/>
          <w:jc w:val="center"/>
        </w:trPr>
        <w:tc>
          <w:tcPr>
            <w:tcW w:w="2547" w:type="dxa"/>
          </w:tcPr>
          <w:p w14:paraId="46971695" w14:textId="078CF98C" w:rsidR="009A745B" w:rsidRPr="00B646A6" w:rsidRDefault="00AE4748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630-650</w:t>
            </w:r>
          </w:p>
        </w:tc>
        <w:tc>
          <w:tcPr>
            <w:tcW w:w="2126" w:type="dxa"/>
          </w:tcPr>
          <w:p w14:paraId="2D4A2959" w14:textId="06DFEE1C" w:rsidR="009A745B" w:rsidRPr="00B646A6" w:rsidRDefault="00AE4748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SiH</w:t>
            </w:r>
            <w:proofErr w:type="spellEnd"/>
            <w:r w:rsidR="009A745B" w:rsidRPr="00B646A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</w:tcPr>
          <w:p w14:paraId="1120FF4C" w14:textId="2CC60CA3" w:rsidR="009A745B" w:rsidRPr="00B646A6" w:rsidRDefault="00AE4748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rocki</w:t>
            </w:r>
            <w:r w:rsidR="009A745B" w:rsidRPr="00B646A6">
              <w:rPr>
                <w:rFonts w:ascii="Arial" w:hAnsi="Arial" w:cs="Arial"/>
              </w:rPr>
              <w:t>ng</w:t>
            </w:r>
          </w:p>
        </w:tc>
      </w:tr>
      <w:tr w:rsidR="009A745B" w:rsidRPr="00BF7F96" w14:paraId="7B4E408A" w14:textId="77777777" w:rsidTr="00AE4748">
        <w:trPr>
          <w:trHeight w:val="465"/>
          <w:jc w:val="center"/>
        </w:trPr>
        <w:tc>
          <w:tcPr>
            <w:tcW w:w="2547" w:type="dxa"/>
          </w:tcPr>
          <w:p w14:paraId="44958A40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</w:rPr>
              <w:t>800</w:t>
            </w:r>
          </w:p>
        </w:tc>
        <w:tc>
          <w:tcPr>
            <w:tcW w:w="2126" w:type="dxa"/>
          </w:tcPr>
          <w:p w14:paraId="37E5A3E0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</w:rPr>
              <w:t xml:space="preserve">Si-O-Si </w:t>
            </w:r>
          </w:p>
        </w:tc>
        <w:tc>
          <w:tcPr>
            <w:tcW w:w="3402" w:type="dxa"/>
          </w:tcPr>
          <w:p w14:paraId="7FCC8E0E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  <w:lang w:val="en-US"/>
              </w:rPr>
              <w:t>bending</w:t>
            </w:r>
          </w:p>
        </w:tc>
      </w:tr>
      <w:tr w:rsidR="009A745B" w:rsidRPr="00BF7F96" w14:paraId="4F360382" w14:textId="77777777" w:rsidTr="00AE4748">
        <w:trPr>
          <w:trHeight w:val="465"/>
          <w:jc w:val="center"/>
        </w:trPr>
        <w:tc>
          <w:tcPr>
            <w:tcW w:w="2547" w:type="dxa"/>
          </w:tcPr>
          <w:p w14:paraId="040EF801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</w:rPr>
              <w:t>875, 881</w:t>
            </w:r>
          </w:p>
        </w:tc>
        <w:tc>
          <w:tcPr>
            <w:tcW w:w="2126" w:type="dxa"/>
          </w:tcPr>
          <w:p w14:paraId="4D4CFA3B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</w:rPr>
              <w:t>O</w:t>
            </w:r>
            <w:r w:rsidRPr="00B646A6">
              <w:rPr>
                <w:rFonts w:ascii="Arial" w:hAnsi="Arial" w:cs="Arial"/>
                <w:vertAlign w:val="subscript"/>
              </w:rPr>
              <w:t>3</w:t>
            </w:r>
            <w:r w:rsidRPr="00B646A6">
              <w:rPr>
                <w:rFonts w:ascii="Arial" w:hAnsi="Arial" w:cs="Arial"/>
              </w:rPr>
              <w:t xml:space="preserve">SiH in </w:t>
            </w:r>
            <w:proofErr w:type="spellStart"/>
            <w:r w:rsidRPr="00B646A6">
              <w:rPr>
                <w:rFonts w:ascii="Arial" w:hAnsi="Arial" w:cs="Arial"/>
              </w:rPr>
              <w:t>SiO</w:t>
            </w:r>
            <w:r w:rsidRPr="00B646A6">
              <w:rPr>
                <w:rFonts w:ascii="Arial" w:hAnsi="Arial" w:cs="Arial"/>
                <w:vertAlign w:val="subscript"/>
              </w:rPr>
              <w:t>x</w:t>
            </w:r>
            <w:proofErr w:type="spellEnd"/>
            <w:r w:rsidRPr="00B646A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</w:tcPr>
          <w:p w14:paraId="1D28884C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  <w:lang w:val="en-US"/>
              </w:rPr>
              <w:t>bending</w:t>
            </w:r>
          </w:p>
        </w:tc>
      </w:tr>
      <w:tr w:rsidR="009A745B" w:rsidRPr="00BF7F96" w14:paraId="3CDFCDFF" w14:textId="77777777" w:rsidTr="00AE4748">
        <w:trPr>
          <w:trHeight w:val="451"/>
          <w:jc w:val="center"/>
        </w:trPr>
        <w:tc>
          <w:tcPr>
            <w:tcW w:w="2547" w:type="dxa"/>
          </w:tcPr>
          <w:p w14:paraId="6631798D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  <w:lang w:val="en-US"/>
              </w:rPr>
              <w:t>841, 877</w:t>
            </w:r>
          </w:p>
        </w:tc>
        <w:tc>
          <w:tcPr>
            <w:tcW w:w="2126" w:type="dxa"/>
          </w:tcPr>
          <w:p w14:paraId="13110292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O-</w:t>
            </w:r>
            <w:proofErr w:type="spellStart"/>
            <w:r w:rsidRPr="00B646A6">
              <w:rPr>
                <w:rFonts w:ascii="Arial" w:hAnsi="Arial" w:cs="Arial"/>
                <w:lang w:val="en-US"/>
              </w:rPr>
              <w:t>SiH</w:t>
            </w:r>
            <w:r w:rsidRPr="00B646A6">
              <w:rPr>
                <w:rFonts w:ascii="Arial" w:hAnsi="Arial" w:cs="Arial"/>
                <w:vertAlign w:val="subscript"/>
                <w:lang w:val="en-US"/>
              </w:rPr>
              <w:t>x</w:t>
            </w:r>
            <w:proofErr w:type="spellEnd"/>
            <w:r w:rsidRPr="00B646A6">
              <w:rPr>
                <w:rFonts w:ascii="Arial" w:hAnsi="Arial" w:cs="Arial"/>
                <w:vertAlign w:val="subscript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0E9C678B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 xml:space="preserve">unknown </w:t>
            </w:r>
            <w:r w:rsidRPr="00B646A6">
              <w:rPr>
                <w:rFonts w:ascii="Arial" w:hAnsi="Arial" w:cs="Arial"/>
              </w:rPr>
              <w:t>mode</w:t>
            </w:r>
          </w:p>
        </w:tc>
      </w:tr>
      <w:tr w:rsidR="009A745B" w:rsidRPr="00BF7F96" w14:paraId="0BB76072" w14:textId="77777777" w:rsidTr="00AE4748">
        <w:trPr>
          <w:trHeight w:val="451"/>
          <w:jc w:val="center"/>
        </w:trPr>
        <w:tc>
          <w:tcPr>
            <w:tcW w:w="2547" w:type="dxa"/>
          </w:tcPr>
          <w:p w14:paraId="70EE87E6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915</w:t>
            </w:r>
          </w:p>
        </w:tc>
        <w:tc>
          <w:tcPr>
            <w:tcW w:w="2126" w:type="dxa"/>
          </w:tcPr>
          <w:p w14:paraId="09E081B6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SiH</w:t>
            </w:r>
            <w:r w:rsidRPr="00B646A6">
              <w:rPr>
                <w:rFonts w:ascii="Arial" w:hAnsi="Arial" w:cs="Arial"/>
                <w:vertAlign w:val="subscript"/>
                <w:lang w:val="en-US"/>
              </w:rPr>
              <w:t xml:space="preserve">2 </w:t>
            </w:r>
          </w:p>
        </w:tc>
        <w:tc>
          <w:tcPr>
            <w:tcW w:w="3402" w:type="dxa"/>
          </w:tcPr>
          <w:p w14:paraId="04DCE00A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scissoring</w:t>
            </w:r>
          </w:p>
        </w:tc>
      </w:tr>
      <w:tr w:rsidR="009A745B" w:rsidRPr="00BF7F96" w14:paraId="7BFDCC2F" w14:textId="77777777" w:rsidTr="00AE4748">
        <w:trPr>
          <w:trHeight w:val="451"/>
          <w:jc w:val="center"/>
        </w:trPr>
        <w:tc>
          <w:tcPr>
            <w:tcW w:w="2547" w:type="dxa"/>
          </w:tcPr>
          <w:p w14:paraId="14FBA61F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935</w:t>
            </w:r>
          </w:p>
        </w:tc>
        <w:tc>
          <w:tcPr>
            <w:tcW w:w="2126" w:type="dxa"/>
          </w:tcPr>
          <w:p w14:paraId="1520A94A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O</w:t>
            </w:r>
            <w:r w:rsidRPr="00B646A6">
              <w:rPr>
                <w:rFonts w:ascii="Arial" w:hAnsi="Arial" w:cs="Arial"/>
                <w:vertAlign w:val="subscript"/>
                <w:lang w:val="en-US"/>
              </w:rPr>
              <w:t>2</w:t>
            </w:r>
            <w:r w:rsidRPr="00B646A6">
              <w:rPr>
                <w:rFonts w:ascii="Arial" w:hAnsi="Arial" w:cs="Arial"/>
                <w:lang w:val="en-US"/>
              </w:rPr>
              <w:t>SiH</w:t>
            </w:r>
            <w:r w:rsidRPr="00B646A6">
              <w:rPr>
                <w:rFonts w:ascii="Arial" w:hAnsi="Arial" w:cs="Arial"/>
                <w:vertAlign w:val="subscript"/>
                <w:lang w:val="en-US"/>
              </w:rPr>
              <w:t xml:space="preserve">2 </w:t>
            </w:r>
            <w:r w:rsidRPr="00B646A6">
              <w:rPr>
                <w:rFonts w:ascii="Arial" w:hAnsi="Arial" w:cs="Arial"/>
                <w:lang w:val="en-US"/>
              </w:rPr>
              <w:t>in SiO</w:t>
            </w:r>
            <w:r w:rsidRPr="00B646A6">
              <w:rPr>
                <w:rFonts w:ascii="Arial" w:hAnsi="Arial" w:cs="Arial"/>
                <w:vertAlign w:val="subscript"/>
                <w:lang w:val="en-US"/>
              </w:rPr>
              <w:t>2</w:t>
            </w:r>
            <w:r w:rsidRPr="00B646A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210B2DF0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bending</w:t>
            </w:r>
          </w:p>
        </w:tc>
      </w:tr>
      <w:tr w:rsidR="009A745B" w:rsidRPr="00BF7F96" w14:paraId="78C0F67E" w14:textId="77777777" w:rsidTr="00AE4748">
        <w:trPr>
          <w:trHeight w:val="672"/>
          <w:jc w:val="center"/>
        </w:trPr>
        <w:tc>
          <w:tcPr>
            <w:tcW w:w="2547" w:type="dxa"/>
          </w:tcPr>
          <w:p w14:paraId="528F148B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950-1250</w:t>
            </w:r>
          </w:p>
        </w:tc>
        <w:tc>
          <w:tcPr>
            <w:tcW w:w="2126" w:type="dxa"/>
          </w:tcPr>
          <w:p w14:paraId="587245D3" w14:textId="15B2B7CF" w:rsidR="009A745B" w:rsidRPr="00B646A6" w:rsidRDefault="009A745B" w:rsidP="00A044E7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Amorphous Si-O</w:t>
            </w:r>
            <w:r w:rsidRPr="00B646A6">
              <w:rPr>
                <w:rFonts w:ascii="Arial" w:hAnsi="Arial" w:cs="Arial"/>
                <w:vertAlign w:val="subscript"/>
                <w:lang w:val="en-US"/>
              </w:rPr>
              <w:t xml:space="preserve">2 </w:t>
            </w:r>
            <w:r w:rsidRPr="00B646A6">
              <w:rPr>
                <w:rFonts w:ascii="Arial" w:hAnsi="Arial" w:cs="Arial"/>
                <w:lang w:val="en-US"/>
              </w:rPr>
              <w:t>absorbance</w:t>
            </w:r>
          </w:p>
        </w:tc>
        <w:tc>
          <w:tcPr>
            <w:tcW w:w="3402" w:type="dxa"/>
          </w:tcPr>
          <w:p w14:paraId="32ED8F30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broad band</w:t>
            </w:r>
          </w:p>
        </w:tc>
      </w:tr>
      <w:tr w:rsidR="009A745B" w:rsidRPr="00BF7F96" w14:paraId="0A876CA4" w14:textId="77777777" w:rsidTr="00AE4748">
        <w:trPr>
          <w:trHeight w:val="451"/>
          <w:jc w:val="center"/>
        </w:trPr>
        <w:tc>
          <w:tcPr>
            <w:tcW w:w="2547" w:type="dxa"/>
          </w:tcPr>
          <w:p w14:paraId="1DBD2A79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1015, 1121</w:t>
            </w:r>
          </w:p>
        </w:tc>
        <w:tc>
          <w:tcPr>
            <w:tcW w:w="2126" w:type="dxa"/>
          </w:tcPr>
          <w:p w14:paraId="7D13309B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</w:rPr>
              <w:t xml:space="preserve">Si-O-Si </w:t>
            </w:r>
          </w:p>
        </w:tc>
        <w:tc>
          <w:tcPr>
            <w:tcW w:w="3402" w:type="dxa"/>
          </w:tcPr>
          <w:p w14:paraId="643CA38A" w14:textId="23F313F4" w:rsidR="009A745B" w:rsidRPr="00B646A6" w:rsidRDefault="00BF6BA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</w:rPr>
              <w:t>vibration</w:t>
            </w:r>
          </w:p>
        </w:tc>
      </w:tr>
      <w:tr w:rsidR="009A745B" w:rsidRPr="00BF7F96" w14:paraId="3980459D" w14:textId="77777777" w:rsidTr="00AE4748">
        <w:trPr>
          <w:trHeight w:val="451"/>
          <w:jc w:val="center"/>
        </w:trPr>
        <w:tc>
          <w:tcPr>
            <w:tcW w:w="2547" w:type="dxa"/>
          </w:tcPr>
          <w:p w14:paraId="085F9916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  <w:lang w:val="en-US"/>
              </w:rPr>
              <w:t>1108</w:t>
            </w:r>
          </w:p>
        </w:tc>
        <w:tc>
          <w:tcPr>
            <w:tcW w:w="2126" w:type="dxa"/>
          </w:tcPr>
          <w:p w14:paraId="56809BBC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</w:rPr>
              <w:t xml:space="preserve">Si-O-Si </w:t>
            </w:r>
          </w:p>
        </w:tc>
        <w:tc>
          <w:tcPr>
            <w:tcW w:w="3402" w:type="dxa"/>
          </w:tcPr>
          <w:p w14:paraId="1EE364B9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</w:rPr>
              <w:t>asymmetrical stretching</w:t>
            </w:r>
          </w:p>
        </w:tc>
      </w:tr>
      <w:tr w:rsidR="009A745B" w:rsidRPr="00BF7F96" w14:paraId="3318765C" w14:textId="77777777" w:rsidTr="00AE4748">
        <w:trPr>
          <w:trHeight w:val="451"/>
          <w:jc w:val="center"/>
        </w:trPr>
        <w:tc>
          <w:tcPr>
            <w:tcW w:w="2547" w:type="dxa"/>
          </w:tcPr>
          <w:p w14:paraId="08FB6776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2090, 2125, 2141</w:t>
            </w:r>
          </w:p>
        </w:tc>
        <w:tc>
          <w:tcPr>
            <w:tcW w:w="2126" w:type="dxa"/>
          </w:tcPr>
          <w:p w14:paraId="2FBCE206" w14:textId="760A5A0D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B646A6">
              <w:rPr>
                <w:rFonts w:ascii="Arial" w:hAnsi="Arial" w:cs="Arial"/>
              </w:rPr>
              <w:t>SiH</w:t>
            </w:r>
            <w:r w:rsidRPr="00B646A6">
              <w:rPr>
                <w:rFonts w:ascii="Arial" w:hAnsi="Arial" w:cs="Arial"/>
                <w:vertAlign w:val="subscript"/>
              </w:rPr>
              <w:t>X</w:t>
            </w:r>
            <w:proofErr w:type="spellEnd"/>
          </w:p>
        </w:tc>
        <w:tc>
          <w:tcPr>
            <w:tcW w:w="3402" w:type="dxa"/>
          </w:tcPr>
          <w:p w14:paraId="7C37D6F1" w14:textId="77777777" w:rsidR="009A745B" w:rsidRPr="00B646A6" w:rsidRDefault="009A745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</w:rPr>
              <w:t>stretching</w:t>
            </w:r>
          </w:p>
        </w:tc>
      </w:tr>
      <w:tr w:rsidR="00BF6BAB" w:rsidRPr="00BF7F96" w14:paraId="59302BE0" w14:textId="77777777" w:rsidTr="00AE4748">
        <w:trPr>
          <w:trHeight w:val="451"/>
          <w:jc w:val="center"/>
        </w:trPr>
        <w:tc>
          <w:tcPr>
            <w:tcW w:w="2547" w:type="dxa"/>
          </w:tcPr>
          <w:p w14:paraId="4C816D41" w14:textId="5B6AA69F" w:rsidR="00BF6BAB" w:rsidRPr="00B646A6" w:rsidRDefault="00BF6BAB" w:rsidP="00BF7F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646A6">
              <w:rPr>
                <w:rFonts w:ascii="Arial" w:hAnsi="Arial" w:cs="Arial"/>
                <w:lang w:val="en-US"/>
              </w:rPr>
              <w:t>2330-2360</w:t>
            </w:r>
          </w:p>
        </w:tc>
        <w:tc>
          <w:tcPr>
            <w:tcW w:w="2126" w:type="dxa"/>
          </w:tcPr>
          <w:p w14:paraId="1C493B8B" w14:textId="44B5304A" w:rsidR="00BF6BAB" w:rsidRPr="00B646A6" w:rsidRDefault="00BF6BA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B646A6">
              <w:rPr>
                <w:rFonts w:ascii="Arial" w:hAnsi="Arial" w:cs="Arial"/>
                <w:lang w:val="en-US"/>
              </w:rPr>
              <w:t>SiH</w:t>
            </w:r>
            <w:r w:rsidRPr="00B646A6">
              <w:rPr>
                <w:rFonts w:ascii="Arial" w:hAnsi="Arial" w:cs="Arial"/>
                <w:vertAlign w:val="subscript"/>
                <w:lang w:val="en-US"/>
              </w:rPr>
              <w:t>x</w:t>
            </w:r>
            <w:proofErr w:type="spellEnd"/>
            <w:r w:rsidRPr="00B646A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407E10AC" w14:textId="7AA73B48" w:rsidR="00BF6BAB" w:rsidRPr="00B646A6" w:rsidRDefault="00BF6BAB" w:rsidP="00BF7F9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646A6">
              <w:rPr>
                <w:rFonts w:ascii="Arial" w:hAnsi="Arial" w:cs="Arial"/>
                <w:lang w:val="en-US"/>
              </w:rPr>
              <w:t>band</w:t>
            </w:r>
          </w:p>
        </w:tc>
      </w:tr>
    </w:tbl>
    <w:p w14:paraId="10327C3B" w14:textId="77777777" w:rsidR="00B646A6" w:rsidRPr="00BF7F96" w:rsidRDefault="00B646A6" w:rsidP="00BF7F96">
      <w:pPr>
        <w:adjustRightInd w:val="0"/>
        <w:snapToGrid w:val="0"/>
        <w:spacing w:before="120" w:after="120" w:line="360" w:lineRule="auto"/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</w:pPr>
    </w:p>
    <w:p w14:paraId="7CA21B35" w14:textId="26ECC1A2" w:rsidR="00B51169" w:rsidRPr="00BF7F96" w:rsidRDefault="004B1421" w:rsidP="00606675">
      <w:pPr>
        <w:adjustRightInd w:val="0"/>
        <w:snapToGrid w:val="0"/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BF7F96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S</w:t>
      </w:r>
      <w:r w:rsidR="00A40EF8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-</w:t>
      </w:r>
      <w:r w:rsidR="00265D67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III</w:t>
      </w:r>
      <w:r w:rsidR="00606675"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t>: Deconvolution of PL spectra</w:t>
      </w:r>
    </w:p>
    <w:p w14:paraId="644CA1D6" w14:textId="0DC10584" w:rsidR="0013491D" w:rsidRDefault="001F79B2" w:rsidP="0013491D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F7F96">
        <w:rPr>
          <w:rFonts w:ascii="Arial" w:hAnsi="Arial" w:cs="Arial"/>
          <w:shd w:val="clear" w:color="auto" w:fill="FFFFFF"/>
        </w:rPr>
        <w:t xml:space="preserve">We have tried to deconvolute the PL spectra </w:t>
      </w:r>
      <w:r w:rsidR="006C3F78" w:rsidRPr="00BF7F96">
        <w:rPr>
          <w:rFonts w:ascii="Arial" w:hAnsi="Arial" w:cs="Arial"/>
          <w:shd w:val="clear" w:color="auto" w:fill="FFFFFF"/>
        </w:rPr>
        <w:t xml:space="preserve">for all the samples </w:t>
      </w:r>
      <w:r w:rsidRPr="00BF7F96">
        <w:rPr>
          <w:rFonts w:ascii="Arial" w:hAnsi="Arial" w:cs="Arial"/>
          <w:shd w:val="clear" w:color="auto" w:fill="FFFFFF"/>
        </w:rPr>
        <w:t xml:space="preserve">using the three types of peak profile (Gaussian, Lorentzian, and Voigtian) as mentioned </w:t>
      </w:r>
      <w:r w:rsidR="006C3F78" w:rsidRPr="00BF7F96">
        <w:rPr>
          <w:rFonts w:ascii="Arial" w:hAnsi="Arial" w:cs="Arial"/>
          <w:shd w:val="clear" w:color="auto" w:fill="FFFFFF"/>
        </w:rPr>
        <w:t>in the manuscript</w:t>
      </w:r>
      <w:r w:rsidRPr="00BF7F96">
        <w:rPr>
          <w:rFonts w:ascii="Arial" w:hAnsi="Arial" w:cs="Arial"/>
          <w:shd w:val="clear" w:color="auto" w:fill="FFFFFF"/>
        </w:rPr>
        <w:t xml:space="preserve">. In our case, we obtained best fitting of the data for Gaussian profile with lowest residual value. As a refence, we are providing Fig </w:t>
      </w:r>
      <w:r w:rsidR="005D4CD4">
        <w:rPr>
          <w:rFonts w:ascii="Arial" w:hAnsi="Arial" w:cs="Arial"/>
          <w:shd w:val="clear" w:color="auto" w:fill="FFFFFF"/>
        </w:rPr>
        <w:t>S</w:t>
      </w:r>
      <w:r w:rsidR="00E442F0" w:rsidRPr="00BF7F96">
        <w:rPr>
          <w:rFonts w:ascii="Arial" w:hAnsi="Arial" w:cs="Arial"/>
          <w:shd w:val="clear" w:color="auto" w:fill="FFFFFF"/>
        </w:rPr>
        <w:t>3</w:t>
      </w:r>
      <w:r w:rsidRPr="00BF7F96">
        <w:rPr>
          <w:rFonts w:ascii="Arial" w:hAnsi="Arial" w:cs="Arial"/>
          <w:shd w:val="clear" w:color="auto" w:fill="FFFFFF"/>
        </w:rPr>
        <w:t xml:space="preserve"> below, showing the deconvolution and the corresponding residual plot for sample S2 at 100K. </w:t>
      </w:r>
      <w:r w:rsidR="0013491D" w:rsidRPr="00BF7F96">
        <w:rPr>
          <w:rFonts w:ascii="Arial" w:hAnsi="Arial" w:cs="Arial"/>
          <w:shd w:val="clear" w:color="auto" w:fill="FFFFFF"/>
        </w:rPr>
        <w:t xml:space="preserve">The position and intensity of the Gaussian deconvoluted peaks along with the uncertainties for sample </w:t>
      </w:r>
      <w:bookmarkStart w:id="1" w:name="_Hlk169411647"/>
      <w:r w:rsidR="0013491D" w:rsidRPr="00BF7F96">
        <w:rPr>
          <w:rFonts w:ascii="Arial" w:hAnsi="Arial" w:cs="Arial"/>
          <w:shd w:val="clear" w:color="auto" w:fill="FFFFFF"/>
        </w:rPr>
        <w:t xml:space="preserve">S2 at 100K </w:t>
      </w:r>
      <w:bookmarkEnd w:id="1"/>
      <w:r w:rsidR="0013491D" w:rsidRPr="00BF7F96">
        <w:rPr>
          <w:rFonts w:ascii="Arial" w:hAnsi="Arial" w:cs="Arial"/>
          <w:shd w:val="clear" w:color="auto" w:fill="FFFFFF"/>
        </w:rPr>
        <w:t xml:space="preserve">is represented in Table </w:t>
      </w:r>
      <w:r w:rsidR="005D4CD4">
        <w:rPr>
          <w:rFonts w:ascii="Arial" w:hAnsi="Arial" w:cs="Arial"/>
          <w:shd w:val="clear" w:color="auto" w:fill="FFFFFF"/>
        </w:rPr>
        <w:t>S2</w:t>
      </w:r>
      <w:r w:rsidR="0013491D" w:rsidRPr="00BF7F96">
        <w:rPr>
          <w:rFonts w:ascii="Arial" w:hAnsi="Arial" w:cs="Arial"/>
          <w:shd w:val="clear" w:color="auto" w:fill="FFFFFF"/>
        </w:rPr>
        <w:t xml:space="preserve"> as reference.</w:t>
      </w:r>
    </w:p>
    <w:p w14:paraId="1BE6BEFD" w14:textId="2DFC687E" w:rsidR="001F79B2" w:rsidRPr="00BF7F96" w:rsidRDefault="0013491D" w:rsidP="00BF7F96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F7F96">
        <w:rPr>
          <w:rFonts w:ascii="Arial" w:hAnsi="Arial" w:cs="Arial"/>
          <w:noProof/>
          <w:shd w:val="clear" w:color="auto" w:fill="FFFFFF"/>
        </w:rPr>
        <w:lastRenderedPageBreak/>
        <w:drawing>
          <wp:anchor distT="0" distB="0" distL="114300" distR="114300" simplePos="0" relativeHeight="251661312" behindDoc="1" locked="0" layoutInCell="1" allowOverlap="1" wp14:anchorId="7891678F" wp14:editId="07C1EDC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43650" cy="3458210"/>
            <wp:effectExtent l="0" t="0" r="0" b="0"/>
            <wp:wrapTight wrapText="bothSides">
              <wp:wrapPolygon edited="0">
                <wp:start x="10832" y="119"/>
                <wp:lineTo x="4151" y="357"/>
                <wp:lineTo x="454" y="1071"/>
                <wp:lineTo x="454" y="8924"/>
                <wp:lineTo x="1038" y="9876"/>
                <wp:lineTo x="1622" y="9876"/>
                <wp:lineTo x="714" y="11780"/>
                <wp:lineTo x="454" y="15944"/>
                <wp:lineTo x="1038" y="17491"/>
                <wp:lineTo x="714" y="17491"/>
                <wp:lineTo x="714" y="17729"/>
                <wp:lineTo x="1168" y="19395"/>
                <wp:lineTo x="649" y="19395"/>
                <wp:lineTo x="778" y="19990"/>
                <wp:lineTo x="2854" y="21180"/>
                <wp:lineTo x="18941" y="21180"/>
                <wp:lineTo x="19914" y="20942"/>
                <wp:lineTo x="20757" y="20109"/>
                <wp:lineTo x="20627" y="11780"/>
                <wp:lineTo x="20173" y="9876"/>
                <wp:lineTo x="20497" y="9876"/>
                <wp:lineTo x="20692" y="9043"/>
                <wp:lineTo x="20692" y="952"/>
                <wp:lineTo x="17643" y="357"/>
                <wp:lineTo x="11286" y="119"/>
                <wp:lineTo x="10832" y="119"/>
              </wp:wrapPolygon>
            </wp:wrapTight>
            <wp:docPr id="2912096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09695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3EEB0" w14:textId="6C37D285" w:rsidR="00726CA8" w:rsidRPr="00BF7F96" w:rsidRDefault="00726CA8" w:rsidP="00BF7F96">
      <w:pPr>
        <w:spacing w:line="360" w:lineRule="auto"/>
        <w:jc w:val="center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</w:p>
    <w:p w14:paraId="1EE9B5ED" w14:textId="5CF1A635" w:rsidR="001F79B2" w:rsidRPr="00CE1FB3" w:rsidRDefault="001F79B2" w:rsidP="00BF7F96">
      <w:pPr>
        <w:spacing w:line="360" w:lineRule="auto"/>
        <w:jc w:val="center"/>
        <w:rPr>
          <w:rFonts w:ascii="Arial" w:hAnsi="Arial" w:cs="Arial"/>
          <w:sz w:val="18"/>
          <w:szCs w:val="18"/>
          <w:shd w:val="clear" w:color="auto" w:fill="FFFFFF"/>
        </w:rPr>
      </w:pPr>
      <w:r w:rsidRPr="00CE1FB3">
        <w:rPr>
          <w:rFonts w:ascii="Arial" w:hAnsi="Arial" w:cs="Arial"/>
          <w:sz w:val="18"/>
          <w:szCs w:val="18"/>
          <w:shd w:val="clear" w:color="auto" w:fill="FFFFFF"/>
        </w:rPr>
        <w:t xml:space="preserve">Fig </w:t>
      </w:r>
      <w:r w:rsidR="00825C5E">
        <w:rPr>
          <w:rFonts w:ascii="Arial" w:hAnsi="Arial" w:cs="Arial"/>
          <w:sz w:val="18"/>
          <w:szCs w:val="18"/>
          <w:shd w:val="clear" w:color="auto" w:fill="FFFFFF"/>
        </w:rPr>
        <w:t>S</w:t>
      </w:r>
      <w:r w:rsidR="00B917FD" w:rsidRPr="00CE1FB3">
        <w:rPr>
          <w:rFonts w:ascii="Arial" w:hAnsi="Arial" w:cs="Arial"/>
          <w:sz w:val="18"/>
          <w:szCs w:val="18"/>
          <w:shd w:val="clear" w:color="auto" w:fill="FFFFFF"/>
        </w:rPr>
        <w:t>3</w:t>
      </w:r>
      <w:r w:rsidRPr="00CE1FB3">
        <w:rPr>
          <w:rFonts w:ascii="Arial" w:hAnsi="Arial" w:cs="Arial"/>
          <w:sz w:val="18"/>
          <w:szCs w:val="18"/>
          <w:shd w:val="clear" w:color="auto" w:fill="FFFFFF"/>
        </w:rPr>
        <w:t>: (a) Gaussian, (b) Lorentzian, and (c) Voigtian fit showing the deconvolution and the corresponding residual plot for sample S2 at 100K.</w:t>
      </w:r>
    </w:p>
    <w:p w14:paraId="0DEC4AFA" w14:textId="77777777" w:rsidR="006E333E" w:rsidRDefault="006E333E" w:rsidP="00BF7F96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14:paraId="6C9006A8" w14:textId="22888B7C" w:rsidR="00B646A6" w:rsidRPr="00B646A6" w:rsidRDefault="00B646A6" w:rsidP="00B646A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646A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Table </w:t>
      </w:r>
      <w:r w:rsidR="00825C5E">
        <w:rPr>
          <w:rFonts w:ascii="Arial" w:hAnsi="Arial" w:cs="Arial"/>
          <w:b/>
          <w:bCs/>
          <w:sz w:val="24"/>
          <w:szCs w:val="24"/>
          <w:shd w:val="clear" w:color="auto" w:fill="FFFFFF"/>
        </w:rPr>
        <w:t>S2</w:t>
      </w:r>
      <w:r w:rsidRPr="00B646A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: The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peak position and intensities of </w:t>
      </w:r>
      <w:r w:rsidRPr="00B646A6">
        <w:rPr>
          <w:rFonts w:ascii="Arial" w:hAnsi="Arial" w:cs="Arial"/>
          <w:b/>
          <w:bCs/>
          <w:sz w:val="24"/>
          <w:szCs w:val="24"/>
          <w:shd w:val="clear" w:color="auto" w:fill="FFFFFF"/>
        </w:rPr>
        <w:t>Gaussian peak profile fitting for S2 at 100K</w:t>
      </w:r>
    </w:p>
    <w:tbl>
      <w:tblPr>
        <w:tblStyle w:val="TableGrid"/>
        <w:tblW w:w="9030" w:type="dxa"/>
        <w:jc w:val="center"/>
        <w:tblLook w:val="04A0" w:firstRow="1" w:lastRow="0" w:firstColumn="1" w:lastColumn="0" w:noHBand="0" w:noVBand="1"/>
      </w:tblPr>
      <w:tblGrid>
        <w:gridCol w:w="2951"/>
        <w:gridCol w:w="2578"/>
        <w:gridCol w:w="3501"/>
      </w:tblGrid>
      <w:tr w:rsidR="001F79B2" w:rsidRPr="00BF7F96" w14:paraId="21E6728E" w14:textId="77777777" w:rsidTr="00B646A6">
        <w:trPr>
          <w:trHeight w:val="592"/>
          <w:jc w:val="center"/>
        </w:trPr>
        <w:tc>
          <w:tcPr>
            <w:tcW w:w="0" w:type="auto"/>
          </w:tcPr>
          <w:p w14:paraId="40CF1ED1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B646A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Gaussian Peak Name</w:t>
            </w:r>
          </w:p>
        </w:tc>
        <w:tc>
          <w:tcPr>
            <w:tcW w:w="0" w:type="auto"/>
          </w:tcPr>
          <w:p w14:paraId="64DE204D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B646A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Peak Position (eV)</w:t>
            </w:r>
          </w:p>
        </w:tc>
        <w:tc>
          <w:tcPr>
            <w:tcW w:w="0" w:type="auto"/>
          </w:tcPr>
          <w:p w14:paraId="388A04C9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B646A6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Peak Intensity (arb. units)</w:t>
            </w:r>
          </w:p>
        </w:tc>
      </w:tr>
      <w:tr w:rsidR="001F79B2" w:rsidRPr="00BF7F96" w14:paraId="247FA25A" w14:textId="77777777" w:rsidTr="00B646A6">
        <w:trPr>
          <w:trHeight w:val="607"/>
          <w:jc w:val="center"/>
        </w:trPr>
        <w:tc>
          <w:tcPr>
            <w:tcW w:w="0" w:type="auto"/>
          </w:tcPr>
          <w:p w14:paraId="20C57BC4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46A6">
              <w:rPr>
                <w:rFonts w:ascii="Arial" w:hAnsi="Arial" w:cs="Arial"/>
                <w:shd w:val="clear" w:color="auto" w:fill="FFFFFF"/>
              </w:rPr>
              <w:t>P1</w:t>
            </w:r>
          </w:p>
        </w:tc>
        <w:tc>
          <w:tcPr>
            <w:tcW w:w="0" w:type="auto"/>
          </w:tcPr>
          <w:p w14:paraId="5329E14C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shd w:val="clear" w:color="auto" w:fill="FFFFFF"/>
                <w:vertAlign w:val="superscript"/>
              </w:rPr>
            </w:pPr>
            <w:r w:rsidRPr="00B646A6">
              <w:rPr>
                <w:rFonts w:ascii="Arial" w:hAnsi="Arial" w:cs="Arial"/>
                <w:shd w:val="clear" w:color="auto" w:fill="FFFFFF"/>
              </w:rPr>
              <w:t>1.69 ± 2.49×10</w:t>
            </w:r>
            <w:r w:rsidRPr="00B646A6">
              <w:rPr>
                <w:rFonts w:ascii="Arial" w:hAnsi="Arial" w:cs="Arial"/>
                <w:shd w:val="clear" w:color="auto" w:fill="FFFFFF"/>
                <w:vertAlign w:val="superscript"/>
              </w:rPr>
              <w:t>-4</w:t>
            </w:r>
          </w:p>
        </w:tc>
        <w:tc>
          <w:tcPr>
            <w:tcW w:w="0" w:type="auto"/>
          </w:tcPr>
          <w:p w14:paraId="08B50B50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46A6">
              <w:rPr>
                <w:rFonts w:ascii="Arial" w:hAnsi="Arial" w:cs="Arial"/>
                <w:shd w:val="clear" w:color="auto" w:fill="FFFFFF"/>
              </w:rPr>
              <w:t>0.29 ± 6.0 ×10-4</w:t>
            </w:r>
          </w:p>
        </w:tc>
      </w:tr>
      <w:tr w:rsidR="001F79B2" w:rsidRPr="00BF7F96" w14:paraId="63DF136B" w14:textId="77777777" w:rsidTr="00B646A6">
        <w:trPr>
          <w:trHeight w:val="592"/>
          <w:jc w:val="center"/>
        </w:trPr>
        <w:tc>
          <w:tcPr>
            <w:tcW w:w="0" w:type="auto"/>
          </w:tcPr>
          <w:p w14:paraId="4F842991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46A6">
              <w:rPr>
                <w:rFonts w:ascii="Arial" w:hAnsi="Arial" w:cs="Arial"/>
                <w:shd w:val="clear" w:color="auto" w:fill="FFFFFF"/>
              </w:rPr>
              <w:t>P2</w:t>
            </w:r>
          </w:p>
        </w:tc>
        <w:tc>
          <w:tcPr>
            <w:tcW w:w="0" w:type="auto"/>
          </w:tcPr>
          <w:p w14:paraId="1C3B7579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46A6">
              <w:rPr>
                <w:rFonts w:ascii="Arial" w:hAnsi="Arial" w:cs="Arial"/>
                <w:shd w:val="clear" w:color="auto" w:fill="FFFFFF"/>
              </w:rPr>
              <w:t>1.86 ± 3.18×10</w:t>
            </w:r>
            <w:r w:rsidRPr="00B646A6">
              <w:rPr>
                <w:rFonts w:ascii="Arial" w:hAnsi="Arial" w:cs="Arial"/>
                <w:shd w:val="clear" w:color="auto" w:fill="FFFFFF"/>
                <w:vertAlign w:val="superscript"/>
              </w:rPr>
              <w:t>-4</w:t>
            </w:r>
          </w:p>
        </w:tc>
        <w:tc>
          <w:tcPr>
            <w:tcW w:w="0" w:type="auto"/>
          </w:tcPr>
          <w:p w14:paraId="3016559C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46A6">
              <w:rPr>
                <w:rFonts w:ascii="Arial" w:hAnsi="Arial" w:cs="Arial"/>
                <w:shd w:val="clear" w:color="auto" w:fill="FFFFFF"/>
              </w:rPr>
              <w:t>0.98 ± 7.4 ×10-4</w:t>
            </w:r>
          </w:p>
        </w:tc>
      </w:tr>
      <w:tr w:rsidR="001F79B2" w:rsidRPr="00BF7F96" w14:paraId="1B937DAB" w14:textId="77777777" w:rsidTr="00B646A6">
        <w:trPr>
          <w:trHeight w:val="592"/>
          <w:jc w:val="center"/>
        </w:trPr>
        <w:tc>
          <w:tcPr>
            <w:tcW w:w="0" w:type="auto"/>
          </w:tcPr>
          <w:p w14:paraId="7FF8D03A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46A6">
              <w:rPr>
                <w:rFonts w:ascii="Arial" w:hAnsi="Arial" w:cs="Arial"/>
                <w:shd w:val="clear" w:color="auto" w:fill="FFFFFF"/>
              </w:rPr>
              <w:t>P3</w:t>
            </w:r>
          </w:p>
        </w:tc>
        <w:tc>
          <w:tcPr>
            <w:tcW w:w="0" w:type="auto"/>
          </w:tcPr>
          <w:p w14:paraId="0759318B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46A6">
              <w:rPr>
                <w:rFonts w:ascii="Arial" w:hAnsi="Arial" w:cs="Arial"/>
                <w:shd w:val="clear" w:color="auto" w:fill="FFFFFF"/>
              </w:rPr>
              <w:t>2.13 ± 1.03×10</w:t>
            </w:r>
            <w:r w:rsidRPr="00B646A6">
              <w:rPr>
                <w:rFonts w:ascii="Arial" w:hAnsi="Arial" w:cs="Arial"/>
                <w:shd w:val="clear" w:color="auto" w:fill="FFFFFF"/>
                <w:vertAlign w:val="superscript"/>
              </w:rPr>
              <w:t>-2</w:t>
            </w:r>
          </w:p>
        </w:tc>
        <w:tc>
          <w:tcPr>
            <w:tcW w:w="0" w:type="auto"/>
          </w:tcPr>
          <w:p w14:paraId="03CE4757" w14:textId="77777777" w:rsidR="001F79B2" w:rsidRPr="00B646A6" w:rsidRDefault="001F79B2" w:rsidP="00BF7F96">
            <w:pPr>
              <w:spacing w:line="36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B646A6">
              <w:rPr>
                <w:rFonts w:ascii="Arial" w:hAnsi="Arial" w:cs="Arial"/>
                <w:shd w:val="clear" w:color="auto" w:fill="FFFFFF"/>
              </w:rPr>
              <w:t>0.16 ± 4.4 ×10-4</w:t>
            </w:r>
          </w:p>
        </w:tc>
      </w:tr>
    </w:tbl>
    <w:p w14:paraId="7BF61A6B" w14:textId="77777777" w:rsidR="004B1421" w:rsidRDefault="004B1421" w:rsidP="00BF7F96">
      <w:pPr>
        <w:spacing w:line="36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14:paraId="734AE381" w14:textId="77777777" w:rsidR="00A40EF8" w:rsidRDefault="00A40EF8" w:rsidP="00BF7F96">
      <w:pPr>
        <w:spacing w:line="36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14:paraId="7BDCB798" w14:textId="77777777" w:rsidR="00265D67" w:rsidRPr="00BF7F96" w:rsidRDefault="00265D67" w:rsidP="00BF7F96">
      <w:pPr>
        <w:spacing w:line="36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14:paraId="0448D148" w14:textId="7774FCFE" w:rsidR="001F79B2" w:rsidRPr="00BF7F96" w:rsidRDefault="00A40EF8" w:rsidP="00A40EF8">
      <w:pPr>
        <w:adjustRightInd w:val="0"/>
        <w:snapToGrid w:val="0"/>
        <w:spacing w:before="120" w:after="120" w:line="36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40"/>
          <w:szCs w:val="40"/>
          <w:vertAlign w:val="superscript"/>
          <w:lang w:val="en-GB" w:eastAsia="en-GB"/>
        </w:rPr>
        <w:lastRenderedPageBreak/>
        <w:t xml:space="preserve"> </w:t>
      </w: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S-</w:t>
      </w:r>
      <w:r w:rsidR="00265D67">
        <w:rPr>
          <w:rFonts w:ascii="Arial" w:hAnsi="Arial" w:cs="Arial"/>
          <w:b/>
          <w:bCs/>
          <w:sz w:val="28"/>
          <w:szCs w:val="28"/>
          <w:shd w:val="clear" w:color="auto" w:fill="FFFFFF"/>
        </w:rPr>
        <w:t>IV</w:t>
      </w: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: V</w:t>
      </w:r>
      <w:r w:rsidRPr="00BF7F9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ariation of </w:t>
      </w:r>
      <w:r w:rsidR="00265D67">
        <w:rPr>
          <w:rFonts w:ascii="Arial" w:hAnsi="Arial" w:cs="Arial"/>
          <w:b/>
          <w:bCs/>
          <w:sz w:val="28"/>
          <w:szCs w:val="28"/>
          <w:shd w:val="clear" w:color="auto" w:fill="FFFFFF"/>
        </w:rPr>
        <w:t>p</w:t>
      </w:r>
      <w:r w:rsidRPr="00BF7F96">
        <w:rPr>
          <w:rFonts w:ascii="Arial" w:hAnsi="Arial" w:cs="Arial"/>
          <w:b/>
          <w:bCs/>
          <w:sz w:val="28"/>
          <w:szCs w:val="28"/>
          <w:shd w:val="clear" w:color="auto" w:fill="FFFFFF"/>
        </w:rPr>
        <w:t>eak energies with temperature for S2, S3, and S4</w:t>
      </w:r>
    </w:p>
    <w:p w14:paraId="6F06895B" w14:textId="471F2FE1" w:rsidR="001F79B2" w:rsidRPr="00BF7F96" w:rsidRDefault="00726CA8" w:rsidP="00BF7F96">
      <w:pPr>
        <w:spacing w:line="360" w:lineRule="auto"/>
        <w:rPr>
          <w:rFonts w:ascii="Arial" w:hAnsi="Arial" w:cs="Arial"/>
        </w:rPr>
      </w:pPr>
      <w:r w:rsidRPr="00BF7F96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549055E0" wp14:editId="594CD3B9">
            <wp:simplePos x="0" y="0"/>
            <wp:positionH relativeFrom="margin">
              <wp:align>center</wp:align>
            </wp:positionH>
            <wp:positionV relativeFrom="paragraph">
              <wp:posOffset>234950</wp:posOffset>
            </wp:positionV>
            <wp:extent cx="6423951" cy="3123027"/>
            <wp:effectExtent l="0" t="0" r="0" b="0"/>
            <wp:wrapNone/>
            <wp:docPr id="20726140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61405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951" cy="312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E11F9" w14:textId="50C92185" w:rsidR="00B51169" w:rsidRPr="00BF7F96" w:rsidRDefault="00B51169" w:rsidP="00BF7F96">
      <w:pPr>
        <w:pStyle w:val="Caption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</w:p>
    <w:p w14:paraId="543ABC9F" w14:textId="23324BAC" w:rsidR="00B51169" w:rsidRPr="00BF7F96" w:rsidRDefault="00B51169" w:rsidP="00BF7F96">
      <w:pPr>
        <w:pStyle w:val="Caption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</w:p>
    <w:p w14:paraId="2FD9EEE8" w14:textId="74AB386B" w:rsidR="00B51169" w:rsidRPr="00BF7F96" w:rsidRDefault="00B51169" w:rsidP="00BF7F96">
      <w:pPr>
        <w:pStyle w:val="Caption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</w:p>
    <w:p w14:paraId="13CC5025" w14:textId="2ED95133" w:rsidR="00B51169" w:rsidRPr="00BF7F96" w:rsidRDefault="00B51169" w:rsidP="00BF7F96">
      <w:pPr>
        <w:pStyle w:val="Caption"/>
        <w:spacing w:line="360" w:lineRule="auto"/>
        <w:jc w:val="center"/>
        <w:rPr>
          <w:rFonts w:ascii="Arial" w:hAnsi="Arial" w:cs="Arial"/>
          <w:b w:val="0"/>
          <w:color w:val="auto"/>
          <w:sz w:val="20"/>
          <w:szCs w:val="20"/>
        </w:rPr>
      </w:pPr>
    </w:p>
    <w:bookmarkEnd w:id="0"/>
    <w:p w14:paraId="4E9FAA4E" w14:textId="6A830539" w:rsidR="00726CA8" w:rsidRPr="00BF7F96" w:rsidRDefault="00726CA8" w:rsidP="00BF7F96">
      <w:pPr>
        <w:spacing w:line="360" w:lineRule="auto"/>
        <w:ind w:left="60"/>
        <w:jc w:val="center"/>
        <w:rPr>
          <w:rFonts w:ascii="Arial" w:hAnsi="Arial" w:cs="Arial"/>
          <w:sz w:val="20"/>
          <w:szCs w:val="20"/>
          <w:lang w:val="en-US"/>
        </w:rPr>
      </w:pPr>
    </w:p>
    <w:p w14:paraId="0832F937" w14:textId="0D256349" w:rsidR="00726CA8" w:rsidRPr="00BF7F96" w:rsidRDefault="00726CA8" w:rsidP="00BF7F96">
      <w:pPr>
        <w:spacing w:line="360" w:lineRule="auto"/>
        <w:ind w:left="60"/>
        <w:jc w:val="center"/>
        <w:rPr>
          <w:rFonts w:ascii="Arial" w:hAnsi="Arial" w:cs="Arial"/>
          <w:sz w:val="20"/>
          <w:szCs w:val="20"/>
          <w:lang w:val="en-US"/>
        </w:rPr>
      </w:pPr>
    </w:p>
    <w:p w14:paraId="6609EBCB" w14:textId="22E0D452" w:rsidR="00726CA8" w:rsidRPr="00BF7F96" w:rsidRDefault="00726CA8" w:rsidP="00BF7F96">
      <w:pPr>
        <w:spacing w:line="360" w:lineRule="auto"/>
        <w:ind w:left="60"/>
        <w:jc w:val="center"/>
        <w:rPr>
          <w:rFonts w:ascii="Arial" w:hAnsi="Arial" w:cs="Arial"/>
          <w:sz w:val="20"/>
          <w:szCs w:val="20"/>
          <w:lang w:val="en-US"/>
        </w:rPr>
      </w:pPr>
    </w:p>
    <w:p w14:paraId="311BDE36" w14:textId="5C344A9E" w:rsidR="00726CA8" w:rsidRPr="00BF7F96" w:rsidRDefault="00726CA8" w:rsidP="00BF7F96">
      <w:pPr>
        <w:spacing w:line="360" w:lineRule="auto"/>
        <w:ind w:left="60"/>
        <w:jc w:val="center"/>
        <w:rPr>
          <w:rFonts w:ascii="Arial" w:hAnsi="Arial" w:cs="Arial"/>
          <w:sz w:val="20"/>
          <w:szCs w:val="20"/>
          <w:lang w:val="en-US"/>
        </w:rPr>
      </w:pPr>
    </w:p>
    <w:p w14:paraId="43C9AEBE" w14:textId="77777777" w:rsidR="00726CA8" w:rsidRPr="00BF7F96" w:rsidRDefault="00726CA8" w:rsidP="00BF7F96">
      <w:pPr>
        <w:spacing w:line="360" w:lineRule="auto"/>
        <w:ind w:left="60"/>
        <w:jc w:val="center"/>
        <w:rPr>
          <w:rFonts w:ascii="Arial" w:hAnsi="Arial" w:cs="Arial"/>
          <w:sz w:val="20"/>
          <w:szCs w:val="20"/>
          <w:lang w:val="en-US"/>
        </w:rPr>
      </w:pPr>
    </w:p>
    <w:p w14:paraId="13D06517" w14:textId="77777777" w:rsidR="00C679C8" w:rsidRDefault="00C679C8" w:rsidP="00C679C8">
      <w:pPr>
        <w:spacing w:line="360" w:lineRule="auto"/>
        <w:ind w:left="60"/>
        <w:jc w:val="center"/>
        <w:rPr>
          <w:rFonts w:ascii="Arial" w:hAnsi="Arial" w:cs="Arial"/>
          <w:sz w:val="18"/>
          <w:szCs w:val="18"/>
          <w:lang w:val="en-US"/>
        </w:rPr>
      </w:pPr>
    </w:p>
    <w:p w14:paraId="7DD2ABFD" w14:textId="1DB52069" w:rsidR="001F79B2" w:rsidRPr="00BF7F96" w:rsidRDefault="00726CA8" w:rsidP="00C679C8">
      <w:pPr>
        <w:spacing w:line="360" w:lineRule="auto"/>
        <w:ind w:left="60"/>
        <w:jc w:val="center"/>
        <w:rPr>
          <w:rFonts w:ascii="Arial" w:hAnsi="Arial" w:cs="Arial"/>
          <w:b/>
          <w:sz w:val="20"/>
          <w:szCs w:val="20"/>
        </w:rPr>
      </w:pPr>
      <w:r w:rsidRPr="00CE1FB3">
        <w:rPr>
          <w:rFonts w:ascii="Arial" w:hAnsi="Arial" w:cs="Arial"/>
          <w:sz w:val="18"/>
          <w:szCs w:val="18"/>
          <w:lang w:val="en-US"/>
        </w:rPr>
        <w:t xml:space="preserve">Fig </w:t>
      </w:r>
      <w:r w:rsidR="00C679C8">
        <w:rPr>
          <w:rFonts w:ascii="Arial" w:hAnsi="Arial" w:cs="Arial"/>
          <w:sz w:val="18"/>
          <w:szCs w:val="18"/>
          <w:lang w:val="en-US"/>
        </w:rPr>
        <w:t>S</w:t>
      </w:r>
      <w:r w:rsidR="00B917FD" w:rsidRPr="00CE1FB3">
        <w:rPr>
          <w:rFonts w:ascii="Arial" w:hAnsi="Arial" w:cs="Arial"/>
          <w:sz w:val="18"/>
          <w:szCs w:val="18"/>
          <w:lang w:val="en-US"/>
        </w:rPr>
        <w:t>4</w:t>
      </w:r>
      <w:r w:rsidRPr="00CE1FB3">
        <w:rPr>
          <w:rFonts w:ascii="Arial" w:hAnsi="Arial" w:cs="Arial"/>
          <w:sz w:val="18"/>
          <w:szCs w:val="18"/>
          <w:lang w:val="en-US"/>
        </w:rPr>
        <w:t xml:space="preserve">: The peak energies associated to band-to- band (P3) and band-to-trap transition (P2) increase linearly at a rate strongly dependent on crystallite size up to </w:t>
      </w:r>
      <m:oMath>
        <m:r>
          <m:rPr>
            <m:sty m:val="p"/>
          </m:rPr>
          <w:rPr>
            <w:rFonts w:ascii="Cambria Math" w:hAnsi="Cambria Math" w:cs="Arial"/>
            <w:sz w:val="18"/>
            <w:szCs w:val="18"/>
            <w:lang w:val="en-US"/>
          </w:rPr>
          <m:t>~225 K</m:t>
        </m:r>
      </m:oMath>
      <w:r w:rsidRPr="00CE1FB3">
        <w:rPr>
          <w:rFonts w:ascii="Arial" w:hAnsi="Arial" w:cs="Arial"/>
          <w:sz w:val="18"/>
          <w:szCs w:val="18"/>
          <w:lang w:val="en-US"/>
        </w:rPr>
        <w:t xml:space="preserve"> and then decrease with increasing temperature whereas the peak energy assigned to trap-to-trap transition</w:t>
      </w:r>
      <w:r w:rsidR="00200698">
        <w:rPr>
          <w:rFonts w:ascii="Arial" w:hAnsi="Arial" w:cs="Arial"/>
          <w:sz w:val="18"/>
          <w:szCs w:val="18"/>
          <w:lang w:val="en-US"/>
        </w:rPr>
        <w:t xml:space="preserve"> </w:t>
      </w:r>
      <w:r w:rsidRPr="00CE1FB3">
        <w:rPr>
          <w:rFonts w:ascii="Arial" w:hAnsi="Arial" w:cs="Arial"/>
          <w:sz w:val="18"/>
          <w:szCs w:val="18"/>
          <w:lang w:val="en-US"/>
        </w:rPr>
        <w:t>(P1) increases monotonically with a slope almost independent of crystallite size of the samples throughout the whole range of temperature variation (</w:t>
      </w:r>
      <m:oMath>
        <m:r>
          <w:rPr>
            <w:rFonts w:ascii="Cambria Math" w:hAnsi="Cambria Math" w:cs="Arial"/>
            <w:sz w:val="18"/>
            <w:szCs w:val="18"/>
            <w:lang w:val="en-US"/>
          </w:rPr>
          <m:t>5-350 K</m:t>
        </m:r>
      </m:oMath>
      <w:r w:rsidRPr="00CE1FB3">
        <w:rPr>
          <w:rFonts w:ascii="Arial" w:hAnsi="Arial" w:cs="Arial"/>
          <w:sz w:val="18"/>
          <w:szCs w:val="18"/>
          <w:lang w:val="en-US"/>
        </w:rPr>
        <w:t>).</w:t>
      </w:r>
    </w:p>
    <w:sectPr w:rsidR="001F79B2" w:rsidRPr="00BF7F96" w:rsidSect="00340B7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9715D" w14:textId="77777777" w:rsidR="00315B59" w:rsidRDefault="00315B59" w:rsidP="006D2649">
      <w:pPr>
        <w:spacing w:after="0" w:line="240" w:lineRule="auto"/>
      </w:pPr>
      <w:r>
        <w:separator/>
      </w:r>
    </w:p>
  </w:endnote>
  <w:endnote w:type="continuationSeparator" w:id="0">
    <w:p w14:paraId="3258DCAE" w14:textId="77777777" w:rsidR="00315B59" w:rsidRDefault="00315B59" w:rsidP="006D2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51245"/>
      <w:docPartObj>
        <w:docPartGallery w:val="Page Numbers (Bottom of Page)"/>
        <w:docPartUnique/>
      </w:docPartObj>
    </w:sdtPr>
    <w:sdtContent>
      <w:p w14:paraId="3D12D7CC" w14:textId="77777777" w:rsidR="00CD5A02" w:rsidRDefault="004F323E">
        <w:pPr>
          <w:pStyle w:val="Footer"/>
          <w:jc w:val="right"/>
        </w:pPr>
        <w:r>
          <w:fldChar w:fldCharType="begin"/>
        </w:r>
        <w:r w:rsidR="005F532F">
          <w:instrText xml:space="preserve"> PAGE   \* MERGEFORMAT </w:instrText>
        </w:r>
        <w:r>
          <w:fldChar w:fldCharType="separate"/>
        </w:r>
        <w:r w:rsidR="00DE64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ED85D4" w14:textId="77777777" w:rsidR="00CD5A02" w:rsidRDefault="00CD5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4AB91" w14:textId="77777777" w:rsidR="00315B59" w:rsidRDefault="00315B59" w:rsidP="006D2649">
      <w:pPr>
        <w:spacing w:after="0" w:line="240" w:lineRule="auto"/>
      </w:pPr>
      <w:r>
        <w:separator/>
      </w:r>
    </w:p>
  </w:footnote>
  <w:footnote w:type="continuationSeparator" w:id="0">
    <w:p w14:paraId="24E1A6C7" w14:textId="77777777" w:rsidR="00315B59" w:rsidRDefault="00315B59" w:rsidP="006D2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F0793" w14:textId="77777777" w:rsidR="00CD5A02" w:rsidRDefault="00CD5A02">
    <w:pPr>
      <w:pStyle w:val="Header"/>
      <w:jc w:val="right"/>
    </w:pPr>
  </w:p>
  <w:p w14:paraId="7CC26545" w14:textId="77777777" w:rsidR="00CD5A02" w:rsidRDefault="00CD5A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724D1"/>
    <w:multiLevelType w:val="hybridMultilevel"/>
    <w:tmpl w:val="D366985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78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49"/>
    <w:rsid w:val="000049C4"/>
    <w:rsid w:val="00054F75"/>
    <w:rsid w:val="00064570"/>
    <w:rsid w:val="000A051C"/>
    <w:rsid w:val="000A7104"/>
    <w:rsid w:val="000D5636"/>
    <w:rsid w:val="00100443"/>
    <w:rsid w:val="0011543E"/>
    <w:rsid w:val="001340D0"/>
    <w:rsid w:val="0013491D"/>
    <w:rsid w:val="00136131"/>
    <w:rsid w:val="00166F4C"/>
    <w:rsid w:val="0017000A"/>
    <w:rsid w:val="00173437"/>
    <w:rsid w:val="00183814"/>
    <w:rsid w:val="001A2CD6"/>
    <w:rsid w:val="001A64E1"/>
    <w:rsid w:val="001B08A5"/>
    <w:rsid w:val="001B35BE"/>
    <w:rsid w:val="001F79B2"/>
    <w:rsid w:val="00200698"/>
    <w:rsid w:val="00237D37"/>
    <w:rsid w:val="00254459"/>
    <w:rsid w:val="00265D67"/>
    <w:rsid w:val="0027138A"/>
    <w:rsid w:val="00295F79"/>
    <w:rsid w:val="002A27C1"/>
    <w:rsid w:val="002B6537"/>
    <w:rsid w:val="002C155C"/>
    <w:rsid w:val="002D3EFC"/>
    <w:rsid w:val="002F253B"/>
    <w:rsid w:val="00307BA2"/>
    <w:rsid w:val="00315B59"/>
    <w:rsid w:val="00316DFE"/>
    <w:rsid w:val="00340B7D"/>
    <w:rsid w:val="0035004D"/>
    <w:rsid w:val="003513AA"/>
    <w:rsid w:val="0035160C"/>
    <w:rsid w:val="003664DB"/>
    <w:rsid w:val="00372840"/>
    <w:rsid w:val="00395DBE"/>
    <w:rsid w:val="003C7E64"/>
    <w:rsid w:val="003D5758"/>
    <w:rsid w:val="003D73D0"/>
    <w:rsid w:val="003F30B7"/>
    <w:rsid w:val="003F3491"/>
    <w:rsid w:val="003F7B9E"/>
    <w:rsid w:val="00404AF0"/>
    <w:rsid w:val="00411C17"/>
    <w:rsid w:val="0041368E"/>
    <w:rsid w:val="00415A51"/>
    <w:rsid w:val="00415FE3"/>
    <w:rsid w:val="00416A7C"/>
    <w:rsid w:val="004208AD"/>
    <w:rsid w:val="00421937"/>
    <w:rsid w:val="00427C00"/>
    <w:rsid w:val="0044461C"/>
    <w:rsid w:val="00462A5D"/>
    <w:rsid w:val="0046407F"/>
    <w:rsid w:val="00471689"/>
    <w:rsid w:val="004A2EED"/>
    <w:rsid w:val="004B1421"/>
    <w:rsid w:val="004C11CA"/>
    <w:rsid w:val="004C28FD"/>
    <w:rsid w:val="004C4EEC"/>
    <w:rsid w:val="004D5431"/>
    <w:rsid w:val="004E4C45"/>
    <w:rsid w:val="004F323E"/>
    <w:rsid w:val="00502FCF"/>
    <w:rsid w:val="00516F87"/>
    <w:rsid w:val="0053090F"/>
    <w:rsid w:val="00533BE7"/>
    <w:rsid w:val="00552457"/>
    <w:rsid w:val="0055550C"/>
    <w:rsid w:val="0056089D"/>
    <w:rsid w:val="00562D24"/>
    <w:rsid w:val="005B5D26"/>
    <w:rsid w:val="005C75D1"/>
    <w:rsid w:val="005D4CD4"/>
    <w:rsid w:val="005F532F"/>
    <w:rsid w:val="005F5FA8"/>
    <w:rsid w:val="00606675"/>
    <w:rsid w:val="00683016"/>
    <w:rsid w:val="006A5A72"/>
    <w:rsid w:val="006A7E9F"/>
    <w:rsid w:val="006C3F78"/>
    <w:rsid w:val="006C5881"/>
    <w:rsid w:val="006D2649"/>
    <w:rsid w:val="006E333E"/>
    <w:rsid w:val="007009FF"/>
    <w:rsid w:val="00711B8D"/>
    <w:rsid w:val="00726CA8"/>
    <w:rsid w:val="00747242"/>
    <w:rsid w:val="00755475"/>
    <w:rsid w:val="00763B3D"/>
    <w:rsid w:val="00770931"/>
    <w:rsid w:val="00795FAD"/>
    <w:rsid w:val="007A31D7"/>
    <w:rsid w:val="007A40DA"/>
    <w:rsid w:val="007A74F0"/>
    <w:rsid w:val="007B3BC3"/>
    <w:rsid w:val="007D78B1"/>
    <w:rsid w:val="007F64B9"/>
    <w:rsid w:val="0080283C"/>
    <w:rsid w:val="00804BD5"/>
    <w:rsid w:val="00811738"/>
    <w:rsid w:val="00815F20"/>
    <w:rsid w:val="00825C5E"/>
    <w:rsid w:val="008265F8"/>
    <w:rsid w:val="00832411"/>
    <w:rsid w:val="00837086"/>
    <w:rsid w:val="00846C24"/>
    <w:rsid w:val="0085066F"/>
    <w:rsid w:val="00887B0A"/>
    <w:rsid w:val="008A73B0"/>
    <w:rsid w:val="008B707C"/>
    <w:rsid w:val="008C3205"/>
    <w:rsid w:val="008F3221"/>
    <w:rsid w:val="00940101"/>
    <w:rsid w:val="009511BA"/>
    <w:rsid w:val="00970B68"/>
    <w:rsid w:val="00975749"/>
    <w:rsid w:val="00992074"/>
    <w:rsid w:val="009A745B"/>
    <w:rsid w:val="009C71ED"/>
    <w:rsid w:val="009F4863"/>
    <w:rsid w:val="00A044E7"/>
    <w:rsid w:val="00A14778"/>
    <w:rsid w:val="00A14EC4"/>
    <w:rsid w:val="00A331DB"/>
    <w:rsid w:val="00A40EF8"/>
    <w:rsid w:val="00A410EB"/>
    <w:rsid w:val="00A474C7"/>
    <w:rsid w:val="00A668C8"/>
    <w:rsid w:val="00AC3934"/>
    <w:rsid w:val="00AD751B"/>
    <w:rsid w:val="00AE4748"/>
    <w:rsid w:val="00AE732A"/>
    <w:rsid w:val="00AF3C05"/>
    <w:rsid w:val="00B209B6"/>
    <w:rsid w:val="00B42800"/>
    <w:rsid w:val="00B51169"/>
    <w:rsid w:val="00B55A65"/>
    <w:rsid w:val="00B646A6"/>
    <w:rsid w:val="00B66699"/>
    <w:rsid w:val="00B917FD"/>
    <w:rsid w:val="00B93E3F"/>
    <w:rsid w:val="00BA628D"/>
    <w:rsid w:val="00BB44AE"/>
    <w:rsid w:val="00BC53A6"/>
    <w:rsid w:val="00BE2D73"/>
    <w:rsid w:val="00BF6BAB"/>
    <w:rsid w:val="00BF7F96"/>
    <w:rsid w:val="00C06F24"/>
    <w:rsid w:val="00C22374"/>
    <w:rsid w:val="00C66481"/>
    <w:rsid w:val="00C679C8"/>
    <w:rsid w:val="00C96514"/>
    <w:rsid w:val="00CD5A02"/>
    <w:rsid w:val="00CD7147"/>
    <w:rsid w:val="00CE13A3"/>
    <w:rsid w:val="00CE1FB3"/>
    <w:rsid w:val="00CF6B45"/>
    <w:rsid w:val="00D0428F"/>
    <w:rsid w:val="00D61456"/>
    <w:rsid w:val="00D76954"/>
    <w:rsid w:val="00D829CD"/>
    <w:rsid w:val="00D84726"/>
    <w:rsid w:val="00D9459B"/>
    <w:rsid w:val="00DA008A"/>
    <w:rsid w:val="00DA634F"/>
    <w:rsid w:val="00DB34B5"/>
    <w:rsid w:val="00DD7418"/>
    <w:rsid w:val="00DE643F"/>
    <w:rsid w:val="00E07AEF"/>
    <w:rsid w:val="00E333D0"/>
    <w:rsid w:val="00E442F0"/>
    <w:rsid w:val="00E573E6"/>
    <w:rsid w:val="00ED58DD"/>
    <w:rsid w:val="00EF4116"/>
    <w:rsid w:val="00EF4A8B"/>
    <w:rsid w:val="00EF4EB3"/>
    <w:rsid w:val="00F037D2"/>
    <w:rsid w:val="00F07B18"/>
    <w:rsid w:val="00F31836"/>
    <w:rsid w:val="00F71818"/>
    <w:rsid w:val="00F84F99"/>
    <w:rsid w:val="00FA04EE"/>
    <w:rsid w:val="00FD53FC"/>
    <w:rsid w:val="00FE49D7"/>
    <w:rsid w:val="00FF0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61A7F"/>
  <w15:docId w15:val="{D1A43E55-C7E9-564E-B345-5986F1A2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4AE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2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02Author">
    <w:name w:val="02_Author"/>
    <w:next w:val="03Address"/>
    <w:rsid w:val="006D2649"/>
    <w:pPr>
      <w:spacing w:after="190" w:line="207" w:lineRule="exact"/>
    </w:pPr>
    <w:rPr>
      <w:rFonts w:ascii="Arial" w:eastAsia="Arial Unicode MS" w:hAnsi="Arial" w:cs="Arial"/>
      <w:b/>
      <w:bCs/>
      <w:kern w:val="32"/>
      <w:sz w:val="20"/>
      <w:szCs w:val="24"/>
      <w:lang w:val="en-GB" w:eastAsia="ja-JP"/>
    </w:rPr>
  </w:style>
  <w:style w:type="paragraph" w:customStyle="1" w:styleId="03Address">
    <w:name w:val="03_Address"/>
    <w:next w:val="Normal"/>
    <w:rsid w:val="006D2649"/>
    <w:pPr>
      <w:tabs>
        <w:tab w:val="left" w:pos="113"/>
      </w:tabs>
      <w:spacing w:after="0" w:line="227" w:lineRule="exact"/>
      <w:ind w:left="113" w:hanging="113"/>
    </w:pPr>
    <w:rPr>
      <w:rFonts w:ascii="Times New Roman" w:eastAsia="Times New Roman" w:hAnsi="Times New Roman" w:cs="Times New Roman"/>
      <w:sz w:val="18"/>
      <w:szCs w:val="18"/>
      <w:lang w:val="en-GB" w:eastAsia="de-DE"/>
    </w:rPr>
  </w:style>
  <w:style w:type="paragraph" w:customStyle="1" w:styleId="01Title">
    <w:name w:val="01_Title"/>
    <w:next w:val="02Author"/>
    <w:rsid w:val="006D2649"/>
    <w:pPr>
      <w:adjustRightInd w:val="0"/>
      <w:snapToGrid w:val="0"/>
      <w:spacing w:before="360" w:after="290" w:line="460" w:lineRule="exact"/>
    </w:pPr>
    <w:rPr>
      <w:rFonts w:ascii="Arial" w:eastAsia="Arial Unicode MS" w:hAnsi="Arial" w:cs="Arial"/>
      <w:bCs/>
      <w:kern w:val="32"/>
      <w:sz w:val="36"/>
      <w:szCs w:val="28"/>
      <w:lang w:val="en-GB" w:eastAsia="ja-JP"/>
    </w:rPr>
  </w:style>
  <w:style w:type="paragraph" w:customStyle="1" w:styleId="06Footnote">
    <w:name w:val="06_Footnote"/>
    <w:rsid w:val="006D2649"/>
    <w:pPr>
      <w:spacing w:after="0" w:line="207" w:lineRule="exact"/>
      <w:jc w:val="both"/>
    </w:pPr>
    <w:rPr>
      <w:rFonts w:ascii="Times New Roman" w:eastAsia="Arial Unicode MS" w:hAnsi="Times New Roman" w:cs="Times New Roman"/>
      <w:sz w:val="18"/>
      <w:szCs w:val="18"/>
      <w:lang w:val="en-GB" w:eastAsia="ja-JP"/>
    </w:rPr>
  </w:style>
  <w:style w:type="character" w:customStyle="1" w:styleId="07EmailAddress">
    <w:name w:val="07_Email_Address"/>
    <w:rsid w:val="006D2649"/>
    <w:rPr>
      <w:rFonts w:ascii="Arial" w:hAnsi="Arial"/>
      <w:sz w:val="16"/>
      <w:lang w:val="en-GB"/>
    </w:rPr>
  </w:style>
  <w:style w:type="character" w:styleId="Hyperlink">
    <w:name w:val="Hyperlink"/>
    <w:basedOn w:val="DefaultParagraphFont"/>
    <w:semiHidden/>
    <w:rsid w:val="006D2649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6D264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47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5547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5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02"/>
  </w:style>
  <w:style w:type="paragraph" w:styleId="Footer">
    <w:name w:val="footer"/>
    <w:basedOn w:val="Normal"/>
    <w:link w:val="FooterChar"/>
    <w:uiPriority w:val="99"/>
    <w:unhideWhenUsed/>
    <w:rsid w:val="00CD5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02"/>
  </w:style>
  <w:style w:type="character" w:customStyle="1" w:styleId="Heading1Char">
    <w:name w:val="Heading 1 Char"/>
    <w:basedOn w:val="DefaultParagraphFont"/>
    <w:link w:val="Heading1"/>
    <w:uiPriority w:val="9"/>
    <w:rsid w:val="00BB44A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oSpacing">
    <w:name w:val="No Spacing"/>
    <w:uiPriority w:val="1"/>
    <w:qFormat/>
    <w:rsid w:val="00307BA2"/>
    <w:pPr>
      <w:spacing w:after="0" w:line="240" w:lineRule="auto"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307BA2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1F79B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F79B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79B2"/>
    <w:rPr>
      <w:rFonts w:eastAsiaTheme="minorHAnsi"/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F7F96"/>
    <w:rPr>
      <w:color w:val="605E5C"/>
      <w:shd w:val="clear" w:color="auto" w:fill="E1DFDD"/>
    </w:rPr>
  </w:style>
  <w:style w:type="character" w:customStyle="1" w:styleId="italic">
    <w:name w:val="italic"/>
    <w:basedOn w:val="DefaultParagraphFont"/>
    <w:rsid w:val="00AE4748"/>
  </w:style>
  <w:style w:type="paragraph" w:styleId="ListParagraph">
    <w:name w:val="List Paragraph"/>
    <w:basedOn w:val="Normal"/>
    <w:uiPriority w:val="34"/>
    <w:qFormat/>
    <w:rsid w:val="00AF3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3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3A4BB-81E0-4430-B9DD-3422CCB7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5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dibya</dc:creator>
  <cp:keywords/>
  <dc:description/>
  <cp:lastModifiedBy>Shayari Basu</cp:lastModifiedBy>
  <cp:revision>61</cp:revision>
  <cp:lastPrinted>2024-06-03T10:50:00Z</cp:lastPrinted>
  <dcterms:created xsi:type="dcterms:W3CDTF">2024-04-30T08:06:00Z</dcterms:created>
  <dcterms:modified xsi:type="dcterms:W3CDTF">2024-06-16T12:29:00Z</dcterms:modified>
</cp:coreProperties>
</file>