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D985F" w14:textId="54892C2F" w:rsidR="009E29D1" w:rsidRPr="000344F2" w:rsidRDefault="00140A57" w:rsidP="000A62C5">
      <w:pPr>
        <w:pStyle w:val="Overskrift1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0344F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Supplementary</w:t>
      </w:r>
      <w:r w:rsidR="009E29D1" w:rsidRPr="000344F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="00207922" w:rsidRPr="000344F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material </w:t>
      </w:r>
    </w:p>
    <w:p w14:paraId="211D5277" w14:textId="77777777" w:rsidR="009E29D1" w:rsidRPr="000344F2" w:rsidRDefault="009E29D1" w:rsidP="009E29D1">
      <w:pPr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393EBDE8" w14:textId="503CF536" w:rsidR="008C09CB" w:rsidRPr="000344F2" w:rsidRDefault="008C09CB">
      <w:pPr>
        <w:rPr>
          <w:rFonts w:ascii="Arial" w:eastAsiaTheme="majorEastAsia" w:hAnsi="Arial" w:cs="Arial"/>
          <w:color w:val="2F5496" w:themeColor="accent1" w:themeShade="BF"/>
          <w:sz w:val="22"/>
          <w:szCs w:val="22"/>
          <w:lang w:val="en-US"/>
        </w:rPr>
      </w:pPr>
    </w:p>
    <w:p w14:paraId="78E4D488" w14:textId="2943B5C2" w:rsidR="00FC2E65" w:rsidRPr="000344F2" w:rsidRDefault="008029EB" w:rsidP="00946405">
      <w:pPr>
        <w:rPr>
          <w:rFonts w:ascii="Arial" w:hAnsi="Arial" w:cs="Arial"/>
          <w:sz w:val="22"/>
          <w:szCs w:val="22"/>
          <w:lang w:val="en-US"/>
        </w:rPr>
      </w:pPr>
      <w:r w:rsidRPr="000344F2">
        <w:rPr>
          <w:rFonts w:ascii="Arial" w:hAnsi="Arial" w:cs="Arial"/>
          <w:b/>
          <w:bCs/>
          <w:sz w:val="22"/>
          <w:szCs w:val="22"/>
          <w:lang w:val="en-US"/>
        </w:rPr>
        <w:t>Fig</w:t>
      </w:r>
      <w:r w:rsidR="00082240" w:rsidRPr="000344F2">
        <w:rPr>
          <w:rFonts w:ascii="Arial" w:hAnsi="Arial" w:cs="Arial"/>
          <w:b/>
          <w:bCs/>
          <w:sz w:val="22"/>
          <w:szCs w:val="22"/>
          <w:lang w:val="en-US"/>
        </w:rPr>
        <w:t>ure</w:t>
      </w:r>
      <w:r w:rsidRPr="000344F2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082240" w:rsidRPr="000344F2">
        <w:rPr>
          <w:rFonts w:ascii="Arial" w:hAnsi="Arial" w:cs="Arial"/>
          <w:b/>
          <w:bCs/>
          <w:sz w:val="22"/>
          <w:szCs w:val="22"/>
          <w:lang w:val="en-US"/>
        </w:rPr>
        <w:t>S1</w:t>
      </w:r>
      <w:r w:rsidR="00B50C1D" w:rsidRPr="000344F2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="00B50C1D" w:rsidRPr="000344F2">
        <w:rPr>
          <w:rFonts w:ascii="Arial" w:hAnsi="Arial" w:cs="Arial"/>
          <w:sz w:val="22"/>
          <w:szCs w:val="22"/>
          <w:lang w:val="en-AU"/>
        </w:rPr>
        <w:t>CONSORT Flow diagram from eligibility assessment to analysis</w:t>
      </w:r>
    </w:p>
    <w:p w14:paraId="2C96E0B5" w14:textId="77777777" w:rsidR="000A62C5" w:rsidRPr="000344F2" w:rsidRDefault="000A62C5" w:rsidP="000A62C5">
      <w:pPr>
        <w:rPr>
          <w:rFonts w:ascii="Arial" w:hAnsi="Arial" w:cs="Arial"/>
          <w:sz w:val="22"/>
          <w:szCs w:val="22"/>
          <w:lang w:val="en-US"/>
        </w:rPr>
      </w:pPr>
    </w:p>
    <w:p w14:paraId="6872E791" w14:textId="50D28675" w:rsidR="000A62C5" w:rsidRPr="000344F2" w:rsidRDefault="00FA7DD9" w:rsidP="000A62C5">
      <w:pPr>
        <w:rPr>
          <w:rFonts w:ascii="Arial" w:hAnsi="Arial" w:cs="Arial"/>
          <w:sz w:val="22"/>
          <w:szCs w:val="22"/>
          <w:lang w:val="en-AU"/>
        </w:rPr>
      </w:pPr>
      <w:r w:rsidRPr="000344F2">
        <w:rPr>
          <w:rFonts w:ascii="Arial" w:hAnsi="Arial" w:cs="Arial"/>
          <w:b/>
          <w:noProof/>
          <w:sz w:val="22"/>
          <w:szCs w:val="22"/>
          <w:lang w:val="en-US"/>
        </w:rPr>
        <w:drawing>
          <wp:inline distT="0" distB="0" distL="0" distR="0" wp14:anchorId="132C8C73" wp14:editId="52DD5F8A">
            <wp:extent cx="6120130" cy="5608320"/>
            <wp:effectExtent l="0" t="0" r="1270" b="5080"/>
            <wp:docPr id="1064246038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246038" name="Billede 106424603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135B7" w14:textId="0E5758D0" w:rsidR="009109A1" w:rsidRPr="000344F2" w:rsidRDefault="009109A1" w:rsidP="000A62C5">
      <w:pPr>
        <w:rPr>
          <w:rFonts w:ascii="Arial" w:hAnsi="Arial" w:cs="Arial"/>
          <w:sz w:val="22"/>
          <w:szCs w:val="22"/>
          <w:lang w:val="en-AU"/>
        </w:rPr>
      </w:pPr>
      <w:r w:rsidRPr="000344F2">
        <w:rPr>
          <w:rFonts w:ascii="Arial" w:hAnsi="Arial" w:cs="Arial"/>
          <w:sz w:val="22"/>
          <w:szCs w:val="22"/>
          <w:lang w:val="en-AU"/>
        </w:rPr>
        <w:br w:type="page"/>
      </w:r>
    </w:p>
    <w:p w14:paraId="6333DAE5" w14:textId="23F159B5" w:rsidR="004979A5" w:rsidRPr="000344F2" w:rsidRDefault="004979A5">
      <w:pPr>
        <w:rPr>
          <w:rFonts w:ascii="Arial" w:eastAsiaTheme="majorEastAsia" w:hAnsi="Arial" w:cs="Arial"/>
          <w:b/>
          <w:bCs/>
          <w:color w:val="2F5496" w:themeColor="accent1" w:themeShade="BF"/>
          <w:sz w:val="22"/>
          <w:szCs w:val="22"/>
          <w:lang w:val="en-US"/>
        </w:rPr>
      </w:pPr>
      <w:r w:rsidRPr="000344F2">
        <w:rPr>
          <w:rFonts w:ascii="Arial" w:hAnsi="Arial" w:cs="Arial"/>
          <w:b/>
          <w:color w:val="000000"/>
          <w:sz w:val="22"/>
          <w:szCs w:val="22"/>
          <w:lang w:val="en-US"/>
        </w:rPr>
        <w:lastRenderedPageBreak/>
        <w:t>Figure S2</w:t>
      </w:r>
      <w:r w:rsidRPr="000344F2">
        <w:rPr>
          <w:rFonts w:ascii="Arial" w:hAnsi="Arial" w:cs="Arial"/>
          <w:sz w:val="22"/>
          <w:szCs w:val="22"/>
          <w:lang w:val="en-US"/>
        </w:rPr>
        <w:t>.</w:t>
      </w:r>
      <w:r w:rsidRPr="000344F2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0344F2">
        <w:rPr>
          <w:rFonts w:ascii="Arial" w:hAnsi="Arial" w:cs="Arial"/>
          <w:color w:val="000000" w:themeColor="text1"/>
          <w:sz w:val="22"/>
          <w:szCs w:val="22"/>
          <w:lang w:val="en-US"/>
        </w:rPr>
        <w:t>Line plots (24h) of crude mean proportions of leisure time with momentary</w:t>
      </w:r>
      <w:r w:rsidR="0069050A" w:rsidRPr="000344F2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(second-by-second)</w:t>
      </w:r>
      <w:r w:rsidRPr="000344F2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synchrony in active behaviors by group during weekdays (A) and weekend days (B) at baseline</w:t>
      </w:r>
      <w:r w:rsidRPr="000344F2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p w14:paraId="020DB5E8" w14:textId="77777777" w:rsidR="004979A5" w:rsidRPr="000344F2" w:rsidRDefault="004979A5" w:rsidP="004979A5">
      <w:pPr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0344F2">
        <w:rPr>
          <w:rFonts w:ascii="Arial" w:hAnsi="Arial" w:cs="Arial"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4C7F0746" wp14:editId="4046DB9A">
            <wp:extent cx="6120130" cy="6223000"/>
            <wp:effectExtent l="0" t="0" r="1270" b="0"/>
            <wp:docPr id="1662258573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258573" name="Billede 166225857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22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D628F" w14:textId="77777777" w:rsidR="00244B07" w:rsidRPr="000344F2" w:rsidRDefault="00244B07" w:rsidP="0068164D">
      <w:pPr>
        <w:rPr>
          <w:rFonts w:ascii="Arial" w:hAnsi="Arial" w:cs="Arial"/>
          <w:sz w:val="22"/>
          <w:szCs w:val="22"/>
          <w:lang w:val="en-US"/>
        </w:rPr>
      </w:pPr>
    </w:p>
    <w:p w14:paraId="6CB79F1E" w14:textId="77777777" w:rsidR="00244B07" w:rsidRPr="000344F2" w:rsidRDefault="00244B07">
      <w:pPr>
        <w:rPr>
          <w:rFonts w:ascii="Arial" w:hAnsi="Arial" w:cs="Arial"/>
          <w:sz w:val="22"/>
          <w:szCs w:val="22"/>
          <w:lang w:val="en-US"/>
        </w:rPr>
      </w:pPr>
      <w:r w:rsidRPr="000344F2">
        <w:rPr>
          <w:rFonts w:ascii="Arial" w:hAnsi="Arial" w:cs="Arial"/>
          <w:sz w:val="22"/>
          <w:szCs w:val="22"/>
          <w:lang w:val="en-US"/>
        </w:rPr>
        <w:br w:type="page"/>
      </w:r>
    </w:p>
    <w:p w14:paraId="4C100A1D" w14:textId="16764D72" w:rsidR="00244B07" w:rsidRPr="000344F2" w:rsidRDefault="00244B07" w:rsidP="00244B07">
      <w:pPr>
        <w:pStyle w:val="Overskrift1"/>
        <w:rPr>
          <w:rFonts w:ascii="Arial" w:hAnsi="Arial" w:cs="Arial"/>
          <w:b/>
          <w:bCs/>
          <w:sz w:val="22"/>
          <w:szCs w:val="22"/>
          <w:lang w:val="en-US"/>
        </w:rPr>
      </w:pPr>
      <w:r w:rsidRPr="000344F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lastRenderedPageBreak/>
        <w:t xml:space="preserve">Table S1. </w:t>
      </w:r>
      <w:r w:rsidRPr="000344F2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val="en-US" w:eastAsia="da-DK"/>
          <w14:ligatures w14:val="none"/>
        </w:rPr>
        <w:t xml:space="preserve">Mean </w:t>
      </w:r>
      <w:r w:rsidRPr="000344F2">
        <w:rPr>
          <w:rFonts w:ascii="Arial" w:eastAsia="Times New Roman" w:hAnsi="Arial" w:cs="Arial"/>
          <w:color w:val="000000"/>
          <w:kern w:val="0"/>
          <w:sz w:val="22"/>
          <w:szCs w:val="22"/>
          <w:lang w:val="en-US" w:eastAsia="da-DK"/>
          <w14:ligatures w14:val="none"/>
        </w:rPr>
        <w:t>hours/day of shared awake leisure time among children and parents, weekdays and weekend days</w:t>
      </w:r>
    </w:p>
    <w:p w14:paraId="1E60CD7C" w14:textId="77777777" w:rsidR="00244B07" w:rsidRPr="000344F2" w:rsidRDefault="00244B07" w:rsidP="00244B07">
      <w:pPr>
        <w:rPr>
          <w:rFonts w:ascii="Arial" w:hAnsi="Arial" w:cs="Arial"/>
          <w:sz w:val="22"/>
          <w:szCs w:val="22"/>
          <w:lang w:val="en-US"/>
        </w:rPr>
      </w:pPr>
    </w:p>
    <w:tbl>
      <w:tblPr>
        <w:tblW w:w="64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8"/>
        <w:gridCol w:w="2048"/>
        <w:gridCol w:w="1924"/>
      </w:tblGrid>
      <w:tr w:rsidR="00244B07" w:rsidRPr="000344F2" w14:paraId="5EF81E4E" w14:textId="77777777" w:rsidTr="000D6496">
        <w:trPr>
          <w:trHeight w:val="320"/>
          <w:jc w:val="center"/>
        </w:trPr>
        <w:tc>
          <w:tcPr>
            <w:tcW w:w="64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7C473" w14:textId="26B15600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</w:p>
        </w:tc>
      </w:tr>
      <w:tr w:rsidR="00244B07" w:rsidRPr="000344F2" w14:paraId="28B77396" w14:textId="77777777" w:rsidTr="000D6496">
        <w:trPr>
          <w:trHeight w:val="320"/>
          <w:jc w:val="center"/>
        </w:trPr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F8ED2" w14:textId="77777777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70221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Baseline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97EEF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Follow-up</w:t>
            </w:r>
          </w:p>
        </w:tc>
      </w:tr>
      <w:tr w:rsidR="00244B07" w:rsidRPr="000344F2" w14:paraId="092C7EE2" w14:textId="77777777" w:rsidTr="000D6496">
        <w:trPr>
          <w:trHeight w:val="320"/>
          <w:jc w:val="center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1663" w14:textId="77777777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Weekdays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A616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4.97 (2.50)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76D4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4.90 (2.47)</w:t>
            </w:r>
          </w:p>
        </w:tc>
      </w:tr>
      <w:tr w:rsidR="00244B07" w:rsidRPr="000344F2" w14:paraId="47B91187" w14:textId="77777777" w:rsidTr="000D6496">
        <w:trPr>
          <w:trHeight w:val="320"/>
          <w:jc w:val="center"/>
        </w:trPr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C4BBE" w14:textId="77777777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Weekend days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26EDE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10.96 (3.40)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4395A" w14:textId="77777777" w:rsidR="00244B07" w:rsidRPr="000344F2" w:rsidRDefault="00244B07" w:rsidP="000D64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10.89 (3.41</w:t>
            </w:r>
          </w:p>
        </w:tc>
      </w:tr>
      <w:tr w:rsidR="00244B07" w:rsidRPr="000344F2" w14:paraId="43918D7F" w14:textId="77777777" w:rsidTr="000D6496">
        <w:trPr>
          <w:trHeight w:val="320"/>
          <w:jc w:val="center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4E19" w14:textId="77777777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  <w:r w:rsidRPr="000344F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Data are presented as mean (SD)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D7B3" w14:textId="77777777" w:rsidR="00244B07" w:rsidRPr="000344F2" w:rsidRDefault="00244B07" w:rsidP="000D6496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</w:pPr>
          </w:p>
        </w:tc>
      </w:tr>
    </w:tbl>
    <w:p w14:paraId="41EE2611" w14:textId="77777777" w:rsidR="00244B07" w:rsidRPr="000344F2" w:rsidRDefault="00244B07" w:rsidP="00244B07">
      <w:pPr>
        <w:rPr>
          <w:rFonts w:ascii="Arial" w:hAnsi="Arial" w:cs="Arial"/>
          <w:sz w:val="22"/>
          <w:szCs w:val="22"/>
          <w:lang w:val="en-US"/>
        </w:rPr>
      </w:pPr>
    </w:p>
    <w:p w14:paraId="35C9C30A" w14:textId="4ACFF780" w:rsidR="00A506C8" w:rsidRPr="000344F2" w:rsidRDefault="00A506C8" w:rsidP="0068164D">
      <w:pPr>
        <w:rPr>
          <w:rFonts w:ascii="Arial" w:hAnsi="Arial" w:cs="Arial"/>
          <w:sz w:val="22"/>
          <w:szCs w:val="22"/>
          <w:lang w:val="en-US"/>
        </w:rPr>
      </w:pPr>
    </w:p>
    <w:sectPr w:rsidR="00A506C8" w:rsidRPr="000344F2" w:rsidSect="0068164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2C5"/>
    <w:rsid w:val="00031838"/>
    <w:rsid w:val="000344F2"/>
    <w:rsid w:val="00067B85"/>
    <w:rsid w:val="00082240"/>
    <w:rsid w:val="000A62C5"/>
    <w:rsid w:val="00111EDD"/>
    <w:rsid w:val="00134D59"/>
    <w:rsid w:val="00140A57"/>
    <w:rsid w:val="00191D3E"/>
    <w:rsid w:val="001954E4"/>
    <w:rsid w:val="001D2117"/>
    <w:rsid w:val="001E74BD"/>
    <w:rsid w:val="00207922"/>
    <w:rsid w:val="0023136B"/>
    <w:rsid w:val="00244B07"/>
    <w:rsid w:val="002665DC"/>
    <w:rsid w:val="002C6B98"/>
    <w:rsid w:val="002D0960"/>
    <w:rsid w:val="002F1E04"/>
    <w:rsid w:val="00331065"/>
    <w:rsid w:val="003949A2"/>
    <w:rsid w:val="003B4A18"/>
    <w:rsid w:val="00403F9D"/>
    <w:rsid w:val="00440E16"/>
    <w:rsid w:val="004414C7"/>
    <w:rsid w:val="00455454"/>
    <w:rsid w:val="00473668"/>
    <w:rsid w:val="004753BA"/>
    <w:rsid w:val="004979A5"/>
    <w:rsid w:val="004B43EC"/>
    <w:rsid w:val="004F6B44"/>
    <w:rsid w:val="005031A6"/>
    <w:rsid w:val="00550445"/>
    <w:rsid w:val="00550C7D"/>
    <w:rsid w:val="00584813"/>
    <w:rsid w:val="00591DA4"/>
    <w:rsid w:val="0059767A"/>
    <w:rsid w:val="005C365C"/>
    <w:rsid w:val="005E06C9"/>
    <w:rsid w:val="005E786D"/>
    <w:rsid w:val="0062566A"/>
    <w:rsid w:val="0068164D"/>
    <w:rsid w:val="0069050A"/>
    <w:rsid w:val="006F2FED"/>
    <w:rsid w:val="006F5255"/>
    <w:rsid w:val="00707716"/>
    <w:rsid w:val="0077149A"/>
    <w:rsid w:val="007853EB"/>
    <w:rsid w:val="007B0AAB"/>
    <w:rsid w:val="007E66D2"/>
    <w:rsid w:val="007F6339"/>
    <w:rsid w:val="008029EB"/>
    <w:rsid w:val="008537F4"/>
    <w:rsid w:val="00857CD1"/>
    <w:rsid w:val="0087027F"/>
    <w:rsid w:val="008C09CB"/>
    <w:rsid w:val="008D40A0"/>
    <w:rsid w:val="008D52AE"/>
    <w:rsid w:val="008E3F1A"/>
    <w:rsid w:val="008F205E"/>
    <w:rsid w:val="009109A1"/>
    <w:rsid w:val="00946405"/>
    <w:rsid w:val="00956B62"/>
    <w:rsid w:val="009751FD"/>
    <w:rsid w:val="00982042"/>
    <w:rsid w:val="009E29D1"/>
    <w:rsid w:val="00A20AE1"/>
    <w:rsid w:val="00A21334"/>
    <w:rsid w:val="00A506C8"/>
    <w:rsid w:val="00A80CED"/>
    <w:rsid w:val="00A82669"/>
    <w:rsid w:val="00A87F66"/>
    <w:rsid w:val="00AC512F"/>
    <w:rsid w:val="00AE0473"/>
    <w:rsid w:val="00B237D1"/>
    <w:rsid w:val="00B50C1D"/>
    <w:rsid w:val="00BA0627"/>
    <w:rsid w:val="00BF7026"/>
    <w:rsid w:val="00C67C62"/>
    <w:rsid w:val="00C727EE"/>
    <w:rsid w:val="00D05486"/>
    <w:rsid w:val="00D42F12"/>
    <w:rsid w:val="00D81D10"/>
    <w:rsid w:val="00E44585"/>
    <w:rsid w:val="00E60860"/>
    <w:rsid w:val="00E75234"/>
    <w:rsid w:val="00E907DA"/>
    <w:rsid w:val="00EC4D2E"/>
    <w:rsid w:val="00ED60C7"/>
    <w:rsid w:val="00FA7DD9"/>
    <w:rsid w:val="00FB5AF5"/>
    <w:rsid w:val="00FC04F6"/>
    <w:rsid w:val="00FC2E65"/>
    <w:rsid w:val="00FF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6C651"/>
  <w15:chartTrackingRefBased/>
  <w15:docId w15:val="{380E8CEF-7F43-AF4A-A819-208C5297A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A62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A62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rrektur">
    <w:name w:val="Revision"/>
    <w:hidden/>
    <w:uiPriority w:val="99"/>
    <w:semiHidden/>
    <w:rsid w:val="00E44585"/>
    <w:rPr>
      <w:rFonts w:eastAsiaTheme="minorEastAsia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473668"/>
    <w:rPr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06C9"/>
    <w:rPr>
      <w:color w:val="0563C1" w:themeColor="hyperlink"/>
      <w:u w:val="single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B50C1D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B50C1D"/>
    <w:rPr>
      <w:rFonts w:eastAsiaTheme="minorEastAsia"/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B50C1D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B50C1D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3</Pages>
  <Words>77</Words>
  <Characters>470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Overgaard Sørensen</dc:creator>
  <cp:keywords/>
  <dc:description/>
  <cp:lastModifiedBy>Anders Grøntved</cp:lastModifiedBy>
  <cp:revision>3</cp:revision>
  <cp:lastPrinted>2024-03-26T12:57:00Z</cp:lastPrinted>
  <dcterms:created xsi:type="dcterms:W3CDTF">2024-06-17T07:43:00Z</dcterms:created>
  <dcterms:modified xsi:type="dcterms:W3CDTF">2024-06-17T07:44:00Z</dcterms:modified>
</cp:coreProperties>
</file>