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98AFA" w14:textId="0C1C1D66" w:rsidR="00B8082F" w:rsidRDefault="00245E5E" w:rsidP="008D40A8">
      <w:pPr>
        <w:widowControl/>
        <w:jc w:val="center"/>
      </w:pPr>
      <w:r w:rsidRPr="00D44394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Supplementary Materials for</w:t>
      </w:r>
      <w:r w:rsidR="00D44394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  <w:lang w:bidi="ar"/>
        </w:rPr>
        <w:t xml:space="preserve"> </w:t>
      </w:r>
      <w:r w:rsidR="008D40A8" w:rsidRPr="008D40A8">
        <w:rPr>
          <w:rFonts w:ascii="Times New Roman" w:hAnsi="Times New Roman" w:cs="Times New Roman"/>
          <w:b/>
          <w:bCs/>
          <w:sz w:val="32"/>
          <w:szCs w:val="32"/>
        </w:rPr>
        <w:t xml:space="preserve">Targeting lung-resident memory T cells via mucosal vaccination to combat </w:t>
      </w:r>
      <w:r w:rsidR="008D40A8" w:rsidRPr="004857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staphylococcus aureus</w:t>
      </w:r>
      <w:r w:rsidR="008D40A8" w:rsidRPr="008D40A8">
        <w:rPr>
          <w:rFonts w:ascii="Times New Roman" w:hAnsi="Times New Roman" w:cs="Times New Roman"/>
          <w:b/>
          <w:bCs/>
          <w:sz w:val="32"/>
          <w:szCs w:val="32"/>
        </w:rPr>
        <w:t xml:space="preserve"> infections</w:t>
      </w:r>
    </w:p>
    <w:p w14:paraId="55637F70" w14:textId="325A20B8" w:rsidR="003A3DAF" w:rsidRDefault="00245E5E">
      <w:pPr>
        <w:rPr>
          <w:rFonts w:ascii="Times New Roman" w:hAnsi="Times New Roman" w:cs="Times New Roman"/>
          <w:sz w:val="28"/>
          <w:szCs w:val="28"/>
          <w:lang w:val="en"/>
        </w:rPr>
      </w:pPr>
      <w:r w:rsidRPr="008D40A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11C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ure </w:t>
      </w:r>
      <w:r w:rsidRPr="008D40A8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411C7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40A8" w:rsidRPr="00562794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GO pathway enrichment analysis and quasi-timing analysis of </w:t>
      </w:r>
      <w:r w:rsidR="008D40A8">
        <w:rPr>
          <w:rFonts w:ascii="Times New Roman" w:hAnsi="Times New Roman" w:cs="Times New Roman" w:hint="eastAsia"/>
          <w:b/>
          <w:bCs/>
          <w:sz w:val="28"/>
          <w:szCs w:val="28"/>
          <w:lang w:val="en"/>
        </w:rPr>
        <w:t>macrophages</w:t>
      </w:r>
      <w:r w:rsidR="008D40A8" w:rsidRPr="00562794"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subsets</w:t>
      </w:r>
      <w:r w:rsidR="008D40A8" w:rsidRPr="00431E50">
        <w:rPr>
          <w:rFonts w:ascii="Times New Roman" w:hAnsi="Times New Roman" w:cs="Times New Roman"/>
          <w:sz w:val="28"/>
          <w:szCs w:val="28"/>
        </w:rPr>
        <w:t>（</w:t>
      </w:r>
      <w:r w:rsidR="008D40A8" w:rsidRPr="00431E50">
        <w:rPr>
          <w:rFonts w:ascii="Times New Roman" w:hAnsi="Times New Roman" w:cs="Times New Roman"/>
          <w:sz w:val="28"/>
          <w:szCs w:val="28"/>
        </w:rPr>
        <w:t>A</w:t>
      </w:r>
      <w:r w:rsidR="008D40A8" w:rsidRPr="00431E50">
        <w:rPr>
          <w:rFonts w:ascii="Times New Roman" w:hAnsi="Times New Roman" w:cs="Times New Roman"/>
          <w:sz w:val="28"/>
          <w:szCs w:val="28"/>
        </w:rPr>
        <w:t>）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 xml:space="preserve">GO pathway enrichment analysis of </w:t>
      </w:r>
      <w:r w:rsidR="008D40A8" w:rsidRPr="008D40A8">
        <w:rPr>
          <w:rFonts w:ascii="Times New Roman" w:hAnsi="Times New Roman" w:cs="Times New Roman"/>
          <w:sz w:val="28"/>
          <w:szCs w:val="28"/>
          <w:lang w:val="en"/>
        </w:rPr>
        <w:t>macrophages</w:t>
      </w:r>
      <w:r w:rsidR="008D40A8">
        <w:rPr>
          <w:rFonts w:ascii="Times New Roman" w:hAnsi="Times New Roman" w:cs="Times New Roman" w:hint="eastAsia"/>
          <w:sz w:val="28"/>
          <w:szCs w:val="28"/>
          <w:lang w:val="en"/>
        </w:rPr>
        <w:t xml:space="preserve"> 1</w:t>
      </w:r>
      <w:r w:rsidR="008D40A8">
        <w:rPr>
          <w:rFonts w:ascii="Times New Roman" w:hAnsi="Times New Roman" w:cs="Times New Roman" w:hint="eastAsia"/>
          <w:sz w:val="28"/>
          <w:szCs w:val="28"/>
        </w:rPr>
        <w:t>,</w:t>
      </w:r>
      <w:r w:rsidR="008D40A8" w:rsidRPr="00431E50">
        <w:rPr>
          <w:rFonts w:ascii="Times New Roman" w:hAnsi="Times New Roman" w:cs="Times New Roman"/>
          <w:sz w:val="28"/>
          <w:szCs w:val="28"/>
        </w:rPr>
        <w:t>（</w:t>
      </w:r>
      <w:r w:rsidR="008D40A8" w:rsidRPr="00431E50">
        <w:rPr>
          <w:rFonts w:ascii="Times New Roman" w:hAnsi="Times New Roman" w:cs="Times New Roman"/>
          <w:sz w:val="28"/>
          <w:szCs w:val="28"/>
        </w:rPr>
        <w:t>B</w:t>
      </w:r>
      <w:r w:rsidR="008D40A8" w:rsidRPr="00431E50">
        <w:rPr>
          <w:rFonts w:ascii="Times New Roman" w:hAnsi="Times New Roman" w:cs="Times New Roman"/>
          <w:sz w:val="28"/>
          <w:szCs w:val="28"/>
        </w:rPr>
        <w:t>）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>GO pathway enrichment analysis of</w:t>
      </w:r>
      <w:r w:rsidR="008D40A8" w:rsidRPr="008D40A8">
        <w:t xml:space="preserve"> </w:t>
      </w:r>
      <w:r w:rsidR="008D40A8" w:rsidRPr="008D40A8">
        <w:rPr>
          <w:rFonts w:ascii="Times New Roman" w:hAnsi="Times New Roman" w:cs="Times New Roman"/>
          <w:sz w:val="28"/>
          <w:szCs w:val="28"/>
          <w:lang w:val="en"/>
        </w:rPr>
        <w:t>macrophages</w:t>
      </w:r>
      <w:r w:rsidR="008D40A8">
        <w:rPr>
          <w:rFonts w:ascii="Times New Roman" w:hAnsi="Times New Roman" w:cs="Times New Roman" w:hint="eastAsia"/>
          <w:sz w:val="28"/>
          <w:szCs w:val="28"/>
          <w:lang w:val="en"/>
        </w:rPr>
        <w:t xml:space="preserve"> 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>2</w:t>
      </w:r>
      <w:r w:rsidR="008D40A8">
        <w:rPr>
          <w:rFonts w:ascii="Times New Roman" w:hAnsi="Times New Roman" w:cs="Times New Roman" w:hint="eastAsia"/>
          <w:sz w:val="28"/>
          <w:szCs w:val="28"/>
        </w:rPr>
        <w:t>,</w:t>
      </w:r>
      <w:r w:rsidR="008D40A8" w:rsidRPr="00431E50">
        <w:rPr>
          <w:rFonts w:ascii="Times New Roman" w:hAnsi="Times New Roman" w:cs="Times New Roman"/>
          <w:sz w:val="28"/>
          <w:szCs w:val="28"/>
        </w:rPr>
        <w:t>（</w:t>
      </w:r>
      <w:r w:rsidR="008D40A8" w:rsidRPr="00431E50">
        <w:rPr>
          <w:rFonts w:ascii="Times New Roman" w:hAnsi="Times New Roman" w:cs="Times New Roman"/>
          <w:sz w:val="28"/>
          <w:szCs w:val="28"/>
        </w:rPr>
        <w:t>C</w:t>
      </w:r>
      <w:r w:rsidR="008D40A8" w:rsidRPr="00431E50">
        <w:rPr>
          <w:rFonts w:ascii="Times New Roman" w:hAnsi="Times New Roman" w:cs="Times New Roman"/>
          <w:sz w:val="28"/>
          <w:szCs w:val="28"/>
        </w:rPr>
        <w:t>）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 xml:space="preserve">GO pathway enrichment analysis of </w:t>
      </w:r>
      <w:r w:rsidR="008D40A8" w:rsidRPr="008D40A8">
        <w:rPr>
          <w:rFonts w:ascii="Times New Roman" w:hAnsi="Times New Roman" w:cs="Times New Roman"/>
          <w:sz w:val="28"/>
          <w:szCs w:val="28"/>
          <w:lang w:val="en"/>
        </w:rPr>
        <w:t>macrophages</w:t>
      </w:r>
      <w:r w:rsidR="008D40A8">
        <w:rPr>
          <w:rFonts w:ascii="Times New Roman" w:hAnsi="Times New Roman" w:cs="Times New Roman" w:hint="eastAsia"/>
          <w:sz w:val="28"/>
          <w:szCs w:val="28"/>
          <w:lang w:val="en"/>
        </w:rPr>
        <w:t xml:space="preserve"> 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>3</w:t>
      </w:r>
      <w:r w:rsidR="008D40A8">
        <w:rPr>
          <w:rFonts w:ascii="Times New Roman" w:hAnsi="Times New Roman" w:cs="Times New Roman" w:hint="eastAsia"/>
          <w:sz w:val="28"/>
          <w:szCs w:val="28"/>
        </w:rPr>
        <w:t>,</w:t>
      </w:r>
      <w:r w:rsidR="008D40A8" w:rsidRPr="00431E50">
        <w:rPr>
          <w:rFonts w:ascii="Times New Roman" w:hAnsi="Times New Roman" w:cs="Times New Roman"/>
          <w:sz w:val="28"/>
          <w:szCs w:val="28"/>
        </w:rPr>
        <w:t>（</w:t>
      </w:r>
      <w:r w:rsidR="00866046">
        <w:rPr>
          <w:rFonts w:ascii="Times New Roman" w:hAnsi="Times New Roman" w:cs="Times New Roman" w:hint="eastAsia"/>
          <w:sz w:val="28"/>
          <w:szCs w:val="28"/>
        </w:rPr>
        <w:t>D-</w:t>
      </w:r>
      <w:r w:rsidR="008D40A8">
        <w:rPr>
          <w:rFonts w:ascii="Times New Roman" w:hAnsi="Times New Roman" w:cs="Times New Roman" w:hint="eastAsia"/>
          <w:sz w:val="28"/>
          <w:szCs w:val="28"/>
        </w:rPr>
        <w:t>F</w:t>
      </w:r>
      <w:r w:rsidR="008D40A8" w:rsidRPr="00431E50">
        <w:rPr>
          <w:rFonts w:ascii="Times New Roman" w:hAnsi="Times New Roman" w:cs="Times New Roman"/>
          <w:sz w:val="28"/>
          <w:szCs w:val="28"/>
        </w:rPr>
        <w:t>）</w:t>
      </w:r>
      <w:proofErr w:type="spellStart"/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>Pseudotemporal</w:t>
      </w:r>
      <w:proofErr w:type="spellEnd"/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 xml:space="preserve"> analysis of </w:t>
      </w:r>
      <w:r w:rsidR="008D40A8" w:rsidRPr="008D40A8">
        <w:rPr>
          <w:rFonts w:ascii="Times New Roman" w:hAnsi="Times New Roman" w:cs="Times New Roman"/>
          <w:sz w:val="28"/>
          <w:szCs w:val="28"/>
          <w:lang w:val="en"/>
        </w:rPr>
        <w:t>macrophages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 xml:space="preserve"> subsets.</w:t>
      </w:r>
      <w:r w:rsidR="008D40A8" w:rsidRPr="00431E50">
        <w:rPr>
          <w:rFonts w:ascii="Times New Roman" w:hAnsi="Times New Roman" w:cs="Times New Roman"/>
          <w:sz w:val="28"/>
          <w:szCs w:val="28"/>
        </w:rPr>
        <w:t xml:space="preserve"> </w:t>
      </w:r>
      <w:r w:rsidR="008D40A8" w:rsidRPr="00431E50">
        <w:rPr>
          <w:rFonts w:ascii="Times New Roman" w:hAnsi="Times New Roman" w:cs="Times New Roman"/>
          <w:sz w:val="28"/>
          <w:szCs w:val="28"/>
          <w:lang w:val="en"/>
        </w:rPr>
        <w:t>BP (Biological process), CC (Cellular component), MF (Molecular function).</w:t>
      </w:r>
    </w:p>
    <w:p w14:paraId="0C363168" w14:textId="41B07AF8" w:rsidR="008D40A8" w:rsidRDefault="008D40A8">
      <w:pPr>
        <w:rPr>
          <w:rFonts w:ascii="Times New Roman" w:hAnsi="Times New Roman" w:cs="Times New Roman"/>
          <w:sz w:val="28"/>
          <w:szCs w:val="28"/>
          <w:lang w:val="en"/>
        </w:rPr>
      </w:pPr>
      <w:r>
        <w:rPr>
          <w:noProof/>
        </w:rPr>
        <w:drawing>
          <wp:inline distT="0" distB="0" distL="0" distR="0" wp14:anchorId="44E976AB" wp14:editId="46A5F408">
            <wp:extent cx="5274310" cy="2966720"/>
            <wp:effectExtent l="0" t="0" r="2540" b="5080"/>
            <wp:docPr id="1210741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B746C" w14:textId="77777777" w:rsidR="008D40A8" w:rsidRDefault="008D40A8">
      <w:pPr>
        <w:rPr>
          <w:rFonts w:ascii="Times New Roman" w:eastAsia="等线" w:hAnsi="Times New Roman" w:cs="Times New Roman"/>
          <w:sz w:val="24"/>
          <w:szCs w:val="21"/>
          <w:lang w:bidi="ar"/>
        </w:rPr>
      </w:pPr>
    </w:p>
    <w:sectPr w:rsidR="008D4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FDEAC" w14:textId="77777777" w:rsidR="006C24FD" w:rsidRDefault="006C24FD" w:rsidP="003A3DAF">
      <w:r>
        <w:separator/>
      </w:r>
    </w:p>
  </w:endnote>
  <w:endnote w:type="continuationSeparator" w:id="0">
    <w:p w14:paraId="52F1728E" w14:textId="77777777" w:rsidR="006C24FD" w:rsidRDefault="006C24FD" w:rsidP="003A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7B2AC" w14:textId="77777777" w:rsidR="006C24FD" w:rsidRDefault="006C24FD" w:rsidP="003A3DAF">
      <w:r>
        <w:separator/>
      </w:r>
    </w:p>
  </w:footnote>
  <w:footnote w:type="continuationSeparator" w:id="0">
    <w:p w14:paraId="4B473DB0" w14:textId="77777777" w:rsidR="006C24FD" w:rsidRDefault="006C24FD" w:rsidP="003A3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JiNGJiYWE5MjJhNzdmNzA5MzkwNmI1ZTJjMGIyOWYifQ=="/>
  </w:docVars>
  <w:rsids>
    <w:rsidRoot w:val="00165B65"/>
    <w:rsid w:val="00006B94"/>
    <w:rsid w:val="00014CC5"/>
    <w:rsid w:val="00025736"/>
    <w:rsid w:val="000E4FA6"/>
    <w:rsid w:val="00165B65"/>
    <w:rsid w:val="001C3C21"/>
    <w:rsid w:val="001D36E2"/>
    <w:rsid w:val="00245E5E"/>
    <w:rsid w:val="00274104"/>
    <w:rsid w:val="002E5E97"/>
    <w:rsid w:val="0033091A"/>
    <w:rsid w:val="00335E93"/>
    <w:rsid w:val="00391EB5"/>
    <w:rsid w:val="003A3DAF"/>
    <w:rsid w:val="003D3723"/>
    <w:rsid w:val="00455992"/>
    <w:rsid w:val="00485773"/>
    <w:rsid w:val="006411C7"/>
    <w:rsid w:val="006C24FD"/>
    <w:rsid w:val="007F0427"/>
    <w:rsid w:val="00866046"/>
    <w:rsid w:val="008D40A8"/>
    <w:rsid w:val="00984D27"/>
    <w:rsid w:val="009A05F0"/>
    <w:rsid w:val="009A1A76"/>
    <w:rsid w:val="00A53110"/>
    <w:rsid w:val="00B43A48"/>
    <w:rsid w:val="00B61417"/>
    <w:rsid w:val="00B8082F"/>
    <w:rsid w:val="00BF470C"/>
    <w:rsid w:val="00C17C19"/>
    <w:rsid w:val="00C368B7"/>
    <w:rsid w:val="00C5021B"/>
    <w:rsid w:val="00C54B2F"/>
    <w:rsid w:val="00D26C4B"/>
    <w:rsid w:val="00D44394"/>
    <w:rsid w:val="00DB72FB"/>
    <w:rsid w:val="00E21DD3"/>
    <w:rsid w:val="00ED5EA0"/>
    <w:rsid w:val="00EF7C88"/>
    <w:rsid w:val="00F24FC3"/>
    <w:rsid w:val="00FE7322"/>
    <w:rsid w:val="01430CE6"/>
    <w:rsid w:val="40BD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8DF78"/>
  <w15:docId w15:val="{6340590E-F68E-4698-B62A-149CEBC7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D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3D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3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3DAF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3A3DAF"/>
    <w:rPr>
      <w:rFonts w:ascii="Calibri" w:hAnsi="Calibri" w:cs="Calibri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3A3DAF"/>
    <w:rPr>
      <w:rFonts w:ascii="Calibri" w:eastAsiaTheme="minorEastAsia" w:hAnsi="Calibri" w:cs="Calibri"/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88078-313D-4ECA-88D5-CF186EF8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 墨</dc:creator>
  <cp:lastModifiedBy>zqfzqma@163.com</cp:lastModifiedBy>
  <cp:revision>7</cp:revision>
  <dcterms:created xsi:type="dcterms:W3CDTF">2023-08-29T14:38:00Z</dcterms:created>
  <dcterms:modified xsi:type="dcterms:W3CDTF">2024-05-11T02:21:00Z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B0BAD4B975CB4F408B35A83988B47B15</vt:lpwstr>
  </property>
</Properties>
</file>