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F5AD" w14:textId="4D189360" w:rsidR="006F659A" w:rsidRPr="002375B0" w:rsidRDefault="002375B0" w:rsidP="00D06A29">
      <w:pPr>
        <w:outlineLvl w:val="0"/>
        <w:rPr>
          <w:rFonts w:ascii="Arial" w:hAnsi="Arial" w:cs="Arial"/>
          <w:sz w:val="32"/>
          <w:szCs w:val="32"/>
          <w:lang w:val="en-US"/>
        </w:rPr>
      </w:pPr>
      <w:r w:rsidRPr="002375B0">
        <w:rPr>
          <w:rFonts w:ascii="Arial" w:eastAsiaTheme="majorEastAsia" w:hAnsi="Arial" w:cs="Arial"/>
          <w:b/>
          <w:bCs/>
          <w:sz w:val="32"/>
          <w:szCs w:val="32"/>
          <w:lang w:val="en-US"/>
        </w:rPr>
        <w:t xml:space="preserve">Supplement 4: </w:t>
      </w:r>
      <w:r w:rsidR="009B451E" w:rsidRPr="002375B0">
        <w:rPr>
          <w:rFonts w:ascii="Arial" w:eastAsiaTheme="majorEastAsia" w:hAnsi="Arial" w:cs="Arial"/>
          <w:bCs/>
          <w:sz w:val="32"/>
          <w:szCs w:val="32"/>
          <w:lang w:val="en-US"/>
        </w:rPr>
        <w:t xml:space="preserve"> </w:t>
      </w:r>
      <w:r w:rsidR="000F7CDC" w:rsidRPr="002375B0">
        <w:rPr>
          <w:rFonts w:ascii="Arial" w:eastAsiaTheme="majorEastAsia" w:hAnsi="Arial" w:cs="Arial"/>
          <w:bCs/>
          <w:sz w:val="32"/>
          <w:szCs w:val="32"/>
          <w:lang w:val="en-US"/>
        </w:rPr>
        <w:t xml:space="preserve">Main characteristics </w:t>
      </w:r>
      <w:r w:rsidR="00D75047">
        <w:rPr>
          <w:rFonts w:ascii="Arial" w:eastAsiaTheme="majorEastAsia" w:hAnsi="Arial" w:cs="Arial"/>
          <w:bCs/>
          <w:sz w:val="32"/>
          <w:szCs w:val="32"/>
          <w:lang w:val="en-US"/>
        </w:rPr>
        <w:t>of</w:t>
      </w:r>
      <w:r w:rsidR="000F7CDC" w:rsidRPr="002375B0">
        <w:rPr>
          <w:rFonts w:ascii="Arial" w:eastAsiaTheme="majorEastAsia" w:hAnsi="Arial" w:cs="Arial"/>
          <w:bCs/>
          <w:sz w:val="32"/>
          <w:szCs w:val="32"/>
          <w:lang w:val="en-US"/>
        </w:rPr>
        <w:t xml:space="preserve"> the </w:t>
      </w:r>
      <w:r w:rsidR="003034F2" w:rsidRPr="002375B0">
        <w:rPr>
          <w:rFonts w:ascii="Arial" w:eastAsiaTheme="majorEastAsia" w:hAnsi="Arial" w:cs="Arial"/>
          <w:bCs/>
          <w:sz w:val="32"/>
          <w:szCs w:val="32"/>
          <w:lang w:val="en-US"/>
        </w:rPr>
        <w:t>15</w:t>
      </w:r>
      <w:r w:rsidR="000F7CDC" w:rsidRPr="002375B0">
        <w:rPr>
          <w:rFonts w:ascii="Arial" w:eastAsiaTheme="majorEastAsia" w:hAnsi="Arial" w:cs="Arial"/>
          <w:bCs/>
          <w:sz w:val="32"/>
          <w:szCs w:val="32"/>
          <w:lang w:val="en-US"/>
        </w:rPr>
        <w:t xml:space="preserve"> included studies with</w:t>
      </w:r>
      <w:r w:rsidR="00300923" w:rsidRPr="002375B0">
        <w:rPr>
          <w:rFonts w:ascii="Arial" w:eastAsiaTheme="majorEastAsia" w:hAnsi="Arial" w:cs="Arial"/>
          <w:bCs/>
          <w:sz w:val="32"/>
          <w:szCs w:val="32"/>
          <w:lang w:val="en-US"/>
        </w:rPr>
        <w:t xml:space="preserve">out </w:t>
      </w:r>
      <w:r w:rsidR="000F7CDC" w:rsidRPr="002375B0">
        <w:rPr>
          <w:rFonts w:ascii="Arial" w:eastAsiaTheme="majorEastAsia" w:hAnsi="Arial" w:cs="Arial"/>
          <w:bCs/>
          <w:sz w:val="32"/>
          <w:szCs w:val="32"/>
          <w:lang w:val="en-US"/>
        </w:rPr>
        <w:t>published results</w:t>
      </w:r>
      <w:r w:rsidR="00D75047">
        <w:rPr>
          <w:rFonts w:ascii="Arial" w:eastAsiaTheme="majorEastAsia" w:hAnsi="Arial" w:cs="Arial"/>
          <w:bCs/>
          <w:sz w:val="32"/>
          <w:szCs w:val="32"/>
          <w:lang w:val="en-US"/>
        </w:rPr>
        <w:t xml:space="preserve"> (as of </w:t>
      </w:r>
      <w:proofErr w:type="spellStart"/>
      <w:r w:rsidR="00D75047">
        <w:rPr>
          <w:rFonts w:ascii="Arial" w:eastAsiaTheme="majorEastAsia" w:hAnsi="Arial" w:cs="Arial"/>
          <w:bCs/>
          <w:sz w:val="32"/>
          <w:szCs w:val="32"/>
          <w:lang w:val="en-US"/>
        </w:rPr>
        <w:t>Septembe</w:t>
      </w:r>
      <w:proofErr w:type="spellEnd"/>
      <w:r w:rsidR="00D75047">
        <w:rPr>
          <w:rFonts w:ascii="Arial" w:eastAsiaTheme="majorEastAsia" w:hAnsi="Arial" w:cs="Arial"/>
          <w:bCs/>
          <w:sz w:val="32"/>
          <w:szCs w:val="32"/>
          <w:lang w:val="en-US"/>
        </w:rPr>
        <w:t xml:space="preserve"> 2023).</w:t>
      </w:r>
    </w:p>
    <w:tbl>
      <w:tblPr>
        <w:tblStyle w:val="Tabelacomgrade"/>
        <w:tblW w:w="13433" w:type="dxa"/>
        <w:tblLayout w:type="fixed"/>
        <w:tblLook w:val="04A0" w:firstRow="1" w:lastRow="0" w:firstColumn="1" w:lastColumn="0" w:noHBand="0" w:noVBand="1"/>
      </w:tblPr>
      <w:tblGrid>
        <w:gridCol w:w="959"/>
        <w:gridCol w:w="1276"/>
        <w:gridCol w:w="3685"/>
        <w:gridCol w:w="1559"/>
        <w:gridCol w:w="2410"/>
        <w:gridCol w:w="2269"/>
        <w:gridCol w:w="1275"/>
      </w:tblGrid>
      <w:tr w:rsidR="00D06A29" w:rsidRPr="00D75047" w14:paraId="71E8E1D1" w14:textId="77777777" w:rsidTr="002C6F51">
        <w:tc>
          <w:tcPr>
            <w:tcW w:w="2235" w:type="dxa"/>
            <w:gridSpan w:val="2"/>
            <w:vAlign w:val="center"/>
          </w:tcPr>
          <w:p w14:paraId="1B2FB4F5" w14:textId="4E75D114" w:rsidR="00AB1247" w:rsidRPr="00744C0C" w:rsidRDefault="00AB1247" w:rsidP="00D06A29">
            <w:pPr>
              <w:jc w:val="center"/>
              <w:rPr>
                <w:rFonts w:ascii="Arial" w:hAnsi="Arial" w:cs="Arial"/>
                <w:lang w:val="en-US"/>
              </w:rPr>
            </w:pPr>
            <w:r w:rsidRPr="00744C0C">
              <w:rPr>
                <w:rFonts w:ascii="Arial" w:hAnsi="Arial" w:cs="Arial"/>
                <w:lang w:val="en-US"/>
              </w:rPr>
              <w:t xml:space="preserve">Study </w:t>
            </w:r>
            <w:r w:rsidR="00744C0C" w:rsidRPr="00744C0C">
              <w:rPr>
                <w:rFonts w:ascii="Arial" w:hAnsi="Arial" w:cs="Arial"/>
                <w:lang w:val="en-US"/>
              </w:rPr>
              <w:t>/ Registry num</w:t>
            </w:r>
            <w:r w:rsidR="00744C0C">
              <w:rPr>
                <w:rFonts w:ascii="Arial" w:hAnsi="Arial" w:cs="Arial"/>
                <w:lang w:val="en-US"/>
              </w:rPr>
              <w:t xml:space="preserve">ber </w:t>
            </w:r>
            <w:r w:rsidR="00744C0C" w:rsidRPr="00744C0C">
              <w:rPr>
                <w:rFonts w:ascii="Arial" w:hAnsi="Arial" w:cs="Arial"/>
                <w:lang w:val="en-US"/>
              </w:rPr>
              <w:t xml:space="preserve">/ Principal </w:t>
            </w:r>
            <w:proofErr w:type="spellStart"/>
            <w:r w:rsidR="00744C0C" w:rsidRPr="00744C0C">
              <w:rPr>
                <w:rFonts w:ascii="Arial" w:hAnsi="Arial" w:cs="Arial"/>
                <w:lang w:val="en-US"/>
              </w:rPr>
              <w:t>Intestigator</w:t>
            </w:r>
            <w:proofErr w:type="spellEnd"/>
          </w:p>
        </w:tc>
        <w:tc>
          <w:tcPr>
            <w:tcW w:w="3685" w:type="dxa"/>
            <w:vAlign w:val="center"/>
          </w:tcPr>
          <w:p w14:paraId="103DDCF2" w14:textId="77777777" w:rsidR="00AB1247" w:rsidRPr="00D06A29" w:rsidRDefault="00AB1247" w:rsidP="00D06A29">
            <w:pPr>
              <w:jc w:val="center"/>
              <w:rPr>
                <w:rFonts w:ascii="Arial" w:hAnsi="Arial" w:cs="Arial"/>
              </w:rPr>
            </w:pPr>
            <w:proofErr w:type="spellStart"/>
            <w:r w:rsidRPr="00D06A29">
              <w:rPr>
                <w:rFonts w:ascii="Arial" w:hAnsi="Arial" w:cs="Arial"/>
              </w:rPr>
              <w:t>Eligibility</w:t>
            </w:r>
            <w:proofErr w:type="spellEnd"/>
            <w:r w:rsidRPr="00D06A29">
              <w:rPr>
                <w:rFonts w:ascii="Arial" w:hAnsi="Arial" w:cs="Arial"/>
              </w:rPr>
              <w:t xml:space="preserve"> </w:t>
            </w:r>
            <w:proofErr w:type="spellStart"/>
            <w:r w:rsidRPr="00D06A29">
              <w:rPr>
                <w:rFonts w:ascii="Arial" w:hAnsi="Arial" w:cs="Arial"/>
              </w:rPr>
              <w:t>Criteria</w:t>
            </w:r>
            <w:proofErr w:type="spellEnd"/>
          </w:p>
        </w:tc>
        <w:tc>
          <w:tcPr>
            <w:tcW w:w="1559" w:type="dxa"/>
            <w:vAlign w:val="center"/>
          </w:tcPr>
          <w:p w14:paraId="3051DD66" w14:textId="77777777" w:rsidR="00AB1247" w:rsidRPr="00D06A29" w:rsidRDefault="00AB1247" w:rsidP="00D06A29">
            <w:pPr>
              <w:jc w:val="center"/>
              <w:rPr>
                <w:rFonts w:ascii="Arial" w:hAnsi="Arial" w:cs="Arial"/>
              </w:rPr>
            </w:pPr>
            <w:r w:rsidRPr="00D06A29">
              <w:rPr>
                <w:rFonts w:ascii="Arial" w:hAnsi="Arial" w:cs="Arial"/>
              </w:rPr>
              <w:t xml:space="preserve">Sample </w:t>
            </w:r>
            <w:proofErr w:type="spellStart"/>
            <w:r w:rsidRPr="00D06A29">
              <w:rPr>
                <w:rFonts w:ascii="Arial" w:hAnsi="Arial" w:cs="Arial"/>
              </w:rPr>
              <w:t>Size</w:t>
            </w:r>
            <w:proofErr w:type="spellEnd"/>
            <w:r w:rsidRPr="00D06A29">
              <w:rPr>
                <w:rFonts w:ascii="Arial" w:hAnsi="Arial" w:cs="Arial"/>
              </w:rPr>
              <w:t xml:space="preserve"> </w:t>
            </w:r>
            <w:proofErr w:type="spellStart"/>
            <w:r w:rsidRPr="00D06A29">
              <w:rPr>
                <w:rFonts w:ascii="Arial" w:hAnsi="Arial" w:cs="Arial"/>
              </w:rPr>
              <w:t>Goal</w:t>
            </w:r>
            <w:proofErr w:type="spellEnd"/>
          </w:p>
        </w:tc>
        <w:tc>
          <w:tcPr>
            <w:tcW w:w="2410" w:type="dxa"/>
            <w:vAlign w:val="center"/>
          </w:tcPr>
          <w:p w14:paraId="4FA74F58" w14:textId="77777777" w:rsidR="00AB1247" w:rsidRPr="00D06A29" w:rsidRDefault="00AB1247" w:rsidP="00D06A29">
            <w:pPr>
              <w:jc w:val="center"/>
              <w:rPr>
                <w:rFonts w:ascii="Arial" w:hAnsi="Arial" w:cs="Arial"/>
              </w:rPr>
            </w:pPr>
            <w:proofErr w:type="spellStart"/>
            <w:r w:rsidRPr="00D06A29">
              <w:rPr>
                <w:rFonts w:ascii="Arial" w:hAnsi="Arial" w:cs="Arial"/>
              </w:rPr>
              <w:t>Intervention</w:t>
            </w:r>
            <w:proofErr w:type="spellEnd"/>
            <w:r w:rsidRPr="00D06A29">
              <w:rPr>
                <w:rFonts w:ascii="Arial" w:hAnsi="Arial" w:cs="Arial"/>
              </w:rPr>
              <w:t xml:space="preserve"> </w:t>
            </w:r>
            <w:proofErr w:type="spellStart"/>
            <w:r w:rsidRPr="00D06A29">
              <w:rPr>
                <w:rFonts w:ascii="Arial" w:hAnsi="Arial" w:cs="Arial"/>
              </w:rPr>
              <w:t>and</w:t>
            </w:r>
            <w:proofErr w:type="spellEnd"/>
            <w:r w:rsidRPr="00D06A29">
              <w:rPr>
                <w:rFonts w:ascii="Arial" w:hAnsi="Arial" w:cs="Arial"/>
              </w:rPr>
              <w:t xml:space="preserve"> </w:t>
            </w:r>
            <w:proofErr w:type="spellStart"/>
            <w:r w:rsidRPr="00D06A29">
              <w:rPr>
                <w:rFonts w:ascii="Arial" w:hAnsi="Arial" w:cs="Arial"/>
              </w:rPr>
              <w:t>Comparator</w:t>
            </w:r>
            <w:proofErr w:type="spellEnd"/>
          </w:p>
        </w:tc>
        <w:tc>
          <w:tcPr>
            <w:tcW w:w="2269" w:type="dxa"/>
            <w:vAlign w:val="center"/>
          </w:tcPr>
          <w:p w14:paraId="609BD322" w14:textId="77777777" w:rsidR="00AB1247" w:rsidRPr="00D06A29" w:rsidRDefault="00AB1247" w:rsidP="00D06A29">
            <w:pPr>
              <w:jc w:val="center"/>
              <w:rPr>
                <w:rFonts w:ascii="Arial" w:hAnsi="Arial" w:cs="Arial"/>
              </w:rPr>
            </w:pPr>
            <w:proofErr w:type="spellStart"/>
            <w:r w:rsidRPr="00D06A29">
              <w:rPr>
                <w:rFonts w:ascii="Arial" w:hAnsi="Arial" w:cs="Arial"/>
              </w:rPr>
              <w:t>Outcomes</w:t>
            </w:r>
            <w:proofErr w:type="spellEnd"/>
          </w:p>
        </w:tc>
        <w:tc>
          <w:tcPr>
            <w:tcW w:w="1275" w:type="dxa"/>
            <w:vAlign w:val="center"/>
          </w:tcPr>
          <w:p w14:paraId="54FFBC55" w14:textId="77777777" w:rsidR="00AB1247" w:rsidRPr="00D06A29" w:rsidRDefault="00AB1247" w:rsidP="00D06A29">
            <w:pPr>
              <w:jc w:val="center"/>
              <w:rPr>
                <w:rFonts w:ascii="Arial" w:hAnsi="Arial" w:cs="Arial"/>
                <w:lang w:val="en-US"/>
              </w:rPr>
            </w:pPr>
            <w:r w:rsidRPr="00D06A29">
              <w:rPr>
                <w:rFonts w:ascii="Arial" w:hAnsi="Arial" w:cs="Arial"/>
                <w:lang w:val="en-US"/>
              </w:rPr>
              <w:t>Informed Recruitment Period and Recruitment status</w:t>
            </w:r>
          </w:p>
        </w:tc>
      </w:tr>
      <w:tr w:rsidR="00D06A29" w:rsidRPr="00D06A29" w14:paraId="490B70A8" w14:textId="77777777" w:rsidTr="002375B0">
        <w:trPr>
          <w:trHeight w:val="344"/>
        </w:trPr>
        <w:tc>
          <w:tcPr>
            <w:tcW w:w="13433" w:type="dxa"/>
            <w:gridSpan w:val="7"/>
            <w:shd w:val="clear" w:color="auto" w:fill="DDD9C3" w:themeFill="background2" w:themeFillShade="E6"/>
            <w:vAlign w:val="center"/>
          </w:tcPr>
          <w:p w14:paraId="0E2C0012" w14:textId="77777777" w:rsidR="00D06A29" w:rsidRPr="00D06A29" w:rsidRDefault="00D06A29" w:rsidP="00D06A29">
            <w:pPr>
              <w:jc w:val="center"/>
              <w:rPr>
                <w:rFonts w:ascii="Arial" w:hAnsi="Arial" w:cs="Arial"/>
                <w:b/>
                <w:lang w:val="en-US"/>
              </w:rPr>
            </w:pPr>
            <w:r w:rsidRPr="00D06A29">
              <w:rPr>
                <w:rFonts w:ascii="Arial" w:hAnsi="Arial" w:cs="Arial"/>
                <w:b/>
                <w:lang w:val="en-US"/>
              </w:rPr>
              <w:t>Study status: Prematurely ended</w:t>
            </w:r>
          </w:p>
        </w:tc>
      </w:tr>
      <w:tr w:rsidR="000E680F" w:rsidRPr="00D75047" w14:paraId="752A675A" w14:textId="77777777" w:rsidTr="002C6F51">
        <w:tc>
          <w:tcPr>
            <w:tcW w:w="2235" w:type="dxa"/>
            <w:gridSpan w:val="2"/>
            <w:vAlign w:val="center"/>
          </w:tcPr>
          <w:p w14:paraId="56EDA6C2" w14:textId="77777777" w:rsidR="000C2F03" w:rsidRDefault="000C2F03" w:rsidP="00694650">
            <w:pPr>
              <w:jc w:val="center"/>
              <w:rPr>
                <w:rFonts w:ascii="Arial" w:hAnsi="Arial" w:cs="Arial"/>
                <w:lang w:val="en-US"/>
              </w:rPr>
            </w:pPr>
            <w:proofErr w:type="spellStart"/>
            <w:r>
              <w:rPr>
                <w:rFonts w:ascii="Arial" w:hAnsi="Arial" w:cs="Arial"/>
                <w:lang w:val="en-US"/>
              </w:rPr>
              <w:t>NeoMET</w:t>
            </w:r>
            <w:proofErr w:type="spellEnd"/>
            <w:r>
              <w:rPr>
                <w:rFonts w:ascii="Arial" w:hAnsi="Arial" w:cs="Arial"/>
                <w:lang w:val="en-US"/>
              </w:rPr>
              <w:t xml:space="preserve"> Study </w:t>
            </w:r>
          </w:p>
          <w:p w14:paraId="7623567C" w14:textId="77777777" w:rsidR="000C2F03" w:rsidRDefault="000C2F03" w:rsidP="00694650">
            <w:pPr>
              <w:jc w:val="center"/>
              <w:rPr>
                <w:rFonts w:ascii="Arial" w:hAnsi="Arial" w:cs="Arial"/>
                <w:lang w:val="en-US"/>
              </w:rPr>
            </w:pPr>
          </w:p>
          <w:p w14:paraId="44B9D679" w14:textId="77777777" w:rsidR="000C2F03" w:rsidRDefault="000C2F03" w:rsidP="00694650">
            <w:pPr>
              <w:jc w:val="center"/>
              <w:rPr>
                <w:rFonts w:ascii="Arial" w:hAnsi="Arial" w:cs="Arial"/>
                <w:lang w:val="en-US"/>
              </w:rPr>
            </w:pPr>
            <w:r>
              <w:rPr>
                <w:rFonts w:ascii="Arial" w:hAnsi="Arial" w:cs="Arial"/>
                <w:lang w:val="en-US"/>
              </w:rPr>
              <w:t>(NCT01929811)</w:t>
            </w:r>
          </w:p>
          <w:p w14:paraId="2865AA5D" w14:textId="77777777" w:rsidR="000C2F03" w:rsidRDefault="000C2F03" w:rsidP="00694650">
            <w:pPr>
              <w:jc w:val="center"/>
              <w:rPr>
                <w:rFonts w:ascii="Arial" w:hAnsi="Arial" w:cs="Arial"/>
                <w:lang w:val="en-US"/>
              </w:rPr>
            </w:pPr>
          </w:p>
          <w:p w14:paraId="5F45736C" w14:textId="77777777" w:rsidR="000E680F" w:rsidRPr="00D06A29" w:rsidRDefault="000E680F" w:rsidP="00694650">
            <w:pPr>
              <w:jc w:val="center"/>
              <w:rPr>
                <w:rFonts w:ascii="Arial" w:hAnsi="Arial" w:cs="Arial"/>
                <w:lang w:val="en-US"/>
              </w:rPr>
            </w:pPr>
            <w:r w:rsidRPr="00D06A29">
              <w:rPr>
                <w:rFonts w:ascii="Arial" w:hAnsi="Arial" w:cs="Arial"/>
                <w:lang w:val="en-US"/>
              </w:rPr>
              <w:t>(</w:t>
            </w:r>
            <w:r w:rsidR="008D1AF8">
              <w:rPr>
                <w:rFonts w:ascii="Arial" w:hAnsi="Arial" w:cs="Arial"/>
                <w:lang w:val="en-US"/>
              </w:rPr>
              <w:t>Principal investigator (</w:t>
            </w:r>
            <w:r w:rsidRPr="00D06A29">
              <w:rPr>
                <w:rFonts w:ascii="Arial" w:hAnsi="Arial" w:cs="Arial"/>
                <w:lang w:val="en-US"/>
              </w:rPr>
              <w:t>PI</w:t>
            </w:r>
            <w:r w:rsidR="008D1AF8">
              <w:rPr>
                <w:rFonts w:ascii="Arial" w:hAnsi="Arial" w:cs="Arial"/>
                <w:lang w:val="en-US"/>
              </w:rPr>
              <w:t>)</w:t>
            </w:r>
            <w:r w:rsidRPr="00D06A29">
              <w:rPr>
                <w:rFonts w:ascii="Arial" w:hAnsi="Arial" w:cs="Arial"/>
                <w:lang w:val="en-US"/>
              </w:rPr>
              <w:t xml:space="preserve">: </w:t>
            </w:r>
            <w:proofErr w:type="spellStart"/>
            <w:r w:rsidRPr="00D06A29">
              <w:rPr>
                <w:rFonts w:ascii="Arial" w:hAnsi="Arial" w:cs="Arial"/>
                <w:lang w:val="en-US"/>
              </w:rPr>
              <w:t>Kunwei</w:t>
            </w:r>
            <w:proofErr w:type="spellEnd"/>
            <w:r w:rsidRPr="00D06A29">
              <w:rPr>
                <w:rFonts w:ascii="Arial" w:hAnsi="Arial" w:cs="Arial"/>
                <w:lang w:val="en-US"/>
              </w:rPr>
              <w:t xml:space="preserve"> Shen)</w:t>
            </w:r>
          </w:p>
        </w:tc>
        <w:tc>
          <w:tcPr>
            <w:tcW w:w="3685" w:type="dxa"/>
          </w:tcPr>
          <w:p w14:paraId="0669D493" w14:textId="77777777" w:rsidR="000E680F" w:rsidRPr="00D06A29" w:rsidRDefault="000E680F" w:rsidP="004C3C0B">
            <w:pPr>
              <w:rPr>
                <w:rFonts w:ascii="Arial" w:hAnsi="Arial" w:cs="Arial"/>
                <w:lang w:val="en-US"/>
              </w:rPr>
            </w:pPr>
            <w:r w:rsidRPr="00D06A29">
              <w:rPr>
                <w:rFonts w:ascii="Arial" w:hAnsi="Arial" w:cs="Arial"/>
                <w:lang w:val="en-US"/>
              </w:rPr>
              <w:t>women aged ≥18 years and &lt; 70 years with life expectancy &gt; 12 months</w:t>
            </w:r>
          </w:p>
          <w:p w14:paraId="250CB2D1" w14:textId="77777777" w:rsidR="000E680F" w:rsidRPr="00D06A29" w:rsidRDefault="000E680F" w:rsidP="004C3C0B">
            <w:pPr>
              <w:rPr>
                <w:rFonts w:ascii="Arial" w:hAnsi="Arial" w:cs="Arial"/>
                <w:lang w:val="en-US"/>
              </w:rPr>
            </w:pPr>
            <w:r w:rsidRPr="00D06A29">
              <w:rPr>
                <w:rFonts w:ascii="Arial" w:hAnsi="Arial" w:cs="Arial"/>
                <w:lang w:val="en-US"/>
              </w:rPr>
              <w:t xml:space="preserve">Measurable disease in breast or axillary lymph node, histologically confirmed invasive breast cancer by core needle biopsy, T≥2cm or stage IIb or stage III according AJCC classification, fine-needle </w:t>
            </w:r>
            <w:proofErr w:type="spellStart"/>
            <w:r w:rsidRPr="00D06A29">
              <w:rPr>
                <w:rFonts w:ascii="Arial" w:hAnsi="Arial" w:cs="Arial"/>
                <w:lang w:val="en-US"/>
              </w:rPr>
              <w:t>aspirationis</w:t>
            </w:r>
            <w:proofErr w:type="spellEnd"/>
            <w:r w:rsidRPr="00D06A29">
              <w:rPr>
                <w:rFonts w:ascii="Arial" w:hAnsi="Arial" w:cs="Arial"/>
                <w:lang w:val="en-US"/>
              </w:rPr>
              <w:t xml:space="preserve"> encouraged to every patient with metastasis suspicious nodes;</w:t>
            </w:r>
          </w:p>
          <w:p w14:paraId="7334C43B" w14:textId="77777777" w:rsidR="000E680F" w:rsidRPr="00D06A29" w:rsidRDefault="000E680F" w:rsidP="004C3C0B">
            <w:pPr>
              <w:rPr>
                <w:rFonts w:ascii="Arial" w:hAnsi="Arial" w:cs="Arial"/>
                <w:lang w:val="en-US"/>
              </w:rPr>
            </w:pPr>
            <w:r w:rsidRPr="00D06A29">
              <w:rPr>
                <w:rFonts w:ascii="Arial" w:hAnsi="Arial" w:cs="Arial"/>
                <w:lang w:val="en-US"/>
              </w:rPr>
              <w:t xml:space="preserve">Biopsy specimens are available for ER, </w:t>
            </w:r>
            <w:proofErr w:type="spellStart"/>
            <w:r w:rsidRPr="00D06A29">
              <w:rPr>
                <w:rFonts w:ascii="Arial" w:hAnsi="Arial" w:cs="Arial"/>
                <w:lang w:val="en-US"/>
              </w:rPr>
              <w:t>PgR</w:t>
            </w:r>
            <w:proofErr w:type="spellEnd"/>
            <w:r w:rsidRPr="00D06A29">
              <w:rPr>
                <w:rFonts w:ascii="Arial" w:hAnsi="Arial" w:cs="Arial"/>
                <w:lang w:val="en-US"/>
              </w:rPr>
              <w:t>, Her2 and proliferation biomarker detection;</w:t>
            </w:r>
          </w:p>
          <w:p w14:paraId="4A58F023" w14:textId="77777777" w:rsidR="000E680F" w:rsidRPr="00D06A29" w:rsidRDefault="000E680F" w:rsidP="004C3C0B">
            <w:pPr>
              <w:rPr>
                <w:rFonts w:ascii="Arial" w:hAnsi="Arial" w:cs="Arial"/>
                <w:lang w:val="en-US"/>
              </w:rPr>
            </w:pPr>
            <w:r w:rsidRPr="00D06A29">
              <w:rPr>
                <w:rFonts w:ascii="Arial" w:hAnsi="Arial" w:cs="Arial"/>
                <w:lang w:val="en-US"/>
              </w:rPr>
              <w:t>Adequate bone marrow function: Neutrophil ≥ 1.5*109/L; Hb ≥ 100g/L; PLT ≥ 80*109/L;</w:t>
            </w:r>
          </w:p>
          <w:p w14:paraId="51014D59" w14:textId="77777777" w:rsidR="000E680F" w:rsidRPr="00D06A29" w:rsidRDefault="000E680F" w:rsidP="004C3C0B">
            <w:pPr>
              <w:rPr>
                <w:rFonts w:ascii="Arial" w:hAnsi="Arial" w:cs="Arial"/>
                <w:lang w:val="en-US"/>
              </w:rPr>
            </w:pPr>
            <w:r w:rsidRPr="00D06A29">
              <w:rPr>
                <w:rFonts w:ascii="Arial" w:hAnsi="Arial" w:cs="Arial"/>
                <w:lang w:val="en-US"/>
              </w:rPr>
              <w:lastRenderedPageBreak/>
              <w:t>Adequate liver and renal function:</w:t>
            </w:r>
          </w:p>
          <w:p w14:paraId="3A0138FB" w14:textId="77777777" w:rsidR="000E680F" w:rsidRPr="00D06A29" w:rsidRDefault="000E680F" w:rsidP="004C3C0B">
            <w:pPr>
              <w:rPr>
                <w:rFonts w:ascii="Arial" w:hAnsi="Arial" w:cs="Arial"/>
                <w:lang w:val="en-US"/>
              </w:rPr>
            </w:pPr>
            <w:r w:rsidRPr="00D06A29">
              <w:rPr>
                <w:rFonts w:ascii="Arial" w:hAnsi="Arial" w:cs="Arial"/>
                <w:lang w:val="en-US"/>
              </w:rPr>
              <w:t>Serum AST ≤ 90U/L</w:t>
            </w:r>
          </w:p>
          <w:p w14:paraId="5BF3D35E" w14:textId="77777777" w:rsidR="000E680F" w:rsidRPr="00D06A29" w:rsidRDefault="000E680F" w:rsidP="004C3C0B">
            <w:pPr>
              <w:rPr>
                <w:rFonts w:ascii="Arial" w:hAnsi="Arial" w:cs="Arial"/>
                <w:lang w:val="en-US"/>
              </w:rPr>
            </w:pPr>
            <w:r w:rsidRPr="00D06A29">
              <w:rPr>
                <w:rFonts w:ascii="Arial" w:hAnsi="Arial" w:cs="Arial"/>
                <w:lang w:val="en-US"/>
              </w:rPr>
              <w:t>Bilirubin ≤ upper limit of normal (UNL) range</w:t>
            </w:r>
          </w:p>
          <w:p w14:paraId="3400A35A" w14:textId="77777777" w:rsidR="000E680F" w:rsidRPr="00D06A29" w:rsidRDefault="000E680F" w:rsidP="004C3C0B">
            <w:pPr>
              <w:rPr>
                <w:rFonts w:ascii="Arial" w:hAnsi="Arial" w:cs="Arial"/>
                <w:lang w:val="en-US"/>
              </w:rPr>
            </w:pPr>
            <w:r w:rsidRPr="00D06A29">
              <w:rPr>
                <w:rFonts w:ascii="Arial" w:hAnsi="Arial" w:cs="Arial"/>
                <w:lang w:val="en-US"/>
              </w:rPr>
              <w:t xml:space="preserve">Serum creatinine ≤110 </w:t>
            </w:r>
            <w:proofErr w:type="spellStart"/>
            <w:r w:rsidRPr="00D06A29">
              <w:rPr>
                <w:rFonts w:ascii="Arial" w:hAnsi="Arial" w:cs="Arial"/>
                <w:lang w:val="en-US"/>
              </w:rPr>
              <w:t>umol</w:t>
            </w:r>
            <w:proofErr w:type="spellEnd"/>
            <w:r w:rsidRPr="00D06A29">
              <w:rPr>
                <w:rFonts w:ascii="Arial" w:hAnsi="Arial" w:cs="Arial"/>
                <w:lang w:val="en-US"/>
              </w:rPr>
              <w:t>/</w:t>
            </w:r>
            <w:proofErr w:type="spellStart"/>
            <w:r w:rsidRPr="00D06A29">
              <w:rPr>
                <w:rFonts w:ascii="Arial" w:hAnsi="Arial" w:cs="Arial"/>
                <w:lang w:val="en-US"/>
              </w:rPr>
              <w:t>L</w:t>
            </w:r>
            <w:r w:rsidRPr="00D06A29">
              <w:rPr>
                <w:rFonts w:ascii="MS Gothic" w:eastAsia="MS Gothic" w:hAnsi="MS Gothic" w:cs="MS Gothic" w:hint="eastAsia"/>
                <w:lang w:val="en-US"/>
              </w:rPr>
              <w:t>，</w:t>
            </w:r>
            <w:r w:rsidRPr="00D06A29">
              <w:rPr>
                <w:rFonts w:ascii="Arial" w:hAnsi="Arial" w:cs="Arial"/>
                <w:lang w:val="en-US"/>
              </w:rPr>
              <w:t>calculated</w:t>
            </w:r>
            <w:proofErr w:type="spellEnd"/>
            <w:r w:rsidRPr="00D06A29">
              <w:rPr>
                <w:rFonts w:ascii="Arial" w:hAnsi="Arial" w:cs="Arial"/>
                <w:lang w:val="en-US"/>
              </w:rPr>
              <w:t xml:space="preserve"> creatinine clearance should be ≥ 60 mL/min;</w:t>
            </w:r>
          </w:p>
          <w:p w14:paraId="1787843F" w14:textId="77777777" w:rsidR="000E680F" w:rsidRPr="00D06A29" w:rsidRDefault="000E680F" w:rsidP="004C3C0B">
            <w:pPr>
              <w:rPr>
                <w:rFonts w:ascii="Arial" w:hAnsi="Arial" w:cs="Arial"/>
                <w:lang w:val="en-US"/>
              </w:rPr>
            </w:pPr>
            <w:r w:rsidRPr="00D06A29">
              <w:rPr>
                <w:rFonts w:ascii="Arial" w:hAnsi="Arial" w:cs="Arial"/>
                <w:lang w:val="en-US"/>
              </w:rPr>
              <w:t>BUN ≤ 7.1mmol/L;</w:t>
            </w:r>
          </w:p>
          <w:p w14:paraId="44E9227A" w14:textId="77777777" w:rsidR="000E680F" w:rsidRPr="00D06A29" w:rsidRDefault="000E680F" w:rsidP="004C3C0B">
            <w:pPr>
              <w:rPr>
                <w:rFonts w:ascii="Arial" w:hAnsi="Arial" w:cs="Arial"/>
                <w:lang w:val="en-US"/>
              </w:rPr>
            </w:pPr>
            <w:r w:rsidRPr="00D06A29">
              <w:rPr>
                <w:rFonts w:ascii="Arial" w:hAnsi="Arial" w:cs="Arial"/>
                <w:lang w:val="en-US"/>
              </w:rPr>
              <w:t>Has ECOG Performance Score 0-1;</w:t>
            </w:r>
          </w:p>
          <w:p w14:paraId="3EDC8800" w14:textId="77777777" w:rsidR="000E680F" w:rsidRPr="00D06A29" w:rsidRDefault="000E680F" w:rsidP="004C3C0B">
            <w:pPr>
              <w:rPr>
                <w:rFonts w:ascii="Arial" w:hAnsi="Arial" w:cs="Arial"/>
                <w:lang w:val="en-US"/>
              </w:rPr>
            </w:pPr>
            <w:r w:rsidRPr="00D06A29">
              <w:rPr>
                <w:rFonts w:ascii="Arial" w:hAnsi="Arial" w:cs="Arial"/>
                <w:lang w:val="en-US"/>
              </w:rPr>
              <w:t>BMI ≥ 25kg/m2 or hyperglycemia or hyperlipemia or hypertension;</w:t>
            </w:r>
          </w:p>
          <w:p w14:paraId="2D5A2E22" w14:textId="77777777" w:rsidR="000E680F" w:rsidRPr="00D06A29" w:rsidRDefault="000E680F" w:rsidP="004C3C0B">
            <w:pPr>
              <w:rPr>
                <w:rFonts w:ascii="Arial" w:hAnsi="Arial" w:cs="Arial"/>
                <w:lang w:val="en-US"/>
              </w:rPr>
            </w:pPr>
            <w:r w:rsidRPr="00D06A29">
              <w:rPr>
                <w:rFonts w:ascii="Arial" w:hAnsi="Arial" w:cs="Arial"/>
                <w:lang w:val="en-US"/>
              </w:rPr>
              <w:t xml:space="preserve">Willing to take biopsy before neoadjuvant chemotherapy and patients must be accessible for </w:t>
            </w:r>
            <w:proofErr w:type="spellStart"/>
            <w:r w:rsidRPr="00D06A29">
              <w:rPr>
                <w:rFonts w:ascii="Arial" w:hAnsi="Arial" w:cs="Arial"/>
                <w:lang w:val="en-US"/>
              </w:rPr>
              <w:t>treatmentand</w:t>
            </w:r>
            <w:proofErr w:type="spellEnd"/>
            <w:r w:rsidRPr="00D06A29">
              <w:rPr>
                <w:rFonts w:ascii="Arial" w:hAnsi="Arial" w:cs="Arial"/>
                <w:lang w:val="en-US"/>
              </w:rPr>
              <w:t xml:space="preserve"> follow-up;</w:t>
            </w:r>
          </w:p>
          <w:p w14:paraId="77A8A8C9" w14:textId="77777777" w:rsidR="000E680F" w:rsidRPr="00D06A29" w:rsidRDefault="000E680F" w:rsidP="004C3C0B">
            <w:pPr>
              <w:rPr>
                <w:rFonts w:ascii="Arial" w:hAnsi="Arial" w:cs="Arial"/>
                <w:lang w:val="en-US"/>
              </w:rPr>
            </w:pPr>
            <w:r w:rsidRPr="00D06A29">
              <w:rPr>
                <w:rFonts w:ascii="Arial" w:hAnsi="Arial" w:cs="Arial"/>
                <w:lang w:val="en-US"/>
              </w:rPr>
              <w:t xml:space="preserve">Women with potential child-bearing must have a negative pregnancy test (urine or serum) within 7 </w:t>
            </w:r>
            <w:proofErr w:type="spellStart"/>
            <w:r w:rsidRPr="00D06A29">
              <w:rPr>
                <w:rFonts w:ascii="Arial" w:hAnsi="Arial" w:cs="Arial"/>
                <w:lang w:val="en-US"/>
              </w:rPr>
              <w:t>daysof</w:t>
            </w:r>
            <w:proofErr w:type="spellEnd"/>
            <w:r w:rsidRPr="00D06A29">
              <w:rPr>
                <w:rFonts w:ascii="Arial" w:hAnsi="Arial" w:cs="Arial"/>
                <w:lang w:val="en-US"/>
              </w:rPr>
              <w:t xml:space="preserve"> drug administration and agree to use an acceptable method of birth control to avoid pregnancy </w:t>
            </w:r>
            <w:proofErr w:type="spellStart"/>
            <w:r w:rsidRPr="00D06A29">
              <w:rPr>
                <w:rFonts w:ascii="Arial" w:hAnsi="Arial" w:cs="Arial"/>
                <w:lang w:val="en-US"/>
              </w:rPr>
              <w:t>forthe</w:t>
            </w:r>
            <w:proofErr w:type="spellEnd"/>
            <w:r w:rsidRPr="00D06A29">
              <w:rPr>
                <w:rFonts w:ascii="Arial" w:hAnsi="Arial" w:cs="Arial"/>
                <w:lang w:val="en-US"/>
              </w:rPr>
              <w:t xml:space="preserve"> duration of the study;</w:t>
            </w:r>
          </w:p>
          <w:p w14:paraId="1C603071" w14:textId="77777777" w:rsidR="000E680F" w:rsidRPr="00D06A29" w:rsidRDefault="000E680F" w:rsidP="004C3C0B">
            <w:pPr>
              <w:rPr>
                <w:rFonts w:ascii="Arial" w:hAnsi="Arial" w:cs="Arial"/>
                <w:lang w:val="en-US"/>
              </w:rPr>
            </w:pPr>
            <w:r w:rsidRPr="00D06A29">
              <w:rPr>
                <w:rFonts w:ascii="Arial" w:hAnsi="Arial" w:cs="Arial"/>
                <w:lang w:val="en-US"/>
              </w:rPr>
              <w:t>Written informed consent according to the local ethics committee requirements.</w:t>
            </w:r>
          </w:p>
        </w:tc>
        <w:tc>
          <w:tcPr>
            <w:tcW w:w="1559" w:type="dxa"/>
          </w:tcPr>
          <w:p w14:paraId="312F1779" w14:textId="77777777" w:rsidR="000E680F" w:rsidRPr="00D06A29" w:rsidRDefault="000E680F" w:rsidP="004C3C0B">
            <w:pPr>
              <w:rPr>
                <w:rFonts w:ascii="Arial" w:hAnsi="Arial" w:cs="Arial"/>
                <w:lang w:val="en-US"/>
              </w:rPr>
            </w:pPr>
            <w:r w:rsidRPr="00D06A29">
              <w:rPr>
                <w:rFonts w:ascii="Arial" w:hAnsi="Arial" w:cs="Arial"/>
                <w:lang w:val="en-US"/>
              </w:rPr>
              <w:lastRenderedPageBreak/>
              <w:t>Actual Enrollment : 92 participants</w:t>
            </w:r>
          </w:p>
        </w:tc>
        <w:tc>
          <w:tcPr>
            <w:tcW w:w="2410" w:type="dxa"/>
          </w:tcPr>
          <w:p w14:paraId="76A44E2D" w14:textId="77777777" w:rsidR="000E680F" w:rsidRDefault="000E680F" w:rsidP="004C3C0B">
            <w:pPr>
              <w:rPr>
                <w:rFonts w:ascii="Arial" w:hAnsi="Arial" w:cs="Arial"/>
                <w:lang w:val="en-US"/>
              </w:rPr>
            </w:pPr>
            <w:r w:rsidRPr="00781737">
              <w:rPr>
                <w:rFonts w:ascii="Arial" w:hAnsi="Arial" w:cs="Arial"/>
                <w:b/>
                <w:lang w:val="en-US"/>
              </w:rPr>
              <w:t>Interventions</w:t>
            </w:r>
            <w:r w:rsidRPr="00781737">
              <w:rPr>
                <w:rFonts w:ascii="Arial" w:hAnsi="Arial" w:cs="Arial"/>
                <w:lang w:val="en-US"/>
              </w:rPr>
              <w:t>:</w:t>
            </w:r>
          </w:p>
          <w:p w14:paraId="185810A8" w14:textId="77777777" w:rsidR="000E680F" w:rsidRDefault="000E680F" w:rsidP="004C3C0B">
            <w:pPr>
              <w:rPr>
                <w:rFonts w:ascii="Arial" w:hAnsi="Arial" w:cs="Arial"/>
                <w:lang w:val="en-US"/>
              </w:rPr>
            </w:pPr>
            <w:r>
              <w:rPr>
                <w:rFonts w:ascii="Arial" w:hAnsi="Arial" w:cs="Arial"/>
                <w:lang w:val="en-US"/>
              </w:rPr>
              <w:t xml:space="preserve">TEC plus metformin </w:t>
            </w:r>
            <w:proofErr w:type="spellStart"/>
            <w:r>
              <w:rPr>
                <w:rFonts w:ascii="Arial" w:hAnsi="Arial" w:cs="Arial"/>
                <w:lang w:val="en-US"/>
              </w:rPr>
              <w:t>Metformin</w:t>
            </w:r>
            <w:proofErr w:type="spellEnd"/>
            <w:r>
              <w:rPr>
                <w:rFonts w:ascii="Arial" w:hAnsi="Arial" w:cs="Arial"/>
                <w:lang w:val="en-US"/>
              </w:rPr>
              <w:t xml:space="preserve"> (</w:t>
            </w:r>
            <w:r w:rsidRPr="00D06A29">
              <w:rPr>
                <w:rFonts w:ascii="Arial" w:hAnsi="Arial" w:cs="Arial"/>
                <w:lang w:val="en-US"/>
              </w:rPr>
              <w:t>1500 mg</w:t>
            </w:r>
            <w:r>
              <w:rPr>
                <w:rFonts w:ascii="Arial" w:hAnsi="Arial" w:cs="Arial"/>
                <w:lang w:val="en-US"/>
              </w:rPr>
              <w:t>/day)</w:t>
            </w:r>
          </w:p>
          <w:p w14:paraId="0583BDB3" w14:textId="77777777" w:rsidR="000E680F" w:rsidRDefault="000E680F" w:rsidP="004C3C0B">
            <w:pPr>
              <w:rPr>
                <w:rFonts w:ascii="Arial" w:hAnsi="Arial" w:cs="Arial"/>
                <w:lang w:val="en-US"/>
              </w:rPr>
            </w:pPr>
          </w:p>
          <w:p w14:paraId="2A112624" w14:textId="77777777" w:rsidR="000E680F" w:rsidRPr="00D06A29" w:rsidRDefault="000E680F" w:rsidP="004C3C0B">
            <w:pPr>
              <w:spacing w:after="200" w:line="276" w:lineRule="auto"/>
              <w:rPr>
                <w:rFonts w:ascii="Arial" w:hAnsi="Arial" w:cs="Arial"/>
                <w:lang w:val="en-US"/>
              </w:rPr>
            </w:pPr>
            <w:r w:rsidRPr="00781737">
              <w:rPr>
                <w:rFonts w:ascii="Arial" w:hAnsi="Arial" w:cs="Arial"/>
                <w:b/>
                <w:lang w:val="en-US"/>
              </w:rPr>
              <w:t>Comparator</w:t>
            </w:r>
            <w:r w:rsidRPr="00781737">
              <w:rPr>
                <w:rFonts w:ascii="Arial" w:hAnsi="Arial" w:cs="Arial"/>
                <w:lang w:val="en-US"/>
              </w:rPr>
              <w:t>:</w:t>
            </w:r>
            <w:r>
              <w:rPr>
                <w:rFonts w:ascii="Arial" w:hAnsi="Arial" w:cs="Arial"/>
                <w:lang w:val="en-US"/>
              </w:rPr>
              <w:t xml:space="preserve"> </w:t>
            </w:r>
            <w:r w:rsidRPr="00D06A29">
              <w:rPr>
                <w:rFonts w:ascii="Arial" w:hAnsi="Arial" w:cs="Arial"/>
                <w:lang w:val="en-US"/>
              </w:rPr>
              <w:t xml:space="preserve">docetaxel, </w:t>
            </w:r>
            <w:proofErr w:type="spellStart"/>
            <w:r w:rsidRPr="00D06A29">
              <w:rPr>
                <w:rFonts w:ascii="Arial" w:hAnsi="Arial" w:cs="Arial"/>
                <w:lang w:val="en-US"/>
              </w:rPr>
              <w:t>epirubicin</w:t>
            </w:r>
            <w:proofErr w:type="spellEnd"/>
            <w:r w:rsidRPr="00D06A29">
              <w:rPr>
                <w:rFonts w:ascii="Arial" w:hAnsi="Arial" w:cs="Arial"/>
                <w:lang w:val="en-US"/>
              </w:rPr>
              <w:t xml:space="preserve"> and </w:t>
            </w:r>
            <w:proofErr w:type="spellStart"/>
            <w:r w:rsidRPr="00D06A29">
              <w:rPr>
                <w:rFonts w:ascii="Arial" w:hAnsi="Arial" w:cs="Arial"/>
                <w:lang w:val="en-US"/>
              </w:rPr>
              <w:t>cyclophosphomide</w:t>
            </w:r>
            <w:proofErr w:type="spellEnd"/>
            <w:r w:rsidRPr="00D06A29">
              <w:rPr>
                <w:rFonts w:ascii="Arial" w:hAnsi="Arial" w:cs="Arial"/>
                <w:lang w:val="en-US"/>
              </w:rPr>
              <w:t xml:space="preserve"> (TEC)</w:t>
            </w:r>
          </w:p>
        </w:tc>
        <w:tc>
          <w:tcPr>
            <w:tcW w:w="2269" w:type="dxa"/>
          </w:tcPr>
          <w:p w14:paraId="6EF0E9B3" w14:textId="77777777" w:rsidR="000E680F" w:rsidRDefault="000E680F" w:rsidP="004C3C0B">
            <w:pPr>
              <w:rPr>
                <w:rFonts w:ascii="Arial" w:hAnsi="Arial" w:cs="Arial"/>
                <w:lang w:val="en-US"/>
              </w:rPr>
            </w:pPr>
            <w:r w:rsidRPr="00781737">
              <w:rPr>
                <w:rFonts w:ascii="Arial" w:hAnsi="Arial" w:cs="Arial"/>
                <w:b/>
                <w:lang w:val="en-US"/>
              </w:rPr>
              <w:t>Primary</w:t>
            </w:r>
            <w:r w:rsidRPr="00781737">
              <w:rPr>
                <w:rFonts w:ascii="Arial" w:hAnsi="Arial" w:cs="Arial"/>
                <w:lang w:val="en-US"/>
              </w:rPr>
              <w:t>:</w:t>
            </w:r>
          </w:p>
          <w:p w14:paraId="2B4261D4" w14:textId="77777777" w:rsidR="000E680F" w:rsidRPr="00781737" w:rsidRDefault="000E680F" w:rsidP="004C3C0B">
            <w:pPr>
              <w:rPr>
                <w:rFonts w:ascii="Arial" w:hAnsi="Arial" w:cs="Arial"/>
                <w:lang w:val="en-US"/>
              </w:rPr>
            </w:pPr>
            <w:r w:rsidRPr="00D06A29">
              <w:rPr>
                <w:rFonts w:ascii="Arial" w:hAnsi="Arial" w:cs="Arial"/>
                <w:lang w:val="en-US"/>
              </w:rPr>
              <w:t>pathologic complete response rate</w:t>
            </w:r>
          </w:p>
          <w:p w14:paraId="2CAFC7C6" w14:textId="77777777" w:rsidR="000E680F" w:rsidRPr="00781737" w:rsidRDefault="000E680F" w:rsidP="004C3C0B">
            <w:pPr>
              <w:rPr>
                <w:rFonts w:ascii="Arial" w:hAnsi="Arial" w:cs="Arial"/>
                <w:lang w:val="en-US"/>
              </w:rPr>
            </w:pPr>
            <w:r w:rsidRPr="00781737">
              <w:rPr>
                <w:rFonts w:ascii="Arial" w:hAnsi="Arial" w:cs="Arial"/>
                <w:b/>
                <w:lang w:val="en-US"/>
              </w:rPr>
              <w:t>Secondary</w:t>
            </w:r>
            <w:r w:rsidRPr="00781737">
              <w:rPr>
                <w:rFonts w:ascii="Arial" w:hAnsi="Arial" w:cs="Arial"/>
                <w:lang w:val="en-US"/>
              </w:rPr>
              <w:t>:</w:t>
            </w:r>
          </w:p>
          <w:p w14:paraId="6E8FD4E3" w14:textId="77777777" w:rsidR="000E680F" w:rsidRPr="00D75047" w:rsidRDefault="000E680F" w:rsidP="004C3C0B">
            <w:pPr>
              <w:rPr>
                <w:rFonts w:ascii="Arial" w:hAnsi="Arial" w:cs="Arial"/>
                <w:color w:val="000000"/>
                <w:lang w:val="en-US"/>
              </w:rPr>
            </w:pPr>
            <w:r w:rsidRPr="00D75047">
              <w:rPr>
                <w:rFonts w:ascii="Arial" w:hAnsi="Arial" w:cs="Arial"/>
                <w:color w:val="000000"/>
                <w:lang w:val="en-US"/>
              </w:rPr>
              <w:t xml:space="preserve">1. Clinical response </w:t>
            </w:r>
            <w:proofErr w:type="gramStart"/>
            <w:r w:rsidRPr="00D75047">
              <w:rPr>
                <w:rFonts w:ascii="Arial" w:hAnsi="Arial" w:cs="Arial"/>
                <w:color w:val="000000"/>
                <w:lang w:val="en-US"/>
              </w:rPr>
              <w:t>rate;</w:t>
            </w:r>
            <w:proofErr w:type="gramEnd"/>
            <w:r w:rsidRPr="00D75047">
              <w:rPr>
                <w:rFonts w:ascii="Arial" w:hAnsi="Arial" w:cs="Arial"/>
                <w:color w:val="000000"/>
                <w:lang w:val="en-US"/>
              </w:rPr>
              <w:t xml:space="preserve"> </w:t>
            </w:r>
          </w:p>
          <w:p w14:paraId="1EE70021" w14:textId="77777777" w:rsidR="000E680F" w:rsidRPr="002375B0" w:rsidRDefault="000E680F" w:rsidP="004C3C0B">
            <w:pPr>
              <w:rPr>
                <w:rFonts w:ascii="Arial" w:hAnsi="Arial" w:cs="Arial"/>
                <w:color w:val="000000"/>
                <w:lang w:val="en-US"/>
              </w:rPr>
            </w:pPr>
            <w:r w:rsidRPr="002375B0">
              <w:rPr>
                <w:rFonts w:ascii="Arial" w:hAnsi="Arial" w:cs="Arial"/>
                <w:color w:val="000000"/>
                <w:lang w:val="en-US"/>
              </w:rPr>
              <w:t xml:space="preserve">2. safety </w:t>
            </w:r>
            <w:proofErr w:type="gramStart"/>
            <w:r w:rsidRPr="002375B0">
              <w:rPr>
                <w:rFonts w:ascii="Arial" w:hAnsi="Arial" w:cs="Arial"/>
                <w:color w:val="000000"/>
                <w:lang w:val="en-US"/>
              </w:rPr>
              <w:t>profile;</w:t>
            </w:r>
            <w:proofErr w:type="gramEnd"/>
            <w:r w:rsidRPr="002375B0">
              <w:rPr>
                <w:rFonts w:ascii="Arial" w:hAnsi="Arial" w:cs="Arial"/>
                <w:color w:val="000000"/>
                <w:lang w:val="en-US"/>
              </w:rPr>
              <w:t xml:space="preserve"> </w:t>
            </w:r>
          </w:p>
          <w:p w14:paraId="1EFCA89D" w14:textId="77777777" w:rsidR="000E680F" w:rsidRPr="00D06A29" w:rsidRDefault="000E680F" w:rsidP="004C3C0B">
            <w:pPr>
              <w:rPr>
                <w:rFonts w:ascii="Arial" w:hAnsi="Arial" w:cs="Arial"/>
                <w:lang w:val="en-US"/>
              </w:rPr>
            </w:pPr>
            <w:r w:rsidRPr="002375B0">
              <w:rPr>
                <w:rFonts w:ascii="Arial" w:hAnsi="Arial" w:cs="Arial"/>
                <w:color w:val="000000"/>
                <w:lang w:val="en-US"/>
              </w:rPr>
              <w:t>3. breast conservation therapy</w:t>
            </w:r>
            <w:r w:rsidRPr="00D06A29">
              <w:rPr>
                <w:rFonts w:ascii="Arial" w:hAnsi="Arial" w:cs="Arial"/>
                <w:lang w:val="en-US"/>
              </w:rPr>
              <w:t xml:space="preserve">  </w:t>
            </w:r>
          </w:p>
        </w:tc>
        <w:tc>
          <w:tcPr>
            <w:tcW w:w="1275" w:type="dxa"/>
          </w:tcPr>
          <w:p w14:paraId="5DDD5278" w14:textId="77777777" w:rsidR="000E680F" w:rsidRDefault="000E680F" w:rsidP="004C3C0B">
            <w:pPr>
              <w:rPr>
                <w:rFonts w:ascii="Arial" w:hAnsi="Arial" w:cs="Arial"/>
                <w:b/>
                <w:lang w:val="en-US"/>
              </w:rPr>
            </w:pPr>
            <w:r w:rsidRPr="00D06A29">
              <w:rPr>
                <w:rFonts w:ascii="Arial" w:hAnsi="Arial" w:cs="Arial"/>
                <w:b/>
                <w:lang w:val="en-US"/>
              </w:rPr>
              <w:t>Time conduction:</w:t>
            </w:r>
          </w:p>
          <w:p w14:paraId="0EB1B1B8" w14:textId="77777777" w:rsidR="000E680F" w:rsidRDefault="000E680F" w:rsidP="004C3C0B">
            <w:pPr>
              <w:rPr>
                <w:rFonts w:ascii="Arial" w:hAnsi="Arial" w:cs="Arial"/>
                <w:lang w:val="en-US"/>
              </w:rPr>
            </w:pPr>
            <w:r w:rsidRPr="00D06A29">
              <w:rPr>
                <w:rFonts w:ascii="Arial" w:hAnsi="Arial" w:cs="Arial"/>
                <w:lang w:val="en-US"/>
              </w:rPr>
              <w:t>2013 - 2020</w:t>
            </w:r>
          </w:p>
          <w:p w14:paraId="51FB9771" w14:textId="77777777" w:rsidR="000E680F" w:rsidRDefault="000E680F" w:rsidP="004C3C0B">
            <w:pPr>
              <w:rPr>
                <w:rFonts w:ascii="Arial" w:hAnsi="Arial" w:cs="Arial"/>
                <w:b/>
                <w:lang w:val="en-US"/>
              </w:rPr>
            </w:pPr>
          </w:p>
          <w:p w14:paraId="3BED9B59" w14:textId="77777777" w:rsidR="000E680F" w:rsidRPr="00D06A29" w:rsidRDefault="000E680F" w:rsidP="004C3C0B">
            <w:pPr>
              <w:rPr>
                <w:rFonts w:ascii="Arial" w:hAnsi="Arial" w:cs="Arial"/>
                <w:b/>
                <w:lang w:val="en-US"/>
              </w:rPr>
            </w:pPr>
            <w:r w:rsidRPr="00D06A29">
              <w:rPr>
                <w:rFonts w:ascii="Arial" w:hAnsi="Arial" w:cs="Arial"/>
                <w:b/>
                <w:lang w:val="en-US"/>
              </w:rPr>
              <w:t xml:space="preserve">Recruitment status: </w:t>
            </w:r>
            <w:r w:rsidRPr="002375B0">
              <w:rPr>
                <w:rFonts w:ascii="Arial" w:hAnsi="Arial" w:cs="Arial"/>
                <w:color w:val="000000"/>
                <w:lang w:val="en-US"/>
              </w:rPr>
              <w:t>Terminated (The study was stopped due to insufficient accrual)</w:t>
            </w:r>
          </w:p>
          <w:p w14:paraId="256D823F" w14:textId="77777777" w:rsidR="000E680F" w:rsidRPr="00D06A29" w:rsidRDefault="000E680F" w:rsidP="004C3C0B">
            <w:pPr>
              <w:rPr>
                <w:rFonts w:ascii="Arial" w:hAnsi="Arial" w:cs="Arial"/>
                <w:lang w:val="en-US"/>
              </w:rPr>
            </w:pPr>
          </w:p>
        </w:tc>
      </w:tr>
      <w:tr w:rsidR="000E680F" w:rsidRPr="00D75047" w14:paraId="62316069" w14:textId="77777777" w:rsidTr="002C6F51">
        <w:tc>
          <w:tcPr>
            <w:tcW w:w="2235" w:type="dxa"/>
            <w:gridSpan w:val="2"/>
            <w:vAlign w:val="center"/>
          </w:tcPr>
          <w:p w14:paraId="76CBD7EF" w14:textId="77777777" w:rsidR="000E680F" w:rsidRDefault="000E680F" w:rsidP="008B1FF8">
            <w:pPr>
              <w:jc w:val="center"/>
              <w:rPr>
                <w:rFonts w:ascii="Arial" w:hAnsi="Arial" w:cs="Arial"/>
                <w:lang w:val="en-US"/>
              </w:rPr>
            </w:pPr>
          </w:p>
          <w:p w14:paraId="0527EFC7" w14:textId="77777777" w:rsidR="008B1FF8" w:rsidRDefault="008B1FF8" w:rsidP="008B1FF8">
            <w:pPr>
              <w:jc w:val="center"/>
              <w:rPr>
                <w:rFonts w:ascii="Arial" w:hAnsi="Arial" w:cs="Arial"/>
                <w:lang w:val="en-US"/>
              </w:rPr>
            </w:pPr>
          </w:p>
          <w:p w14:paraId="682653D2" w14:textId="77777777" w:rsidR="008B1FF8" w:rsidRDefault="008B1FF8" w:rsidP="008B1FF8">
            <w:pPr>
              <w:jc w:val="center"/>
              <w:rPr>
                <w:rFonts w:ascii="Arial" w:hAnsi="Arial" w:cs="Arial"/>
                <w:lang w:val="en-US"/>
              </w:rPr>
            </w:pPr>
          </w:p>
          <w:p w14:paraId="216A97C7" w14:textId="77777777" w:rsidR="008B1FF8" w:rsidRDefault="008B1FF8" w:rsidP="008B1FF8">
            <w:pPr>
              <w:jc w:val="center"/>
              <w:rPr>
                <w:rFonts w:ascii="Arial" w:hAnsi="Arial" w:cs="Arial"/>
                <w:lang w:val="en-US"/>
              </w:rPr>
            </w:pPr>
          </w:p>
          <w:p w14:paraId="114D63C5" w14:textId="77777777" w:rsidR="008B1FF8" w:rsidRDefault="000E680F" w:rsidP="008B1FF8">
            <w:pPr>
              <w:jc w:val="center"/>
              <w:rPr>
                <w:rFonts w:ascii="Arial" w:hAnsi="Arial" w:cs="Arial"/>
                <w:lang w:val="en-US"/>
              </w:rPr>
            </w:pPr>
            <w:r w:rsidRPr="00D06A29">
              <w:rPr>
                <w:rFonts w:ascii="Arial" w:hAnsi="Arial" w:cs="Arial"/>
                <w:lang w:val="en-US"/>
              </w:rPr>
              <w:t>NCT01477060</w:t>
            </w:r>
          </w:p>
          <w:p w14:paraId="60F93210" w14:textId="77777777" w:rsidR="008B1FF8" w:rsidRDefault="008B1FF8" w:rsidP="008B1FF8">
            <w:pPr>
              <w:jc w:val="center"/>
              <w:rPr>
                <w:rFonts w:ascii="Arial" w:hAnsi="Arial" w:cs="Arial"/>
                <w:lang w:val="en-US"/>
              </w:rPr>
            </w:pPr>
          </w:p>
          <w:p w14:paraId="5302842D" w14:textId="77777777" w:rsidR="000E680F" w:rsidRPr="00D06A29" w:rsidRDefault="008B1FF8" w:rsidP="008B1FF8">
            <w:pPr>
              <w:jc w:val="center"/>
              <w:rPr>
                <w:rFonts w:ascii="Arial" w:hAnsi="Arial" w:cs="Arial"/>
                <w:lang w:val="en-US"/>
              </w:rPr>
            </w:pPr>
            <w:r>
              <w:rPr>
                <w:rFonts w:ascii="Arial" w:hAnsi="Arial" w:cs="Arial"/>
                <w:lang w:val="en-US"/>
              </w:rPr>
              <w:t>(</w:t>
            </w:r>
            <w:r w:rsidRPr="008B1FF8">
              <w:rPr>
                <w:rFonts w:ascii="Arial" w:hAnsi="Arial" w:cs="Arial"/>
                <w:lang w:val="en-US"/>
              </w:rPr>
              <w:t xml:space="preserve">PI: </w:t>
            </w:r>
            <w:proofErr w:type="spellStart"/>
            <w:r w:rsidRPr="008B1FF8">
              <w:rPr>
                <w:rFonts w:ascii="Arial" w:hAnsi="Arial" w:cs="Arial"/>
                <w:lang w:val="en-US"/>
              </w:rPr>
              <w:t>Milvia</w:t>
            </w:r>
            <w:proofErr w:type="spellEnd"/>
            <w:r w:rsidRPr="008B1FF8">
              <w:rPr>
                <w:rFonts w:ascii="Arial" w:hAnsi="Arial" w:cs="Arial"/>
                <w:lang w:val="en-US"/>
              </w:rPr>
              <w:t xml:space="preserve"> Zambetti</w:t>
            </w:r>
            <w:r>
              <w:rPr>
                <w:rFonts w:ascii="Arial" w:hAnsi="Arial" w:cs="Arial"/>
                <w:lang w:val="en-US"/>
              </w:rPr>
              <w:t>)</w:t>
            </w:r>
          </w:p>
        </w:tc>
        <w:tc>
          <w:tcPr>
            <w:tcW w:w="3685" w:type="dxa"/>
          </w:tcPr>
          <w:p w14:paraId="22958F90" w14:textId="77777777" w:rsidR="000E680F" w:rsidRPr="00977FE5" w:rsidRDefault="000E680F" w:rsidP="004C3C0B">
            <w:pPr>
              <w:rPr>
                <w:rFonts w:ascii="Arial" w:hAnsi="Arial" w:cs="Arial"/>
                <w:lang w:val="en-US"/>
              </w:rPr>
            </w:pPr>
            <w:r w:rsidRPr="00977FE5">
              <w:rPr>
                <w:rFonts w:ascii="Arial" w:hAnsi="Arial" w:cs="Arial"/>
                <w:lang w:val="en-US"/>
              </w:rPr>
              <w:lastRenderedPageBreak/>
              <w:t xml:space="preserve">1. Female patients with a histologically or cytologically confirmed adenocarcinoma of </w:t>
            </w:r>
            <w:r w:rsidRPr="00977FE5">
              <w:rPr>
                <w:rFonts w:ascii="Arial" w:hAnsi="Arial" w:cs="Arial"/>
                <w:lang w:val="en-US"/>
              </w:rPr>
              <w:lastRenderedPageBreak/>
              <w:t>the breast progressing from prior hormonal therapy</w:t>
            </w:r>
          </w:p>
          <w:p w14:paraId="5EB1394A" w14:textId="77777777" w:rsidR="000E680F" w:rsidRPr="00977FE5" w:rsidRDefault="000E680F" w:rsidP="004C3C0B">
            <w:pPr>
              <w:rPr>
                <w:rFonts w:ascii="Arial" w:hAnsi="Arial" w:cs="Arial"/>
                <w:lang w:val="en-US"/>
              </w:rPr>
            </w:pPr>
            <w:r w:rsidRPr="00977FE5">
              <w:rPr>
                <w:rFonts w:ascii="Arial" w:hAnsi="Arial" w:cs="Arial"/>
                <w:lang w:val="en-US"/>
              </w:rPr>
              <w:t xml:space="preserve">2. Receptor positive disease (ER+ and/or </w:t>
            </w:r>
            <w:proofErr w:type="spellStart"/>
            <w:r w:rsidRPr="00977FE5">
              <w:rPr>
                <w:rFonts w:ascii="Arial" w:hAnsi="Arial" w:cs="Arial"/>
                <w:lang w:val="en-US"/>
              </w:rPr>
              <w:t>PgR</w:t>
            </w:r>
            <w:proofErr w:type="spellEnd"/>
            <w:r w:rsidRPr="00977FE5">
              <w:rPr>
                <w:rFonts w:ascii="Arial" w:hAnsi="Arial" w:cs="Arial"/>
                <w:lang w:val="en-US"/>
              </w:rPr>
              <w:t>+)</w:t>
            </w:r>
          </w:p>
          <w:p w14:paraId="4FEFABA4" w14:textId="77777777" w:rsidR="000E680F" w:rsidRPr="00977FE5" w:rsidRDefault="000E680F" w:rsidP="004C3C0B">
            <w:pPr>
              <w:rPr>
                <w:rFonts w:ascii="Arial" w:hAnsi="Arial" w:cs="Arial"/>
                <w:lang w:val="en-US"/>
              </w:rPr>
            </w:pPr>
            <w:r w:rsidRPr="00977FE5">
              <w:rPr>
                <w:rFonts w:ascii="Arial" w:hAnsi="Arial" w:cs="Arial"/>
                <w:lang w:val="en-US"/>
              </w:rPr>
              <w:t>3. HER2 negative</w:t>
            </w:r>
          </w:p>
          <w:p w14:paraId="389891AA" w14:textId="77777777" w:rsidR="000E680F" w:rsidRPr="00977FE5" w:rsidRDefault="000E680F" w:rsidP="004C3C0B">
            <w:pPr>
              <w:rPr>
                <w:rFonts w:ascii="Arial" w:hAnsi="Arial" w:cs="Arial"/>
                <w:lang w:val="en-US"/>
              </w:rPr>
            </w:pPr>
            <w:r w:rsidRPr="00977FE5">
              <w:rPr>
                <w:rFonts w:ascii="Arial" w:hAnsi="Arial" w:cs="Arial"/>
                <w:lang w:val="en-US"/>
              </w:rPr>
              <w:t>4. Pre- and post-menopausal status</w:t>
            </w:r>
          </w:p>
          <w:p w14:paraId="5018ED7D" w14:textId="77777777" w:rsidR="000E680F" w:rsidRPr="00977FE5" w:rsidRDefault="000E680F" w:rsidP="004C3C0B">
            <w:pPr>
              <w:rPr>
                <w:rFonts w:ascii="Arial" w:hAnsi="Arial" w:cs="Arial"/>
                <w:lang w:val="en-US"/>
              </w:rPr>
            </w:pPr>
            <w:r w:rsidRPr="00977FE5">
              <w:rPr>
                <w:rFonts w:ascii="Arial" w:hAnsi="Arial" w:cs="Arial"/>
                <w:lang w:val="en-US"/>
              </w:rPr>
              <w:t>5. Documented disease progression after first-line hormone therapy</w:t>
            </w:r>
          </w:p>
          <w:p w14:paraId="675BC03B" w14:textId="77777777" w:rsidR="000E680F" w:rsidRPr="00977FE5" w:rsidRDefault="000E680F" w:rsidP="004C3C0B">
            <w:pPr>
              <w:rPr>
                <w:rFonts w:ascii="Arial" w:hAnsi="Arial" w:cs="Arial"/>
                <w:lang w:val="en-US"/>
              </w:rPr>
            </w:pPr>
            <w:r w:rsidRPr="00977FE5">
              <w:rPr>
                <w:rFonts w:ascii="Arial" w:hAnsi="Arial" w:cs="Arial"/>
                <w:lang w:val="en-US"/>
              </w:rPr>
              <w:t>6. Age ≥18 years.</w:t>
            </w:r>
          </w:p>
          <w:p w14:paraId="45EA7FE2" w14:textId="77777777" w:rsidR="000E680F" w:rsidRPr="00977FE5" w:rsidRDefault="000E680F" w:rsidP="004C3C0B">
            <w:pPr>
              <w:rPr>
                <w:rFonts w:ascii="Arial" w:hAnsi="Arial" w:cs="Arial"/>
                <w:lang w:val="en-US"/>
              </w:rPr>
            </w:pPr>
            <w:r w:rsidRPr="00977FE5">
              <w:rPr>
                <w:rFonts w:ascii="Arial" w:hAnsi="Arial" w:cs="Arial"/>
                <w:lang w:val="en-US"/>
              </w:rPr>
              <w:t>7. Measurable or evaluable metastatic disease</w:t>
            </w:r>
          </w:p>
          <w:p w14:paraId="5038E2E2" w14:textId="77777777" w:rsidR="000E680F" w:rsidRPr="00977FE5" w:rsidRDefault="000E680F" w:rsidP="004C3C0B">
            <w:pPr>
              <w:rPr>
                <w:rFonts w:ascii="Arial" w:hAnsi="Arial" w:cs="Arial"/>
                <w:lang w:val="en-US"/>
              </w:rPr>
            </w:pPr>
            <w:r w:rsidRPr="00977FE5">
              <w:rPr>
                <w:rFonts w:ascii="Arial" w:hAnsi="Arial" w:cs="Arial"/>
                <w:lang w:val="en-US"/>
              </w:rPr>
              <w:t>8. Life expectancy &gt; 3 months</w:t>
            </w:r>
          </w:p>
          <w:p w14:paraId="3164D384" w14:textId="77777777" w:rsidR="000E680F" w:rsidRPr="00977FE5" w:rsidRDefault="000E680F" w:rsidP="004C3C0B">
            <w:pPr>
              <w:rPr>
                <w:rFonts w:ascii="Arial" w:hAnsi="Arial" w:cs="Arial"/>
                <w:lang w:val="en-US"/>
              </w:rPr>
            </w:pPr>
            <w:r w:rsidRPr="00977FE5">
              <w:rPr>
                <w:rFonts w:ascii="Arial" w:hAnsi="Arial" w:cs="Arial"/>
                <w:lang w:val="en-US"/>
              </w:rPr>
              <w:t>9. ECOG Performance Status &lt; 1</w:t>
            </w:r>
          </w:p>
          <w:p w14:paraId="04133983" w14:textId="77777777" w:rsidR="000E680F" w:rsidRPr="00977FE5" w:rsidRDefault="000E680F" w:rsidP="004C3C0B">
            <w:pPr>
              <w:rPr>
                <w:rFonts w:ascii="Arial" w:hAnsi="Arial" w:cs="Arial"/>
                <w:lang w:val="en-US"/>
              </w:rPr>
            </w:pPr>
            <w:r w:rsidRPr="00977FE5">
              <w:rPr>
                <w:rFonts w:ascii="Arial" w:hAnsi="Arial" w:cs="Arial"/>
                <w:lang w:val="en-US"/>
              </w:rPr>
              <w:t>10. Adequate bone marrow, liver, and renal function as assessed by the following parameters:</w:t>
            </w:r>
          </w:p>
          <w:p w14:paraId="7091FFCC" w14:textId="77777777" w:rsidR="000E680F" w:rsidRPr="00977FE5" w:rsidRDefault="000E680F" w:rsidP="004C3C0B">
            <w:pPr>
              <w:rPr>
                <w:rFonts w:ascii="Arial" w:hAnsi="Arial" w:cs="Arial"/>
                <w:lang w:val="en-US"/>
              </w:rPr>
            </w:pPr>
            <w:r w:rsidRPr="00977FE5">
              <w:rPr>
                <w:rFonts w:ascii="Arial" w:hAnsi="Arial" w:cs="Arial"/>
                <w:lang w:val="en-US"/>
              </w:rPr>
              <w:t>Hemoglobin &gt; 9.0 g/dl</w:t>
            </w:r>
          </w:p>
          <w:p w14:paraId="2C0F3191" w14:textId="77777777" w:rsidR="000E680F" w:rsidRPr="00977FE5" w:rsidRDefault="000E680F" w:rsidP="004C3C0B">
            <w:pPr>
              <w:rPr>
                <w:rFonts w:ascii="Arial" w:hAnsi="Arial" w:cs="Arial"/>
                <w:lang w:val="en-US"/>
              </w:rPr>
            </w:pPr>
            <w:r w:rsidRPr="00977FE5">
              <w:rPr>
                <w:rFonts w:ascii="Arial" w:hAnsi="Arial" w:cs="Arial"/>
                <w:lang w:val="en-US"/>
              </w:rPr>
              <w:t>Leucocytes count ≥ 3,000/mL</w:t>
            </w:r>
          </w:p>
          <w:p w14:paraId="5DED5646" w14:textId="77777777" w:rsidR="000E680F" w:rsidRPr="00977FE5" w:rsidRDefault="000E680F" w:rsidP="004C3C0B">
            <w:pPr>
              <w:rPr>
                <w:rFonts w:ascii="Arial" w:hAnsi="Arial" w:cs="Arial"/>
                <w:lang w:val="en-US"/>
              </w:rPr>
            </w:pPr>
            <w:r w:rsidRPr="00977FE5">
              <w:rPr>
                <w:rFonts w:ascii="Arial" w:hAnsi="Arial" w:cs="Arial"/>
                <w:lang w:val="en-US"/>
              </w:rPr>
              <w:t>Absolute neutrophil count (ANC) ≥ 1.500/mL</w:t>
            </w:r>
          </w:p>
          <w:p w14:paraId="7513AA05" w14:textId="77777777" w:rsidR="000E680F" w:rsidRPr="00977FE5" w:rsidRDefault="000E680F" w:rsidP="004C3C0B">
            <w:pPr>
              <w:rPr>
                <w:rFonts w:ascii="Arial" w:hAnsi="Arial" w:cs="Arial"/>
                <w:lang w:val="en-US"/>
              </w:rPr>
            </w:pPr>
            <w:r w:rsidRPr="00977FE5">
              <w:rPr>
                <w:rFonts w:ascii="Arial" w:hAnsi="Arial" w:cs="Arial"/>
                <w:lang w:val="en-US"/>
              </w:rPr>
              <w:t>Platelet count ≥ 100,000/mL</w:t>
            </w:r>
          </w:p>
          <w:p w14:paraId="0E6E85EB" w14:textId="77777777" w:rsidR="000E680F" w:rsidRPr="00977FE5" w:rsidRDefault="000E680F" w:rsidP="004C3C0B">
            <w:pPr>
              <w:rPr>
                <w:rFonts w:ascii="Arial" w:hAnsi="Arial" w:cs="Arial"/>
                <w:lang w:val="en-US"/>
              </w:rPr>
            </w:pPr>
            <w:r w:rsidRPr="00977FE5">
              <w:rPr>
                <w:rFonts w:ascii="Arial" w:hAnsi="Arial" w:cs="Arial"/>
                <w:lang w:val="en-US"/>
              </w:rPr>
              <w:t>Alanine aminotransferase (ALT) and aspartate aminotransferase (AST) ≤ 2.5 x ULN (≤ 5 x ULN for patients with liver involvement)</w:t>
            </w:r>
          </w:p>
          <w:p w14:paraId="411444D7" w14:textId="77777777" w:rsidR="000E680F" w:rsidRPr="00977FE5" w:rsidRDefault="000E680F" w:rsidP="004C3C0B">
            <w:pPr>
              <w:rPr>
                <w:rFonts w:ascii="Arial" w:hAnsi="Arial" w:cs="Arial"/>
                <w:lang w:val="en-US"/>
              </w:rPr>
            </w:pPr>
            <w:proofErr w:type="spellStart"/>
            <w:r w:rsidRPr="00977FE5">
              <w:rPr>
                <w:rFonts w:ascii="Arial" w:hAnsi="Arial" w:cs="Arial"/>
                <w:lang w:val="en-US"/>
              </w:rPr>
              <w:t>Albumine</w:t>
            </w:r>
            <w:proofErr w:type="spellEnd"/>
            <w:r w:rsidRPr="00977FE5">
              <w:rPr>
                <w:rFonts w:ascii="Arial" w:hAnsi="Arial" w:cs="Arial"/>
                <w:lang w:val="en-US"/>
              </w:rPr>
              <w:t xml:space="preserve"> and total bilirubin ≤ 1.5 x ULN</w:t>
            </w:r>
          </w:p>
          <w:p w14:paraId="41A1B5FC" w14:textId="77777777" w:rsidR="000E680F" w:rsidRPr="00977FE5" w:rsidRDefault="000E680F" w:rsidP="004C3C0B">
            <w:pPr>
              <w:rPr>
                <w:rFonts w:ascii="Arial" w:hAnsi="Arial" w:cs="Arial"/>
                <w:lang w:val="en-US"/>
              </w:rPr>
            </w:pPr>
            <w:r w:rsidRPr="00977FE5">
              <w:rPr>
                <w:rFonts w:ascii="Arial" w:hAnsi="Arial" w:cs="Arial"/>
                <w:lang w:val="en-US"/>
              </w:rPr>
              <w:lastRenderedPageBreak/>
              <w:t>Prothrombin Time (PT) &lt; 70 %</w:t>
            </w:r>
          </w:p>
          <w:p w14:paraId="73CF6221" w14:textId="77777777" w:rsidR="000E680F" w:rsidRPr="00977FE5" w:rsidRDefault="000E680F" w:rsidP="004C3C0B">
            <w:pPr>
              <w:rPr>
                <w:rFonts w:ascii="Arial" w:hAnsi="Arial" w:cs="Arial"/>
                <w:lang w:val="en-US"/>
              </w:rPr>
            </w:pPr>
            <w:r w:rsidRPr="00977FE5">
              <w:rPr>
                <w:rFonts w:ascii="Arial" w:hAnsi="Arial" w:cs="Arial"/>
                <w:lang w:val="en-US"/>
              </w:rPr>
              <w:t>Serum creatinine &lt; 1.4 mg/ml, creatinine clearance &gt; 70 ml/min</w:t>
            </w:r>
          </w:p>
          <w:p w14:paraId="75F4872B" w14:textId="77777777" w:rsidR="000E680F" w:rsidRPr="00977FE5" w:rsidRDefault="000E680F" w:rsidP="004C3C0B">
            <w:pPr>
              <w:rPr>
                <w:rFonts w:ascii="Arial" w:hAnsi="Arial" w:cs="Arial"/>
                <w:lang w:val="en-US"/>
              </w:rPr>
            </w:pPr>
            <w:r w:rsidRPr="00977FE5">
              <w:rPr>
                <w:rFonts w:ascii="Arial" w:hAnsi="Arial" w:cs="Arial"/>
                <w:lang w:val="en-US"/>
              </w:rPr>
              <w:t>11. Normal Respiratory Function and Saturation level ≥ 90%</w:t>
            </w:r>
          </w:p>
          <w:p w14:paraId="40F26E23" w14:textId="77777777" w:rsidR="000E680F" w:rsidRPr="00977FE5" w:rsidRDefault="000E680F" w:rsidP="004C3C0B">
            <w:pPr>
              <w:rPr>
                <w:rFonts w:ascii="Arial" w:hAnsi="Arial" w:cs="Arial"/>
                <w:lang w:val="en-US"/>
              </w:rPr>
            </w:pPr>
            <w:r w:rsidRPr="00977FE5">
              <w:rPr>
                <w:rFonts w:ascii="Arial" w:hAnsi="Arial" w:cs="Arial"/>
                <w:lang w:val="en-US"/>
              </w:rPr>
              <w:t>12. New York Hearth Association (NYHA) Classification ≤ 2 and baseline left ventricular ejection fraction (LVEF)≥ 50%</w:t>
            </w:r>
          </w:p>
          <w:p w14:paraId="2F7815C0" w14:textId="77777777" w:rsidR="000E680F" w:rsidRPr="00D06A29" w:rsidRDefault="000E680F" w:rsidP="004C3C0B">
            <w:pPr>
              <w:rPr>
                <w:rFonts w:ascii="Arial" w:hAnsi="Arial" w:cs="Arial"/>
                <w:lang w:val="en-US"/>
              </w:rPr>
            </w:pPr>
            <w:r w:rsidRPr="00977FE5">
              <w:rPr>
                <w:rFonts w:ascii="Arial" w:hAnsi="Arial" w:cs="Arial"/>
                <w:lang w:val="en-US"/>
              </w:rPr>
              <w:t>13. Patients must be willing and able to sign a written informed consent.</w:t>
            </w:r>
          </w:p>
        </w:tc>
        <w:tc>
          <w:tcPr>
            <w:tcW w:w="1559" w:type="dxa"/>
          </w:tcPr>
          <w:p w14:paraId="2CE722D8" w14:textId="77777777" w:rsidR="000E680F" w:rsidRDefault="000E680F" w:rsidP="004C3C0B">
            <w:pPr>
              <w:rPr>
                <w:rFonts w:ascii="Arial" w:hAnsi="Arial" w:cs="Arial"/>
                <w:lang w:val="en-US"/>
              </w:rPr>
            </w:pPr>
            <w:r w:rsidRPr="00977FE5">
              <w:rPr>
                <w:rFonts w:ascii="Arial" w:hAnsi="Arial" w:cs="Arial"/>
                <w:lang w:val="en-US"/>
              </w:rPr>
              <w:lastRenderedPageBreak/>
              <w:t xml:space="preserve">Estimated enrollment: 69 patients </w:t>
            </w:r>
            <w:r w:rsidRPr="00977FE5">
              <w:rPr>
                <w:rFonts w:ascii="Arial" w:hAnsi="Arial" w:cs="Arial"/>
                <w:lang w:val="en-US"/>
              </w:rPr>
              <w:lastRenderedPageBreak/>
              <w:t xml:space="preserve">(first step) and 168 patients (second step); </w:t>
            </w:r>
          </w:p>
          <w:p w14:paraId="3A3085DF" w14:textId="77777777" w:rsidR="000E680F" w:rsidRDefault="000E680F" w:rsidP="004C3C0B">
            <w:pPr>
              <w:rPr>
                <w:rFonts w:ascii="Arial" w:hAnsi="Arial" w:cs="Arial"/>
                <w:lang w:val="en-US"/>
              </w:rPr>
            </w:pPr>
          </w:p>
          <w:p w14:paraId="728C87D6" w14:textId="77777777" w:rsidR="000E680F" w:rsidRPr="00D06A29" w:rsidRDefault="000E680F" w:rsidP="004C3C0B">
            <w:pPr>
              <w:rPr>
                <w:rFonts w:ascii="Arial" w:hAnsi="Arial" w:cs="Arial"/>
                <w:lang w:val="en-US"/>
              </w:rPr>
            </w:pPr>
            <w:r w:rsidRPr="00977FE5">
              <w:rPr>
                <w:rFonts w:ascii="Arial" w:hAnsi="Arial" w:cs="Arial"/>
                <w:b/>
                <w:lang w:val="en-US"/>
              </w:rPr>
              <w:t>Actual Enrollment:</w:t>
            </w:r>
            <w:r w:rsidRPr="00977FE5">
              <w:rPr>
                <w:rFonts w:ascii="Arial" w:hAnsi="Arial" w:cs="Arial"/>
                <w:lang w:val="en-US"/>
              </w:rPr>
              <w:t xml:space="preserve"> 32 participants</w:t>
            </w:r>
          </w:p>
        </w:tc>
        <w:tc>
          <w:tcPr>
            <w:tcW w:w="2410" w:type="dxa"/>
          </w:tcPr>
          <w:p w14:paraId="1444160E" w14:textId="77777777" w:rsidR="000E680F" w:rsidRDefault="000E680F" w:rsidP="004C3C0B">
            <w:pPr>
              <w:rPr>
                <w:rFonts w:ascii="Arial" w:hAnsi="Arial" w:cs="Arial"/>
                <w:lang w:val="en-US"/>
              </w:rPr>
            </w:pPr>
            <w:r w:rsidRPr="00781737">
              <w:rPr>
                <w:rFonts w:ascii="Arial" w:hAnsi="Arial" w:cs="Arial"/>
                <w:b/>
                <w:lang w:val="en-US"/>
              </w:rPr>
              <w:lastRenderedPageBreak/>
              <w:t>Interventions</w:t>
            </w:r>
            <w:r w:rsidRPr="00781737">
              <w:rPr>
                <w:rFonts w:ascii="Arial" w:hAnsi="Arial" w:cs="Arial"/>
                <w:lang w:val="en-US"/>
              </w:rPr>
              <w:t>:</w:t>
            </w:r>
          </w:p>
          <w:p w14:paraId="130ECD90" w14:textId="77777777" w:rsidR="000E680F" w:rsidRDefault="000E680F" w:rsidP="004C3C0B">
            <w:pPr>
              <w:rPr>
                <w:rFonts w:ascii="Arial" w:hAnsi="Arial" w:cs="Arial"/>
                <w:lang w:val="en-US"/>
              </w:rPr>
            </w:pPr>
            <w:r w:rsidRPr="00977FE5">
              <w:rPr>
                <w:rFonts w:ascii="Arial" w:hAnsi="Arial" w:cs="Arial"/>
                <w:lang w:val="en-US"/>
              </w:rPr>
              <w:t xml:space="preserve">Hormonal therapy + metformin (1500 </w:t>
            </w:r>
            <w:r w:rsidRPr="00977FE5">
              <w:rPr>
                <w:rFonts w:ascii="Arial" w:hAnsi="Arial" w:cs="Arial"/>
                <w:lang w:val="en-US"/>
              </w:rPr>
              <w:lastRenderedPageBreak/>
              <w:t>mg/d</w:t>
            </w:r>
            <w:r>
              <w:rPr>
                <w:rFonts w:ascii="Arial" w:hAnsi="Arial" w:cs="Arial"/>
                <w:lang w:val="en-US"/>
              </w:rPr>
              <w:t>ay</w:t>
            </w:r>
            <w:r w:rsidRPr="00977FE5">
              <w:rPr>
                <w:rFonts w:ascii="Arial" w:hAnsi="Arial" w:cs="Arial"/>
                <w:lang w:val="en-US"/>
              </w:rPr>
              <w:t>) (arm B) and Hormonal therapy + lapatinib + metformin (arm C)</w:t>
            </w:r>
          </w:p>
          <w:p w14:paraId="39F0C2D0" w14:textId="77777777" w:rsidR="000E680F" w:rsidRDefault="000E680F" w:rsidP="004C3C0B">
            <w:pPr>
              <w:rPr>
                <w:rFonts w:ascii="Arial" w:hAnsi="Arial" w:cs="Arial"/>
                <w:lang w:val="en-US"/>
              </w:rPr>
            </w:pPr>
          </w:p>
          <w:p w14:paraId="646E7390" w14:textId="77777777" w:rsidR="000E680F" w:rsidRPr="00977FE5" w:rsidRDefault="000E680F" w:rsidP="004C3C0B">
            <w:pPr>
              <w:rPr>
                <w:rFonts w:ascii="Arial" w:hAnsi="Arial" w:cs="Arial"/>
                <w:b/>
                <w:lang w:val="en-US"/>
              </w:rPr>
            </w:pPr>
            <w:r w:rsidRPr="00781737">
              <w:rPr>
                <w:rFonts w:ascii="Arial" w:hAnsi="Arial" w:cs="Arial"/>
                <w:b/>
                <w:lang w:val="en-US"/>
              </w:rPr>
              <w:t>Comparator</w:t>
            </w:r>
            <w:r w:rsidRPr="00977FE5">
              <w:rPr>
                <w:rFonts w:ascii="Arial" w:hAnsi="Arial" w:cs="Arial"/>
                <w:b/>
                <w:lang w:val="en-US"/>
              </w:rPr>
              <w:t>:</w:t>
            </w:r>
          </w:p>
          <w:p w14:paraId="7C543885" w14:textId="77777777" w:rsidR="000E680F" w:rsidRPr="00977FE5" w:rsidRDefault="000E680F" w:rsidP="004C3C0B">
            <w:pPr>
              <w:rPr>
                <w:rFonts w:ascii="Arial" w:hAnsi="Arial" w:cs="Arial"/>
                <w:lang w:val="en-US"/>
              </w:rPr>
            </w:pPr>
            <w:r w:rsidRPr="00977FE5">
              <w:rPr>
                <w:rFonts w:ascii="Arial" w:hAnsi="Arial" w:cs="Arial"/>
                <w:lang w:val="en-US"/>
              </w:rPr>
              <w:t>Hormonal therapy + lapatinib (arm A)</w:t>
            </w:r>
          </w:p>
          <w:p w14:paraId="46094505" w14:textId="77777777" w:rsidR="000E680F" w:rsidRPr="00D06A29" w:rsidRDefault="000E680F" w:rsidP="004C3C0B">
            <w:pPr>
              <w:rPr>
                <w:rFonts w:ascii="Arial" w:hAnsi="Arial" w:cs="Arial"/>
                <w:lang w:val="en-US"/>
              </w:rPr>
            </w:pPr>
          </w:p>
        </w:tc>
        <w:tc>
          <w:tcPr>
            <w:tcW w:w="2269" w:type="dxa"/>
          </w:tcPr>
          <w:p w14:paraId="6CA9B0A6" w14:textId="77777777" w:rsidR="000E680F" w:rsidRPr="00977FE5" w:rsidRDefault="000E680F" w:rsidP="004C3C0B">
            <w:pPr>
              <w:rPr>
                <w:rFonts w:ascii="Arial" w:hAnsi="Arial" w:cs="Arial"/>
                <w:b/>
                <w:lang w:val="en-US"/>
              </w:rPr>
            </w:pPr>
            <w:r w:rsidRPr="00781737">
              <w:rPr>
                <w:rFonts w:ascii="Arial" w:hAnsi="Arial" w:cs="Arial"/>
                <w:b/>
                <w:lang w:val="en-US"/>
              </w:rPr>
              <w:lastRenderedPageBreak/>
              <w:t>Primary</w:t>
            </w:r>
            <w:r w:rsidRPr="00977FE5">
              <w:rPr>
                <w:rFonts w:ascii="Arial" w:hAnsi="Arial" w:cs="Arial"/>
                <w:b/>
                <w:lang w:val="en-US"/>
              </w:rPr>
              <w:t>:</w:t>
            </w:r>
          </w:p>
          <w:p w14:paraId="44EAB65B" w14:textId="77777777" w:rsidR="000E680F" w:rsidRPr="00977FE5" w:rsidRDefault="000E680F" w:rsidP="004C3C0B">
            <w:pPr>
              <w:rPr>
                <w:rFonts w:ascii="Arial" w:hAnsi="Arial" w:cs="Arial"/>
                <w:lang w:val="en-US"/>
              </w:rPr>
            </w:pPr>
            <w:r w:rsidRPr="00977FE5">
              <w:rPr>
                <w:rFonts w:ascii="Arial" w:hAnsi="Arial" w:cs="Arial"/>
                <w:lang w:val="en-US"/>
              </w:rPr>
              <w:t xml:space="preserve">To assess how many patients, </w:t>
            </w:r>
            <w:r w:rsidRPr="00977FE5">
              <w:rPr>
                <w:rFonts w:ascii="Arial" w:hAnsi="Arial" w:cs="Arial"/>
                <w:lang w:val="en-US"/>
              </w:rPr>
              <w:lastRenderedPageBreak/>
              <w:t>after 3 months of therapy, are free of progressive disease</w:t>
            </w:r>
          </w:p>
          <w:p w14:paraId="7B62AA08" w14:textId="77777777" w:rsidR="000E680F" w:rsidRPr="00977FE5" w:rsidRDefault="000E680F" w:rsidP="004C3C0B">
            <w:pPr>
              <w:rPr>
                <w:rFonts w:ascii="Arial" w:hAnsi="Arial" w:cs="Arial"/>
                <w:b/>
                <w:lang w:val="en-US"/>
              </w:rPr>
            </w:pPr>
          </w:p>
          <w:p w14:paraId="1321E11B" w14:textId="77777777" w:rsidR="000E680F" w:rsidRPr="00977FE5" w:rsidRDefault="000E680F" w:rsidP="004C3C0B">
            <w:pPr>
              <w:rPr>
                <w:rFonts w:ascii="Arial" w:hAnsi="Arial" w:cs="Arial"/>
                <w:b/>
                <w:lang w:val="en-US"/>
              </w:rPr>
            </w:pPr>
            <w:r w:rsidRPr="00781737">
              <w:rPr>
                <w:rFonts w:ascii="Arial" w:hAnsi="Arial" w:cs="Arial"/>
                <w:b/>
                <w:lang w:val="en-US"/>
              </w:rPr>
              <w:t>Secondary</w:t>
            </w:r>
            <w:r w:rsidRPr="00977FE5">
              <w:rPr>
                <w:rFonts w:ascii="Arial" w:hAnsi="Arial" w:cs="Arial"/>
                <w:b/>
                <w:lang w:val="en-US"/>
              </w:rPr>
              <w:t>:</w:t>
            </w:r>
          </w:p>
          <w:p w14:paraId="15C58760" w14:textId="77777777" w:rsidR="000E680F" w:rsidRPr="00977FE5" w:rsidRDefault="000E680F" w:rsidP="004C3C0B">
            <w:pPr>
              <w:rPr>
                <w:rFonts w:ascii="Arial" w:hAnsi="Arial" w:cs="Arial"/>
                <w:lang w:val="en-US"/>
              </w:rPr>
            </w:pPr>
            <w:r w:rsidRPr="00977FE5">
              <w:rPr>
                <w:rFonts w:ascii="Arial" w:hAnsi="Arial" w:cs="Arial"/>
                <w:lang w:val="en-US"/>
              </w:rPr>
              <w:t>To assess the overall response rate; To assess the duration of response in patients who achieved partial or complete remission; To assess 3-years overall survival rate;</w:t>
            </w:r>
          </w:p>
          <w:p w14:paraId="55E73B0D" w14:textId="77777777" w:rsidR="000E680F" w:rsidRPr="00977FE5" w:rsidRDefault="000E680F" w:rsidP="004C3C0B">
            <w:pPr>
              <w:rPr>
                <w:rFonts w:ascii="Arial" w:hAnsi="Arial" w:cs="Arial"/>
                <w:lang w:val="en-US"/>
              </w:rPr>
            </w:pPr>
            <w:r w:rsidRPr="00977FE5">
              <w:rPr>
                <w:rFonts w:ascii="Arial" w:hAnsi="Arial" w:cs="Arial"/>
                <w:lang w:val="en-US"/>
              </w:rPr>
              <w:t>To assess tolerability of each proposed treatment;</w:t>
            </w:r>
          </w:p>
          <w:p w14:paraId="22D13F03" w14:textId="77777777" w:rsidR="000E680F" w:rsidRPr="00D06A29" w:rsidRDefault="000E680F" w:rsidP="004C3C0B">
            <w:pPr>
              <w:rPr>
                <w:rFonts w:ascii="Arial" w:hAnsi="Arial" w:cs="Arial"/>
                <w:lang w:val="en-US"/>
              </w:rPr>
            </w:pPr>
          </w:p>
        </w:tc>
        <w:tc>
          <w:tcPr>
            <w:tcW w:w="1275" w:type="dxa"/>
          </w:tcPr>
          <w:p w14:paraId="506B0F09" w14:textId="77777777" w:rsidR="000E680F" w:rsidRPr="00977FE5" w:rsidRDefault="000E680F" w:rsidP="004C3C0B">
            <w:pPr>
              <w:rPr>
                <w:rFonts w:ascii="Arial" w:hAnsi="Arial" w:cs="Arial"/>
                <w:b/>
                <w:lang w:val="en-US"/>
              </w:rPr>
            </w:pPr>
            <w:r w:rsidRPr="00977FE5">
              <w:rPr>
                <w:rFonts w:ascii="Arial" w:hAnsi="Arial" w:cs="Arial"/>
                <w:b/>
                <w:lang w:val="en-US"/>
              </w:rPr>
              <w:lastRenderedPageBreak/>
              <w:t>Time conduction:</w:t>
            </w:r>
          </w:p>
          <w:p w14:paraId="362CA7E8" w14:textId="77777777" w:rsidR="000E680F" w:rsidRDefault="000E680F" w:rsidP="004C3C0B">
            <w:pPr>
              <w:rPr>
                <w:rFonts w:ascii="Arial" w:hAnsi="Arial" w:cs="Arial"/>
                <w:lang w:val="en-US"/>
              </w:rPr>
            </w:pPr>
            <w:r w:rsidRPr="00977FE5">
              <w:rPr>
                <w:rFonts w:ascii="Arial" w:hAnsi="Arial" w:cs="Arial"/>
                <w:lang w:val="en-US"/>
              </w:rPr>
              <w:lastRenderedPageBreak/>
              <w:t>2011-2014</w:t>
            </w:r>
          </w:p>
          <w:p w14:paraId="6A324EBD" w14:textId="77777777" w:rsidR="000E680F" w:rsidRDefault="000E680F" w:rsidP="004C3C0B">
            <w:pPr>
              <w:rPr>
                <w:rFonts w:ascii="Arial" w:hAnsi="Arial" w:cs="Arial"/>
                <w:lang w:val="en-US"/>
              </w:rPr>
            </w:pPr>
          </w:p>
          <w:p w14:paraId="2703923C" w14:textId="77777777" w:rsidR="000E680F" w:rsidRDefault="000E680F" w:rsidP="004C3C0B">
            <w:pPr>
              <w:rPr>
                <w:rFonts w:ascii="Arial" w:hAnsi="Arial" w:cs="Arial"/>
                <w:lang w:val="en-US"/>
              </w:rPr>
            </w:pPr>
            <w:r w:rsidRPr="00D06A29">
              <w:rPr>
                <w:rFonts w:ascii="Arial" w:hAnsi="Arial" w:cs="Arial"/>
                <w:b/>
                <w:lang w:val="en-US"/>
              </w:rPr>
              <w:t>Recruitment status:</w:t>
            </w:r>
          </w:p>
          <w:p w14:paraId="4F0DDF03" w14:textId="77777777" w:rsidR="000E680F" w:rsidRPr="00D06A29" w:rsidRDefault="000E680F" w:rsidP="004C3C0B">
            <w:pPr>
              <w:rPr>
                <w:rFonts w:ascii="Arial" w:hAnsi="Arial" w:cs="Arial"/>
                <w:lang w:val="en-US"/>
              </w:rPr>
            </w:pPr>
            <w:r w:rsidRPr="00977FE5">
              <w:rPr>
                <w:rFonts w:ascii="Arial" w:hAnsi="Arial" w:cs="Arial"/>
                <w:lang w:val="en-US"/>
              </w:rPr>
              <w:t>Terminated (The study was stopped due to insufficient accrual)</w:t>
            </w:r>
          </w:p>
        </w:tc>
      </w:tr>
      <w:tr w:rsidR="000E680F" w:rsidRPr="00D75047" w14:paraId="10DB0E4F" w14:textId="77777777" w:rsidTr="002C6F51">
        <w:tc>
          <w:tcPr>
            <w:tcW w:w="2235" w:type="dxa"/>
            <w:gridSpan w:val="2"/>
            <w:vAlign w:val="center"/>
          </w:tcPr>
          <w:p w14:paraId="1B4C92AF" w14:textId="77777777" w:rsidR="008B1FF8" w:rsidRDefault="000E680F" w:rsidP="00694650">
            <w:pPr>
              <w:jc w:val="center"/>
              <w:rPr>
                <w:rFonts w:ascii="Arial" w:hAnsi="Arial" w:cs="Arial"/>
                <w:lang w:val="en-US"/>
              </w:rPr>
            </w:pPr>
            <w:r w:rsidRPr="00D06A29">
              <w:rPr>
                <w:rFonts w:ascii="Arial" w:hAnsi="Arial" w:cs="Arial"/>
                <w:lang w:val="en-US"/>
              </w:rPr>
              <w:lastRenderedPageBreak/>
              <w:t xml:space="preserve">NCT02472353 </w:t>
            </w:r>
          </w:p>
          <w:p w14:paraId="63A404AF" w14:textId="77777777" w:rsidR="008B1FF8" w:rsidRDefault="008B1FF8" w:rsidP="00694650">
            <w:pPr>
              <w:jc w:val="center"/>
              <w:rPr>
                <w:rFonts w:ascii="Arial" w:hAnsi="Arial" w:cs="Arial"/>
                <w:lang w:val="en-US"/>
              </w:rPr>
            </w:pPr>
          </w:p>
          <w:p w14:paraId="2654A7DC" w14:textId="77777777" w:rsidR="000E680F" w:rsidRPr="00D06A29" w:rsidRDefault="000E680F" w:rsidP="00694650">
            <w:pPr>
              <w:jc w:val="center"/>
              <w:rPr>
                <w:rFonts w:ascii="Arial" w:hAnsi="Arial" w:cs="Arial"/>
                <w:lang w:val="en-US"/>
              </w:rPr>
            </w:pPr>
            <w:r w:rsidRPr="00D06A29">
              <w:rPr>
                <w:rFonts w:ascii="Arial" w:hAnsi="Arial" w:cs="Arial"/>
                <w:lang w:val="en-US"/>
              </w:rPr>
              <w:t>(PI: Kirstin Williams)</w:t>
            </w:r>
          </w:p>
        </w:tc>
        <w:tc>
          <w:tcPr>
            <w:tcW w:w="3685" w:type="dxa"/>
          </w:tcPr>
          <w:p w14:paraId="18B8672F" w14:textId="77777777" w:rsidR="000E680F" w:rsidRPr="00144250" w:rsidRDefault="000E680F" w:rsidP="004C3C0B">
            <w:pPr>
              <w:rPr>
                <w:rFonts w:ascii="Arial" w:hAnsi="Arial" w:cs="Arial"/>
                <w:lang w:val="en-US"/>
              </w:rPr>
            </w:pPr>
            <w:r w:rsidRPr="00144250">
              <w:rPr>
                <w:rFonts w:ascii="Arial" w:hAnsi="Arial" w:cs="Arial"/>
                <w:lang w:val="en-US"/>
              </w:rPr>
              <w:t>Breast cancer requiring neoadjuvant or adjuvant therapy with doxorubicin</w:t>
            </w:r>
          </w:p>
          <w:p w14:paraId="755B3BC1" w14:textId="77777777" w:rsidR="000E680F" w:rsidRPr="00144250" w:rsidRDefault="000E680F" w:rsidP="004C3C0B">
            <w:pPr>
              <w:rPr>
                <w:rFonts w:ascii="Arial" w:hAnsi="Arial" w:cs="Arial"/>
                <w:lang w:val="en-US"/>
              </w:rPr>
            </w:pPr>
            <w:r w:rsidRPr="00144250">
              <w:rPr>
                <w:rFonts w:ascii="Arial" w:hAnsi="Arial" w:cs="Arial"/>
                <w:lang w:val="en-US"/>
              </w:rPr>
              <w:t>Complete metabolic panel demonstrating adequate organ functions as defined by the following:</w:t>
            </w:r>
          </w:p>
          <w:p w14:paraId="48105878" w14:textId="77777777" w:rsidR="000E680F" w:rsidRPr="00144250" w:rsidRDefault="000E680F" w:rsidP="004C3C0B">
            <w:pPr>
              <w:rPr>
                <w:rFonts w:ascii="Arial" w:hAnsi="Arial" w:cs="Arial"/>
                <w:lang w:val="en-US"/>
              </w:rPr>
            </w:pPr>
            <w:r w:rsidRPr="00144250">
              <w:rPr>
                <w:rFonts w:ascii="Arial" w:hAnsi="Arial" w:cs="Arial"/>
                <w:lang w:val="en-US"/>
              </w:rPr>
              <w:t>Aspartate transaminase (AST) less than 2.5 times Upper Limit of Normal (ULN); Alanine transaminase (ALT) less than 2.5 times ULN; alkaline phosphatase less than 2.5 times ULN; serum creatinine less than 1.5 mg/dL; serum bilirubin less than ULN</w:t>
            </w:r>
          </w:p>
          <w:p w14:paraId="361EC916" w14:textId="77777777" w:rsidR="000E680F" w:rsidRPr="00144250" w:rsidRDefault="000E680F" w:rsidP="004C3C0B">
            <w:pPr>
              <w:rPr>
                <w:rFonts w:ascii="Arial" w:hAnsi="Arial" w:cs="Arial"/>
                <w:lang w:val="en-US"/>
              </w:rPr>
            </w:pPr>
            <w:r w:rsidRPr="00144250">
              <w:rPr>
                <w:rFonts w:ascii="Arial" w:hAnsi="Arial" w:cs="Arial"/>
                <w:lang w:val="en-US"/>
              </w:rPr>
              <w:t>Eastern Cooperative Oncology Group (ECOG) performance status of 0 or 1</w:t>
            </w:r>
          </w:p>
          <w:p w14:paraId="5615347F" w14:textId="77777777" w:rsidR="000E680F" w:rsidRPr="00D06A29" w:rsidRDefault="000E680F" w:rsidP="004C3C0B">
            <w:pPr>
              <w:rPr>
                <w:rFonts w:ascii="Arial" w:hAnsi="Arial" w:cs="Arial"/>
                <w:lang w:val="en-US"/>
              </w:rPr>
            </w:pPr>
            <w:r w:rsidRPr="00144250">
              <w:rPr>
                <w:rFonts w:ascii="Arial" w:hAnsi="Arial" w:cs="Arial"/>
                <w:lang w:val="en-US"/>
              </w:rPr>
              <w:lastRenderedPageBreak/>
              <w:t>Age greater than or equal to 21 years</w:t>
            </w:r>
          </w:p>
        </w:tc>
        <w:tc>
          <w:tcPr>
            <w:tcW w:w="1559" w:type="dxa"/>
          </w:tcPr>
          <w:p w14:paraId="068BCE5F" w14:textId="77777777" w:rsidR="000E680F" w:rsidRDefault="000E680F" w:rsidP="004C3C0B">
            <w:pPr>
              <w:rPr>
                <w:rFonts w:ascii="Arial" w:hAnsi="Arial" w:cs="Arial"/>
                <w:lang w:val="en-US"/>
              </w:rPr>
            </w:pPr>
            <w:r w:rsidRPr="00144250">
              <w:rPr>
                <w:rFonts w:ascii="Arial" w:hAnsi="Arial" w:cs="Arial"/>
                <w:b/>
                <w:lang w:val="en-US"/>
              </w:rPr>
              <w:lastRenderedPageBreak/>
              <w:t>Actual Enrollment</w:t>
            </w:r>
            <w:r w:rsidRPr="00144250">
              <w:rPr>
                <w:rFonts w:ascii="Arial" w:hAnsi="Arial" w:cs="Arial"/>
                <w:lang w:val="en-US"/>
              </w:rPr>
              <w:t>: 30 participants;</w:t>
            </w:r>
          </w:p>
          <w:p w14:paraId="3C78CB02" w14:textId="77777777" w:rsidR="000E680F" w:rsidRDefault="000E680F" w:rsidP="004C3C0B">
            <w:pPr>
              <w:rPr>
                <w:rFonts w:ascii="Arial" w:hAnsi="Arial" w:cs="Arial"/>
                <w:lang w:val="en-US"/>
              </w:rPr>
            </w:pPr>
          </w:p>
          <w:p w14:paraId="0110E3EC" w14:textId="77777777" w:rsidR="000E680F" w:rsidRDefault="000E680F" w:rsidP="004C3C0B">
            <w:pPr>
              <w:rPr>
                <w:rFonts w:ascii="Arial" w:hAnsi="Arial" w:cs="Arial"/>
                <w:lang w:val="en-US"/>
              </w:rPr>
            </w:pPr>
            <w:r>
              <w:rPr>
                <w:rFonts w:ascii="Arial" w:hAnsi="Arial" w:cs="Arial"/>
                <w:lang w:val="en-US"/>
              </w:rPr>
              <w:t xml:space="preserve"> </w:t>
            </w:r>
            <w:r w:rsidRPr="00144250">
              <w:rPr>
                <w:rFonts w:ascii="Arial" w:hAnsi="Arial" w:cs="Arial"/>
                <w:lang w:val="en-US"/>
              </w:rPr>
              <w:t>SAP: 44 (planned)</w:t>
            </w:r>
          </w:p>
          <w:p w14:paraId="00048032" w14:textId="77777777" w:rsidR="000E680F" w:rsidRDefault="000E680F" w:rsidP="004C3C0B">
            <w:pPr>
              <w:rPr>
                <w:rFonts w:ascii="Arial" w:hAnsi="Arial" w:cs="Arial"/>
                <w:lang w:val="en-US"/>
              </w:rPr>
            </w:pPr>
          </w:p>
          <w:p w14:paraId="47B6BF21" w14:textId="77777777" w:rsidR="000E680F" w:rsidRPr="00D06A29" w:rsidRDefault="000E680F" w:rsidP="004C3C0B">
            <w:pPr>
              <w:rPr>
                <w:rFonts w:ascii="Arial" w:hAnsi="Arial" w:cs="Arial"/>
                <w:lang w:val="en-US"/>
              </w:rPr>
            </w:pPr>
            <w:r>
              <w:rPr>
                <w:rFonts w:ascii="Arial" w:hAnsi="Arial" w:cs="Arial"/>
                <w:lang w:val="en-US"/>
              </w:rPr>
              <w:t>Both sexes were eligible for the study.</w:t>
            </w:r>
          </w:p>
        </w:tc>
        <w:tc>
          <w:tcPr>
            <w:tcW w:w="2410" w:type="dxa"/>
          </w:tcPr>
          <w:p w14:paraId="48CF2678" w14:textId="77777777" w:rsidR="000E680F" w:rsidRDefault="000E680F" w:rsidP="004C3C0B">
            <w:pPr>
              <w:rPr>
                <w:rFonts w:ascii="Arial" w:hAnsi="Arial" w:cs="Arial"/>
                <w:lang w:val="en-US"/>
              </w:rPr>
            </w:pPr>
            <w:r w:rsidRPr="00781737">
              <w:rPr>
                <w:rFonts w:ascii="Arial" w:hAnsi="Arial" w:cs="Arial"/>
                <w:b/>
                <w:lang w:val="en-US"/>
              </w:rPr>
              <w:t>Interventions</w:t>
            </w:r>
            <w:r w:rsidRPr="00781737">
              <w:rPr>
                <w:rFonts w:ascii="Arial" w:hAnsi="Arial" w:cs="Arial"/>
                <w:lang w:val="en-US"/>
              </w:rPr>
              <w:t>:</w:t>
            </w:r>
          </w:p>
          <w:p w14:paraId="4E03B677" w14:textId="77777777" w:rsidR="000E680F" w:rsidRDefault="000E680F" w:rsidP="004C3C0B">
            <w:pPr>
              <w:rPr>
                <w:rFonts w:ascii="Arial" w:hAnsi="Arial" w:cs="Arial"/>
                <w:lang w:val="en-US"/>
              </w:rPr>
            </w:pPr>
            <w:r w:rsidRPr="00144250">
              <w:rPr>
                <w:rFonts w:ascii="Arial" w:hAnsi="Arial" w:cs="Arial"/>
                <w:lang w:val="en-US"/>
              </w:rPr>
              <w:t>standard of care treatment with doxorubicin</w:t>
            </w:r>
            <w:r>
              <w:rPr>
                <w:rFonts w:ascii="Arial" w:hAnsi="Arial" w:cs="Arial"/>
                <w:lang w:val="en-US"/>
              </w:rPr>
              <w:t xml:space="preserve"> plus metformin </w:t>
            </w:r>
            <w:r w:rsidRPr="00144250">
              <w:rPr>
                <w:rFonts w:ascii="Arial" w:hAnsi="Arial" w:cs="Arial"/>
                <w:lang w:val="en-US"/>
              </w:rPr>
              <w:t>(1700 mg/day)</w:t>
            </w:r>
          </w:p>
          <w:p w14:paraId="7F7BCA25" w14:textId="77777777" w:rsidR="000E680F" w:rsidRDefault="000E680F" w:rsidP="004C3C0B">
            <w:pPr>
              <w:rPr>
                <w:rFonts w:ascii="Arial" w:hAnsi="Arial" w:cs="Arial"/>
                <w:lang w:val="en-US"/>
              </w:rPr>
            </w:pPr>
          </w:p>
          <w:p w14:paraId="4B06E241" w14:textId="77777777" w:rsidR="000E680F" w:rsidRPr="00977FE5" w:rsidRDefault="000E680F" w:rsidP="004C3C0B">
            <w:pPr>
              <w:rPr>
                <w:rFonts w:ascii="Arial" w:hAnsi="Arial" w:cs="Arial"/>
                <w:b/>
                <w:lang w:val="en-US"/>
              </w:rPr>
            </w:pPr>
            <w:r w:rsidRPr="00781737">
              <w:rPr>
                <w:rFonts w:ascii="Arial" w:hAnsi="Arial" w:cs="Arial"/>
                <w:b/>
                <w:lang w:val="en-US"/>
              </w:rPr>
              <w:t>Comparator</w:t>
            </w:r>
            <w:r w:rsidRPr="00977FE5">
              <w:rPr>
                <w:rFonts w:ascii="Arial" w:hAnsi="Arial" w:cs="Arial"/>
                <w:b/>
                <w:lang w:val="en-US"/>
              </w:rPr>
              <w:t>:</w:t>
            </w:r>
          </w:p>
          <w:p w14:paraId="6222B858" w14:textId="77777777" w:rsidR="000E680F" w:rsidRPr="00D06A29" w:rsidRDefault="000E680F" w:rsidP="004C3C0B">
            <w:pPr>
              <w:rPr>
                <w:rFonts w:ascii="Arial" w:hAnsi="Arial" w:cs="Arial"/>
                <w:lang w:val="en-US"/>
              </w:rPr>
            </w:pPr>
            <w:r w:rsidRPr="00144250">
              <w:rPr>
                <w:rFonts w:ascii="Arial" w:hAnsi="Arial" w:cs="Arial"/>
                <w:lang w:val="en-US"/>
              </w:rPr>
              <w:t>standard of care treatment with doxorubicin</w:t>
            </w:r>
            <w:r>
              <w:rPr>
                <w:rFonts w:ascii="Arial" w:hAnsi="Arial" w:cs="Arial"/>
                <w:lang w:val="en-US"/>
              </w:rPr>
              <w:t xml:space="preserve"> alone</w:t>
            </w:r>
          </w:p>
        </w:tc>
        <w:tc>
          <w:tcPr>
            <w:tcW w:w="2269" w:type="dxa"/>
          </w:tcPr>
          <w:p w14:paraId="6906F4EA" w14:textId="77777777" w:rsidR="000E680F" w:rsidRPr="00977FE5" w:rsidRDefault="000E680F" w:rsidP="004C3C0B">
            <w:pPr>
              <w:rPr>
                <w:rFonts w:ascii="Arial" w:hAnsi="Arial" w:cs="Arial"/>
                <w:b/>
                <w:lang w:val="en-US"/>
              </w:rPr>
            </w:pPr>
            <w:r w:rsidRPr="00781737">
              <w:rPr>
                <w:rFonts w:ascii="Arial" w:hAnsi="Arial" w:cs="Arial"/>
                <w:b/>
                <w:lang w:val="en-US"/>
              </w:rPr>
              <w:t>Primary</w:t>
            </w:r>
            <w:r w:rsidRPr="00977FE5">
              <w:rPr>
                <w:rFonts w:ascii="Arial" w:hAnsi="Arial" w:cs="Arial"/>
                <w:b/>
                <w:lang w:val="en-US"/>
              </w:rPr>
              <w:t>:</w:t>
            </w:r>
          </w:p>
          <w:p w14:paraId="4AEE92E5" w14:textId="77777777" w:rsidR="000E680F" w:rsidRDefault="000E680F" w:rsidP="004C3C0B">
            <w:pPr>
              <w:rPr>
                <w:rFonts w:ascii="Arial" w:hAnsi="Arial" w:cs="Arial"/>
                <w:lang w:val="en-US"/>
              </w:rPr>
            </w:pPr>
            <w:r w:rsidRPr="00144250">
              <w:rPr>
                <w:rFonts w:ascii="Arial" w:hAnsi="Arial" w:cs="Arial"/>
                <w:lang w:val="en-US"/>
              </w:rPr>
              <w:t>Number of Participants With Less Than or Equal to 5% Decrease in Left Ventricle Ejection Fraction (LVEF) on Echocardiogram</w:t>
            </w:r>
          </w:p>
          <w:p w14:paraId="3D862585" w14:textId="77777777" w:rsidR="000E680F" w:rsidRDefault="000E680F" w:rsidP="004C3C0B">
            <w:pPr>
              <w:rPr>
                <w:rFonts w:ascii="Arial" w:hAnsi="Arial" w:cs="Arial"/>
                <w:lang w:val="en-US"/>
              </w:rPr>
            </w:pPr>
          </w:p>
          <w:p w14:paraId="5E5A4059" w14:textId="77777777" w:rsidR="000E680F" w:rsidRPr="00977FE5" w:rsidRDefault="000E680F" w:rsidP="004C3C0B">
            <w:pPr>
              <w:rPr>
                <w:rFonts w:ascii="Arial" w:hAnsi="Arial" w:cs="Arial"/>
                <w:b/>
                <w:lang w:val="en-US"/>
              </w:rPr>
            </w:pPr>
            <w:r w:rsidRPr="00781737">
              <w:rPr>
                <w:rFonts w:ascii="Arial" w:hAnsi="Arial" w:cs="Arial"/>
                <w:b/>
                <w:lang w:val="en-US"/>
              </w:rPr>
              <w:t>Secondary</w:t>
            </w:r>
            <w:r w:rsidRPr="00977FE5">
              <w:rPr>
                <w:rFonts w:ascii="Arial" w:hAnsi="Arial" w:cs="Arial"/>
                <w:b/>
                <w:lang w:val="en-US"/>
              </w:rPr>
              <w:t>:</w:t>
            </w:r>
          </w:p>
          <w:p w14:paraId="476378CA" w14:textId="77777777" w:rsidR="000E680F" w:rsidRPr="00D06A29" w:rsidRDefault="000E680F" w:rsidP="004C3C0B">
            <w:pPr>
              <w:rPr>
                <w:rFonts w:ascii="Arial" w:hAnsi="Arial" w:cs="Arial"/>
                <w:lang w:val="en-US"/>
              </w:rPr>
            </w:pPr>
            <w:r w:rsidRPr="00144250">
              <w:rPr>
                <w:rFonts w:ascii="Arial" w:hAnsi="Arial" w:cs="Arial"/>
                <w:lang w:val="en-US"/>
              </w:rPr>
              <w:t xml:space="preserve">LVEF of ≥10% from baseline; diastolic function; biomarkers (Troponin I, BNP, glutathione, circulating adiponectin, AMPK </w:t>
            </w:r>
            <w:r w:rsidRPr="00144250">
              <w:rPr>
                <w:rFonts w:ascii="Arial" w:hAnsi="Arial" w:cs="Arial"/>
                <w:lang w:val="en-US"/>
              </w:rPr>
              <w:lastRenderedPageBreak/>
              <w:t>phosphorylation, and lipid peroxidation); exploratory genomic analysis.</w:t>
            </w:r>
          </w:p>
        </w:tc>
        <w:tc>
          <w:tcPr>
            <w:tcW w:w="1275" w:type="dxa"/>
          </w:tcPr>
          <w:p w14:paraId="4E1DAAC9" w14:textId="77777777" w:rsidR="000E680F" w:rsidRPr="00977FE5" w:rsidRDefault="000E680F" w:rsidP="004C3C0B">
            <w:pPr>
              <w:rPr>
                <w:rFonts w:ascii="Arial" w:hAnsi="Arial" w:cs="Arial"/>
                <w:b/>
                <w:lang w:val="en-US"/>
              </w:rPr>
            </w:pPr>
            <w:r w:rsidRPr="00977FE5">
              <w:rPr>
                <w:rFonts w:ascii="Arial" w:hAnsi="Arial" w:cs="Arial"/>
                <w:b/>
                <w:lang w:val="en-US"/>
              </w:rPr>
              <w:lastRenderedPageBreak/>
              <w:t>Time conduction:</w:t>
            </w:r>
          </w:p>
          <w:p w14:paraId="632DACD8" w14:textId="77777777" w:rsidR="000E680F" w:rsidRDefault="000E680F" w:rsidP="004C3C0B">
            <w:pPr>
              <w:rPr>
                <w:rFonts w:ascii="Arial" w:hAnsi="Arial" w:cs="Arial"/>
                <w:lang w:val="en-US"/>
              </w:rPr>
            </w:pPr>
            <w:r w:rsidRPr="00144250">
              <w:rPr>
                <w:rFonts w:ascii="Arial" w:hAnsi="Arial" w:cs="Arial"/>
                <w:lang w:val="en-US"/>
              </w:rPr>
              <w:t xml:space="preserve">2014 – 2018 </w:t>
            </w:r>
          </w:p>
          <w:p w14:paraId="6A4CD3C7" w14:textId="77777777" w:rsidR="000E680F" w:rsidRDefault="000E680F" w:rsidP="004C3C0B">
            <w:pPr>
              <w:rPr>
                <w:rFonts w:ascii="Arial" w:hAnsi="Arial" w:cs="Arial"/>
                <w:lang w:val="en-US"/>
              </w:rPr>
            </w:pPr>
          </w:p>
          <w:p w14:paraId="2065560E" w14:textId="77777777" w:rsidR="000E680F" w:rsidRDefault="000E680F" w:rsidP="004C3C0B">
            <w:pPr>
              <w:rPr>
                <w:rFonts w:ascii="Arial" w:hAnsi="Arial" w:cs="Arial"/>
                <w:lang w:val="en-US"/>
              </w:rPr>
            </w:pPr>
            <w:r w:rsidRPr="00D06A29">
              <w:rPr>
                <w:rFonts w:ascii="Arial" w:hAnsi="Arial" w:cs="Arial"/>
                <w:b/>
                <w:lang w:val="en-US"/>
              </w:rPr>
              <w:t>Recruitment status:</w:t>
            </w:r>
          </w:p>
          <w:p w14:paraId="6AA32BFA" w14:textId="77777777" w:rsidR="000E680F" w:rsidRPr="00D06A29" w:rsidRDefault="000E680F" w:rsidP="004C3C0B">
            <w:pPr>
              <w:rPr>
                <w:rFonts w:ascii="Arial" w:hAnsi="Arial" w:cs="Arial"/>
                <w:lang w:val="en-US"/>
              </w:rPr>
            </w:pPr>
            <w:r w:rsidRPr="00144250">
              <w:rPr>
                <w:rFonts w:ascii="Arial" w:hAnsi="Arial" w:cs="Arial"/>
                <w:lang w:val="en-US"/>
              </w:rPr>
              <w:t>Terminated (The study was stopped due to insufficient accrual)</w:t>
            </w:r>
          </w:p>
        </w:tc>
      </w:tr>
      <w:tr w:rsidR="000E680F" w:rsidRPr="00D75047" w14:paraId="304E1925" w14:textId="77777777" w:rsidTr="002C6F51">
        <w:tc>
          <w:tcPr>
            <w:tcW w:w="2235" w:type="dxa"/>
            <w:gridSpan w:val="2"/>
            <w:vAlign w:val="center"/>
          </w:tcPr>
          <w:p w14:paraId="3EC0A32C" w14:textId="77777777" w:rsidR="008B1FF8" w:rsidRDefault="000E680F" w:rsidP="00694650">
            <w:pPr>
              <w:jc w:val="center"/>
              <w:rPr>
                <w:rFonts w:ascii="Arial" w:hAnsi="Arial" w:cs="Arial"/>
                <w:lang w:val="en-US"/>
              </w:rPr>
            </w:pPr>
            <w:r w:rsidRPr="00D06A29">
              <w:rPr>
                <w:rFonts w:ascii="Arial" w:hAnsi="Arial" w:cs="Arial"/>
                <w:lang w:val="en-US"/>
              </w:rPr>
              <w:t xml:space="preserve">NCT02360059 </w:t>
            </w:r>
          </w:p>
          <w:p w14:paraId="7F40AAD8" w14:textId="77777777" w:rsidR="008B1FF8" w:rsidRDefault="008B1FF8" w:rsidP="00694650">
            <w:pPr>
              <w:jc w:val="center"/>
              <w:rPr>
                <w:rFonts w:ascii="Arial" w:hAnsi="Arial" w:cs="Arial"/>
                <w:lang w:val="en-US"/>
              </w:rPr>
            </w:pPr>
          </w:p>
          <w:p w14:paraId="6EE714D4" w14:textId="77777777" w:rsidR="000E680F" w:rsidRPr="00D06A29" w:rsidRDefault="000E680F" w:rsidP="00694650">
            <w:pPr>
              <w:jc w:val="center"/>
              <w:rPr>
                <w:rFonts w:ascii="Arial" w:hAnsi="Arial" w:cs="Arial"/>
                <w:lang w:val="en-US"/>
              </w:rPr>
            </w:pPr>
            <w:r w:rsidRPr="00D06A29">
              <w:rPr>
                <w:rFonts w:ascii="Arial" w:hAnsi="Arial" w:cs="Arial"/>
                <w:lang w:val="en-US"/>
              </w:rPr>
              <w:t>(PI: David L. Ramirez)</w:t>
            </w:r>
          </w:p>
        </w:tc>
        <w:tc>
          <w:tcPr>
            <w:tcW w:w="3685" w:type="dxa"/>
          </w:tcPr>
          <w:p w14:paraId="32170CAA" w14:textId="77777777" w:rsidR="000E680F" w:rsidRPr="00144250" w:rsidRDefault="000E680F" w:rsidP="004C3C0B">
            <w:pPr>
              <w:rPr>
                <w:rFonts w:ascii="Arial" w:hAnsi="Arial" w:cs="Arial"/>
                <w:lang w:val="en-US"/>
              </w:rPr>
            </w:pPr>
            <w:r w:rsidRPr="00144250">
              <w:rPr>
                <w:rFonts w:ascii="Arial" w:hAnsi="Arial" w:cs="Arial"/>
                <w:lang w:val="en-US"/>
              </w:rPr>
              <w:t>1. Patients with histologically confirmed invasive breast cancer, stage I - IV, treated at Lyndon B. Johnson General Hospital in the Harris Health System.</w:t>
            </w:r>
          </w:p>
          <w:p w14:paraId="394DB524" w14:textId="77777777" w:rsidR="000E680F" w:rsidRPr="00144250" w:rsidRDefault="000E680F" w:rsidP="004C3C0B">
            <w:pPr>
              <w:rPr>
                <w:rFonts w:ascii="Arial" w:hAnsi="Arial" w:cs="Arial"/>
                <w:lang w:val="en-US"/>
              </w:rPr>
            </w:pPr>
            <w:r w:rsidRPr="00144250">
              <w:rPr>
                <w:rFonts w:ascii="Arial" w:hAnsi="Arial" w:cs="Arial"/>
                <w:lang w:val="en-US"/>
              </w:rPr>
              <w:t>2. Patients = or &gt; 18 years old and &lt; 75 years old.</w:t>
            </w:r>
          </w:p>
          <w:p w14:paraId="752B08AE" w14:textId="77777777" w:rsidR="000E680F" w:rsidRPr="00144250" w:rsidRDefault="000E680F" w:rsidP="004C3C0B">
            <w:pPr>
              <w:rPr>
                <w:rFonts w:ascii="Arial" w:hAnsi="Arial" w:cs="Arial"/>
                <w:lang w:val="en-US"/>
              </w:rPr>
            </w:pPr>
            <w:r w:rsidRPr="00144250">
              <w:rPr>
                <w:rFonts w:ascii="Arial" w:hAnsi="Arial" w:cs="Arial"/>
                <w:lang w:val="en-US"/>
              </w:rPr>
              <w:t>3. Patients scheduled to undergo paclitaxel chemotherapy for breast cancer.</w:t>
            </w:r>
          </w:p>
          <w:p w14:paraId="0EF8FCEA" w14:textId="77777777" w:rsidR="000E680F" w:rsidRPr="00144250" w:rsidRDefault="000E680F" w:rsidP="004C3C0B">
            <w:pPr>
              <w:rPr>
                <w:rFonts w:ascii="Arial" w:hAnsi="Arial" w:cs="Arial"/>
                <w:lang w:val="en-US"/>
              </w:rPr>
            </w:pPr>
            <w:r w:rsidRPr="00144250">
              <w:rPr>
                <w:rFonts w:ascii="Arial" w:hAnsi="Arial" w:cs="Arial"/>
                <w:lang w:val="en-US"/>
              </w:rPr>
              <w:t>4. Patients with adequate renal function, as evidenced in laboratory values = or &lt; 3 months old: epidermal growth factor receptor (eGFR) = or &gt; 60 mL/min/1.73m2.</w:t>
            </w:r>
          </w:p>
          <w:p w14:paraId="010B60AC" w14:textId="77777777" w:rsidR="000E680F" w:rsidRPr="00144250" w:rsidRDefault="000E680F" w:rsidP="004C3C0B">
            <w:pPr>
              <w:rPr>
                <w:rFonts w:ascii="Arial" w:hAnsi="Arial" w:cs="Arial"/>
                <w:lang w:val="en-US"/>
              </w:rPr>
            </w:pPr>
            <w:r w:rsidRPr="00144250">
              <w:rPr>
                <w:rFonts w:ascii="Arial" w:hAnsi="Arial" w:cs="Arial"/>
                <w:lang w:val="en-US"/>
              </w:rPr>
              <w:t xml:space="preserve">5. Patients with adequate hepatic function per institutional testing standards, as evidenced in laboratory values = or &lt; 3 months old: (1) The screening results for total bilirubin must be &lt; 1.5 times the upper limit of normal. (2) The screening results for aspartate aminotransferase (AST) and </w:t>
            </w:r>
            <w:r w:rsidRPr="00144250">
              <w:rPr>
                <w:rFonts w:ascii="Arial" w:hAnsi="Arial" w:cs="Arial"/>
                <w:lang w:val="en-US"/>
              </w:rPr>
              <w:lastRenderedPageBreak/>
              <w:t>alanine aminotransferase (ALT) must be &lt; 2 times the upper limit of normal.</w:t>
            </w:r>
          </w:p>
          <w:p w14:paraId="2C885AC9" w14:textId="77777777" w:rsidR="000E680F" w:rsidRPr="00144250" w:rsidRDefault="000E680F" w:rsidP="004C3C0B">
            <w:pPr>
              <w:rPr>
                <w:rFonts w:ascii="Arial" w:hAnsi="Arial" w:cs="Arial"/>
                <w:lang w:val="en-US"/>
              </w:rPr>
            </w:pPr>
            <w:r w:rsidRPr="00144250">
              <w:rPr>
                <w:rFonts w:ascii="Arial" w:hAnsi="Arial" w:cs="Arial"/>
                <w:lang w:val="en-US"/>
              </w:rPr>
              <w:t>6. Patients who speak English and/or Spanish.</w:t>
            </w:r>
          </w:p>
          <w:p w14:paraId="060FA29F" w14:textId="77777777" w:rsidR="000E680F" w:rsidRPr="00144250" w:rsidRDefault="000E680F" w:rsidP="004C3C0B">
            <w:pPr>
              <w:rPr>
                <w:rFonts w:ascii="Arial" w:hAnsi="Arial" w:cs="Arial"/>
                <w:lang w:val="en-US"/>
              </w:rPr>
            </w:pPr>
            <w:r w:rsidRPr="00144250">
              <w:rPr>
                <w:rFonts w:ascii="Arial" w:hAnsi="Arial" w:cs="Arial"/>
                <w:lang w:val="en-US"/>
              </w:rPr>
              <w:t>7. Patients who are willing and able to review, understand, and provide written consent.</w:t>
            </w:r>
          </w:p>
          <w:p w14:paraId="20DE6553" w14:textId="77777777" w:rsidR="000E680F" w:rsidRPr="00D06A29" w:rsidRDefault="000E680F" w:rsidP="004C3C0B">
            <w:pPr>
              <w:rPr>
                <w:rFonts w:ascii="Arial" w:hAnsi="Arial" w:cs="Arial"/>
                <w:lang w:val="en-US"/>
              </w:rPr>
            </w:pPr>
            <w:r w:rsidRPr="00144250">
              <w:rPr>
                <w:rFonts w:ascii="Arial" w:hAnsi="Arial" w:cs="Arial"/>
                <w:lang w:val="en-US"/>
              </w:rPr>
              <w:t>8. Patients with an Eastern Cooperative Oncology performance status of 0 or 1.</w:t>
            </w:r>
          </w:p>
        </w:tc>
        <w:tc>
          <w:tcPr>
            <w:tcW w:w="1559" w:type="dxa"/>
          </w:tcPr>
          <w:p w14:paraId="0EE1DBC9" w14:textId="77777777" w:rsidR="000E680F" w:rsidRDefault="000E680F" w:rsidP="004C3C0B">
            <w:pPr>
              <w:rPr>
                <w:rFonts w:ascii="Arial" w:hAnsi="Arial" w:cs="Arial"/>
                <w:lang w:val="en-US"/>
              </w:rPr>
            </w:pPr>
            <w:r w:rsidRPr="00144250">
              <w:rPr>
                <w:rFonts w:ascii="Arial" w:hAnsi="Arial" w:cs="Arial"/>
                <w:b/>
                <w:lang w:val="en-US"/>
              </w:rPr>
              <w:lastRenderedPageBreak/>
              <w:t>Actual Enrollment</w:t>
            </w:r>
            <w:r>
              <w:rPr>
                <w:rFonts w:ascii="Arial" w:hAnsi="Arial" w:cs="Arial"/>
                <w:lang w:val="en-US"/>
              </w:rPr>
              <w:t xml:space="preserve">: 1 </w:t>
            </w:r>
            <w:r w:rsidRPr="00144250">
              <w:rPr>
                <w:rFonts w:ascii="Arial" w:hAnsi="Arial" w:cs="Arial"/>
                <w:lang w:val="en-US"/>
              </w:rPr>
              <w:t xml:space="preserve">participant; </w:t>
            </w:r>
          </w:p>
          <w:p w14:paraId="09B979D0" w14:textId="77777777" w:rsidR="000E680F" w:rsidRDefault="000E680F" w:rsidP="004C3C0B">
            <w:pPr>
              <w:rPr>
                <w:rFonts w:ascii="Arial" w:hAnsi="Arial" w:cs="Arial"/>
                <w:lang w:val="en-US"/>
              </w:rPr>
            </w:pPr>
          </w:p>
          <w:p w14:paraId="2B82DCD8" w14:textId="77777777" w:rsidR="000E680F" w:rsidRPr="00D06A29" w:rsidRDefault="000E680F" w:rsidP="004C3C0B">
            <w:pPr>
              <w:rPr>
                <w:rFonts w:ascii="Arial" w:hAnsi="Arial" w:cs="Arial"/>
                <w:lang w:val="en-US"/>
              </w:rPr>
            </w:pPr>
            <w:r>
              <w:rPr>
                <w:rFonts w:ascii="Arial" w:hAnsi="Arial" w:cs="Arial"/>
                <w:lang w:val="en-US"/>
              </w:rPr>
              <w:t>Both sexes were eligible for the study.</w:t>
            </w:r>
          </w:p>
        </w:tc>
        <w:tc>
          <w:tcPr>
            <w:tcW w:w="2410" w:type="dxa"/>
          </w:tcPr>
          <w:p w14:paraId="565F161C" w14:textId="77777777" w:rsidR="000E680F" w:rsidRDefault="000E680F" w:rsidP="004C3C0B">
            <w:pPr>
              <w:rPr>
                <w:rFonts w:ascii="Arial" w:hAnsi="Arial" w:cs="Arial"/>
                <w:lang w:val="en-US"/>
              </w:rPr>
            </w:pPr>
            <w:r w:rsidRPr="00781737">
              <w:rPr>
                <w:rFonts w:ascii="Arial" w:hAnsi="Arial" w:cs="Arial"/>
                <w:b/>
                <w:lang w:val="en-US"/>
              </w:rPr>
              <w:t>Interventions</w:t>
            </w:r>
            <w:r w:rsidRPr="00781737">
              <w:rPr>
                <w:rFonts w:ascii="Arial" w:hAnsi="Arial" w:cs="Arial"/>
                <w:lang w:val="en-US"/>
              </w:rPr>
              <w:t>:</w:t>
            </w:r>
          </w:p>
          <w:p w14:paraId="18E004E2" w14:textId="77777777" w:rsidR="000E680F" w:rsidRDefault="000E680F" w:rsidP="004C3C0B">
            <w:pPr>
              <w:rPr>
                <w:rFonts w:ascii="Arial" w:hAnsi="Arial" w:cs="Arial"/>
                <w:lang w:val="en-US"/>
              </w:rPr>
            </w:pPr>
            <w:r w:rsidRPr="00144250">
              <w:rPr>
                <w:rFonts w:ascii="Arial" w:hAnsi="Arial" w:cs="Arial"/>
                <w:lang w:val="en-US"/>
              </w:rPr>
              <w:t>Metformin</w:t>
            </w:r>
            <w:r>
              <w:rPr>
                <w:rFonts w:ascii="Arial" w:hAnsi="Arial" w:cs="Arial"/>
                <w:lang w:val="en-US"/>
              </w:rPr>
              <w:t xml:space="preserve"> </w:t>
            </w:r>
            <w:r w:rsidRPr="00144250">
              <w:rPr>
                <w:rFonts w:ascii="Arial" w:hAnsi="Arial" w:cs="Arial"/>
                <w:lang w:val="en-US"/>
              </w:rPr>
              <w:t>(2000 mg daily) + Questionnaires + Sensory and Fine-Motor Tests</w:t>
            </w:r>
          </w:p>
          <w:p w14:paraId="6527FFA8" w14:textId="77777777" w:rsidR="000E680F" w:rsidRDefault="000E680F" w:rsidP="004C3C0B">
            <w:pPr>
              <w:rPr>
                <w:rFonts w:ascii="Arial" w:hAnsi="Arial" w:cs="Arial"/>
                <w:lang w:val="en-US"/>
              </w:rPr>
            </w:pPr>
          </w:p>
          <w:p w14:paraId="4A87BAA7" w14:textId="77777777" w:rsidR="000E680F" w:rsidRPr="00977FE5" w:rsidRDefault="000E680F" w:rsidP="004C3C0B">
            <w:pPr>
              <w:rPr>
                <w:rFonts w:ascii="Arial" w:hAnsi="Arial" w:cs="Arial"/>
                <w:b/>
                <w:lang w:val="en-US"/>
              </w:rPr>
            </w:pPr>
            <w:r w:rsidRPr="00781737">
              <w:rPr>
                <w:rFonts w:ascii="Arial" w:hAnsi="Arial" w:cs="Arial"/>
                <w:b/>
                <w:lang w:val="en-US"/>
              </w:rPr>
              <w:t>Comparator</w:t>
            </w:r>
            <w:r w:rsidRPr="00977FE5">
              <w:rPr>
                <w:rFonts w:ascii="Arial" w:hAnsi="Arial" w:cs="Arial"/>
                <w:b/>
                <w:lang w:val="en-US"/>
              </w:rPr>
              <w:t>:</w:t>
            </w:r>
          </w:p>
          <w:p w14:paraId="541084B7" w14:textId="77777777" w:rsidR="000E680F" w:rsidRPr="00D06A29" w:rsidRDefault="000E680F" w:rsidP="004C3C0B">
            <w:pPr>
              <w:rPr>
                <w:rFonts w:ascii="Arial" w:hAnsi="Arial" w:cs="Arial"/>
                <w:lang w:val="en-US"/>
              </w:rPr>
            </w:pPr>
            <w:r w:rsidRPr="00144250">
              <w:rPr>
                <w:rFonts w:ascii="Arial" w:hAnsi="Arial" w:cs="Arial"/>
                <w:lang w:val="en-US"/>
              </w:rPr>
              <w:t>Placebo + Questionnaires + Sensory and Fine-Motor Tests</w:t>
            </w:r>
          </w:p>
        </w:tc>
        <w:tc>
          <w:tcPr>
            <w:tcW w:w="2269" w:type="dxa"/>
          </w:tcPr>
          <w:p w14:paraId="18C0377A" w14:textId="77777777" w:rsidR="000E680F" w:rsidRPr="00977FE5" w:rsidRDefault="000E680F" w:rsidP="004C3C0B">
            <w:pPr>
              <w:rPr>
                <w:rFonts w:ascii="Arial" w:hAnsi="Arial" w:cs="Arial"/>
                <w:b/>
                <w:lang w:val="en-US"/>
              </w:rPr>
            </w:pPr>
            <w:r w:rsidRPr="00781737">
              <w:rPr>
                <w:rFonts w:ascii="Arial" w:hAnsi="Arial" w:cs="Arial"/>
                <w:b/>
                <w:lang w:val="en-US"/>
              </w:rPr>
              <w:t>Primary</w:t>
            </w:r>
            <w:r w:rsidRPr="00977FE5">
              <w:rPr>
                <w:rFonts w:ascii="Arial" w:hAnsi="Arial" w:cs="Arial"/>
                <w:b/>
                <w:lang w:val="en-US"/>
              </w:rPr>
              <w:t>:</w:t>
            </w:r>
          </w:p>
          <w:p w14:paraId="211CF261" w14:textId="77777777" w:rsidR="000E680F" w:rsidRDefault="000E680F" w:rsidP="004C3C0B">
            <w:pPr>
              <w:rPr>
                <w:rFonts w:ascii="Arial" w:hAnsi="Arial" w:cs="Arial"/>
                <w:lang w:val="en-US"/>
              </w:rPr>
            </w:pPr>
            <w:r w:rsidRPr="00144250">
              <w:rPr>
                <w:rFonts w:ascii="Arial" w:hAnsi="Arial" w:cs="Arial"/>
                <w:lang w:val="en-US"/>
              </w:rPr>
              <w:t>Mean Change in Neuropathy</w:t>
            </w:r>
          </w:p>
          <w:p w14:paraId="6E8B2969" w14:textId="77777777" w:rsidR="000E680F" w:rsidRDefault="000E680F" w:rsidP="004C3C0B">
            <w:pPr>
              <w:rPr>
                <w:rFonts w:ascii="Arial" w:hAnsi="Arial" w:cs="Arial"/>
                <w:lang w:val="en-US"/>
              </w:rPr>
            </w:pPr>
          </w:p>
          <w:p w14:paraId="6BC0877F" w14:textId="77777777" w:rsidR="000E680F" w:rsidRPr="00977FE5" w:rsidRDefault="000E680F" w:rsidP="004C3C0B">
            <w:pPr>
              <w:rPr>
                <w:rFonts w:ascii="Arial" w:hAnsi="Arial" w:cs="Arial"/>
                <w:b/>
                <w:lang w:val="en-US"/>
              </w:rPr>
            </w:pPr>
            <w:r w:rsidRPr="00781737">
              <w:rPr>
                <w:rFonts w:ascii="Arial" w:hAnsi="Arial" w:cs="Arial"/>
                <w:b/>
                <w:lang w:val="en-US"/>
              </w:rPr>
              <w:t>Secondary</w:t>
            </w:r>
            <w:r w:rsidRPr="00977FE5">
              <w:rPr>
                <w:rFonts w:ascii="Arial" w:hAnsi="Arial" w:cs="Arial"/>
                <w:b/>
                <w:lang w:val="en-US"/>
              </w:rPr>
              <w:t>:</w:t>
            </w:r>
          </w:p>
          <w:p w14:paraId="541AF19F" w14:textId="77777777" w:rsidR="000E680F" w:rsidRPr="00D06A29" w:rsidRDefault="000E680F" w:rsidP="004C3C0B">
            <w:pPr>
              <w:rPr>
                <w:rFonts w:ascii="Arial" w:hAnsi="Arial" w:cs="Arial"/>
                <w:lang w:val="en-US"/>
              </w:rPr>
            </w:pPr>
            <w:r w:rsidRPr="00144250">
              <w:rPr>
                <w:rFonts w:ascii="Arial" w:hAnsi="Arial" w:cs="Arial"/>
                <w:lang w:val="en-US"/>
              </w:rPr>
              <w:t>NI</w:t>
            </w:r>
          </w:p>
        </w:tc>
        <w:tc>
          <w:tcPr>
            <w:tcW w:w="1275" w:type="dxa"/>
          </w:tcPr>
          <w:p w14:paraId="28B43C8D" w14:textId="77777777" w:rsidR="000E680F" w:rsidRPr="00977FE5" w:rsidRDefault="000E680F" w:rsidP="004C3C0B">
            <w:pPr>
              <w:rPr>
                <w:rFonts w:ascii="Arial" w:hAnsi="Arial" w:cs="Arial"/>
                <w:b/>
                <w:lang w:val="en-US"/>
              </w:rPr>
            </w:pPr>
            <w:r w:rsidRPr="00977FE5">
              <w:rPr>
                <w:rFonts w:ascii="Arial" w:hAnsi="Arial" w:cs="Arial"/>
                <w:b/>
                <w:lang w:val="en-US"/>
              </w:rPr>
              <w:t>Time conduction:</w:t>
            </w:r>
          </w:p>
          <w:p w14:paraId="2583B442" w14:textId="77777777" w:rsidR="000E680F" w:rsidRDefault="000E680F" w:rsidP="004C3C0B">
            <w:pPr>
              <w:rPr>
                <w:rFonts w:ascii="Arial" w:hAnsi="Arial" w:cs="Arial"/>
                <w:lang w:val="en-US"/>
              </w:rPr>
            </w:pPr>
            <w:r>
              <w:rPr>
                <w:rFonts w:ascii="Arial" w:hAnsi="Arial" w:cs="Arial"/>
                <w:lang w:val="en-US"/>
              </w:rPr>
              <w:t xml:space="preserve">2015-2016 </w:t>
            </w:r>
          </w:p>
          <w:p w14:paraId="48A702F2" w14:textId="77777777" w:rsidR="000E680F" w:rsidRDefault="000E680F" w:rsidP="004C3C0B">
            <w:pPr>
              <w:rPr>
                <w:rFonts w:ascii="Arial" w:hAnsi="Arial" w:cs="Arial"/>
                <w:lang w:val="en-US"/>
              </w:rPr>
            </w:pPr>
          </w:p>
          <w:p w14:paraId="4A28D5E1" w14:textId="77777777" w:rsidR="000E680F" w:rsidRDefault="000E680F" w:rsidP="004C3C0B">
            <w:pPr>
              <w:rPr>
                <w:rFonts w:ascii="Arial" w:hAnsi="Arial" w:cs="Arial"/>
                <w:lang w:val="en-US"/>
              </w:rPr>
            </w:pPr>
            <w:r w:rsidRPr="00D06A29">
              <w:rPr>
                <w:rFonts w:ascii="Arial" w:hAnsi="Arial" w:cs="Arial"/>
                <w:b/>
                <w:lang w:val="en-US"/>
              </w:rPr>
              <w:t>Recruitment status:</w:t>
            </w:r>
          </w:p>
          <w:p w14:paraId="1BA1FC05" w14:textId="77777777" w:rsidR="000E680F" w:rsidRPr="00D06A29" w:rsidRDefault="000E680F" w:rsidP="004C3C0B">
            <w:pPr>
              <w:rPr>
                <w:rFonts w:ascii="Arial" w:hAnsi="Arial" w:cs="Arial"/>
                <w:lang w:val="en-US"/>
              </w:rPr>
            </w:pPr>
            <w:r w:rsidRPr="00144250">
              <w:rPr>
                <w:rFonts w:ascii="Arial" w:hAnsi="Arial" w:cs="Arial"/>
                <w:lang w:val="en-US"/>
              </w:rPr>
              <w:t>Terminated (The study was stopped due to insufficient accrual)</w:t>
            </w:r>
          </w:p>
        </w:tc>
      </w:tr>
      <w:tr w:rsidR="000E680F" w:rsidRPr="00D75047" w14:paraId="6566120A" w14:textId="77777777" w:rsidTr="002375B0">
        <w:trPr>
          <w:trHeight w:val="316"/>
        </w:trPr>
        <w:tc>
          <w:tcPr>
            <w:tcW w:w="13433" w:type="dxa"/>
            <w:gridSpan w:val="7"/>
            <w:shd w:val="clear" w:color="auto" w:fill="DDD9C3" w:themeFill="background2" w:themeFillShade="E6"/>
            <w:vAlign w:val="center"/>
          </w:tcPr>
          <w:p w14:paraId="3F27654D" w14:textId="77777777" w:rsidR="000E680F" w:rsidRPr="00D06A29" w:rsidRDefault="000E680F" w:rsidP="00437508">
            <w:pPr>
              <w:jc w:val="center"/>
              <w:rPr>
                <w:rFonts w:ascii="Arial" w:hAnsi="Arial" w:cs="Arial"/>
                <w:lang w:val="en-US"/>
              </w:rPr>
            </w:pPr>
            <w:r w:rsidRPr="00D06A29">
              <w:rPr>
                <w:rFonts w:ascii="Arial" w:hAnsi="Arial" w:cs="Arial"/>
                <w:b/>
                <w:lang w:val="en-US"/>
              </w:rPr>
              <w:t xml:space="preserve">Study status: </w:t>
            </w:r>
            <w:r w:rsidRPr="000E680F">
              <w:rPr>
                <w:rFonts w:ascii="Arial" w:hAnsi="Arial" w:cs="Arial"/>
                <w:b/>
                <w:lang w:val="en-US"/>
              </w:rPr>
              <w:t>Not yet published</w:t>
            </w:r>
          </w:p>
        </w:tc>
      </w:tr>
      <w:tr w:rsidR="000E680F" w:rsidRPr="00D75047" w14:paraId="4D8CA511" w14:textId="77777777" w:rsidTr="002C6F51">
        <w:tc>
          <w:tcPr>
            <w:tcW w:w="2235" w:type="dxa"/>
            <w:gridSpan w:val="2"/>
            <w:vAlign w:val="center"/>
          </w:tcPr>
          <w:p w14:paraId="17CEE606" w14:textId="77777777" w:rsidR="008B1FF8" w:rsidRDefault="000E680F" w:rsidP="00694650">
            <w:pPr>
              <w:jc w:val="center"/>
              <w:rPr>
                <w:rFonts w:ascii="Arial" w:hAnsi="Arial" w:cs="Arial"/>
                <w:lang w:val="en-US"/>
              </w:rPr>
            </w:pPr>
            <w:r w:rsidRPr="00D06A29">
              <w:rPr>
                <w:rFonts w:ascii="Arial" w:hAnsi="Arial" w:cs="Arial"/>
                <w:lang w:val="en-US"/>
              </w:rPr>
              <w:t xml:space="preserve">OPTIMAL Trial </w:t>
            </w:r>
          </w:p>
          <w:p w14:paraId="775B263B" w14:textId="77777777" w:rsidR="008B1FF8" w:rsidRDefault="008B1FF8" w:rsidP="00694650">
            <w:pPr>
              <w:jc w:val="center"/>
              <w:rPr>
                <w:rFonts w:ascii="Arial" w:hAnsi="Arial" w:cs="Arial"/>
                <w:lang w:val="en-US"/>
              </w:rPr>
            </w:pPr>
          </w:p>
          <w:p w14:paraId="7ED68C28" w14:textId="77777777" w:rsidR="008B1FF8" w:rsidRDefault="00AD05BD" w:rsidP="00694650">
            <w:pPr>
              <w:jc w:val="center"/>
              <w:rPr>
                <w:rFonts w:ascii="Arial" w:hAnsi="Arial" w:cs="Arial"/>
                <w:lang w:val="en-US"/>
              </w:rPr>
            </w:pPr>
            <w:r>
              <w:rPr>
                <w:rFonts w:ascii="Arial" w:hAnsi="Arial" w:cs="Arial"/>
                <w:lang w:val="en-US"/>
              </w:rPr>
              <w:t xml:space="preserve"> </w:t>
            </w:r>
            <w:r w:rsidRPr="00AD05BD">
              <w:rPr>
                <w:rFonts w:ascii="Arial" w:hAnsi="Arial" w:cs="Arial"/>
                <w:lang w:val="en-US"/>
              </w:rPr>
              <w:t>NCT04001725 and EudraCT 2019-000105-73</w:t>
            </w:r>
          </w:p>
          <w:p w14:paraId="07CBDBF0" w14:textId="77777777" w:rsidR="008B1FF8" w:rsidRDefault="008B1FF8" w:rsidP="00694650">
            <w:pPr>
              <w:jc w:val="center"/>
              <w:rPr>
                <w:rFonts w:ascii="Arial" w:hAnsi="Arial" w:cs="Arial"/>
                <w:lang w:val="en-US"/>
              </w:rPr>
            </w:pPr>
          </w:p>
          <w:p w14:paraId="32C12DFA" w14:textId="77777777" w:rsidR="000E680F" w:rsidRPr="00D06A29" w:rsidRDefault="00AD05BD" w:rsidP="00694650">
            <w:pPr>
              <w:jc w:val="center"/>
              <w:rPr>
                <w:rFonts w:ascii="Arial" w:hAnsi="Arial" w:cs="Arial"/>
                <w:lang w:val="en-US"/>
              </w:rPr>
            </w:pPr>
            <w:r w:rsidRPr="00AD05BD">
              <w:rPr>
                <w:rFonts w:ascii="Arial" w:hAnsi="Arial" w:cs="Arial"/>
                <w:lang w:val="en-US"/>
              </w:rPr>
              <w:t xml:space="preserve"> </w:t>
            </w:r>
            <w:r w:rsidR="000E680F" w:rsidRPr="00D06A29">
              <w:rPr>
                <w:rFonts w:ascii="Arial" w:hAnsi="Arial" w:cs="Arial"/>
                <w:lang w:val="en-US"/>
              </w:rPr>
              <w:t>(</w:t>
            </w:r>
            <w:proofErr w:type="spellStart"/>
            <w:r w:rsidR="000E680F" w:rsidRPr="00D06A29">
              <w:rPr>
                <w:rFonts w:ascii="Arial" w:hAnsi="Arial" w:cs="Arial"/>
                <w:lang w:val="en-US"/>
              </w:rPr>
              <w:t>Vernieri</w:t>
            </w:r>
            <w:proofErr w:type="spellEnd"/>
            <w:r w:rsidR="000E680F" w:rsidRPr="00D06A29">
              <w:rPr>
                <w:rFonts w:ascii="Arial" w:hAnsi="Arial" w:cs="Arial"/>
                <w:lang w:val="en-US"/>
              </w:rPr>
              <w:t>, 2020)</w:t>
            </w:r>
          </w:p>
        </w:tc>
        <w:tc>
          <w:tcPr>
            <w:tcW w:w="3685" w:type="dxa"/>
          </w:tcPr>
          <w:p w14:paraId="380D949B" w14:textId="77777777" w:rsidR="00AD05BD" w:rsidRPr="00AD05BD" w:rsidRDefault="00AD05BD" w:rsidP="00AD05BD">
            <w:pPr>
              <w:rPr>
                <w:rFonts w:ascii="Arial" w:hAnsi="Arial" w:cs="Arial"/>
                <w:lang w:val="en-US"/>
              </w:rPr>
            </w:pPr>
            <w:r w:rsidRPr="00AD05BD">
              <w:rPr>
                <w:rFonts w:ascii="Arial" w:hAnsi="Arial" w:cs="Arial"/>
                <w:lang w:val="en-US"/>
              </w:rPr>
              <w:t>1. Age ≥ 18 years and ≤ 75 years</w:t>
            </w:r>
          </w:p>
          <w:p w14:paraId="7C0ACE67" w14:textId="77777777" w:rsidR="00AD05BD" w:rsidRPr="00AD05BD" w:rsidRDefault="00AD05BD" w:rsidP="00AD05BD">
            <w:pPr>
              <w:rPr>
                <w:rFonts w:ascii="Arial" w:hAnsi="Arial" w:cs="Arial"/>
                <w:lang w:val="en-US"/>
              </w:rPr>
            </w:pPr>
            <w:r w:rsidRPr="00AD05BD">
              <w:rPr>
                <w:rFonts w:ascii="Arial" w:hAnsi="Arial" w:cs="Arial"/>
                <w:lang w:val="en-US"/>
              </w:rPr>
              <w:t>2. Histologically confirmed diagnosis of melanoma, lung (SCLC or NSCLC) or breast cancer</w:t>
            </w:r>
          </w:p>
          <w:p w14:paraId="459D4C4A" w14:textId="77777777" w:rsidR="00AD05BD" w:rsidRPr="00AD05BD" w:rsidRDefault="00AD05BD" w:rsidP="00AD05BD">
            <w:pPr>
              <w:rPr>
                <w:rFonts w:ascii="Arial" w:hAnsi="Arial" w:cs="Arial"/>
                <w:lang w:val="en-US"/>
              </w:rPr>
            </w:pPr>
            <w:r w:rsidRPr="00AD05BD">
              <w:rPr>
                <w:rFonts w:ascii="Arial" w:hAnsi="Arial" w:cs="Arial"/>
                <w:lang w:val="en-US"/>
              </w:rPr>
              <w:t>3. Recent (28 days), radiologically documented (contrast-enhanced CT or MRI) diagnosis of measurable brain metastases requiring treatment with high-dose dexamethasone (at least 8 mg daily for at least 21 days) plus/minus radiation therapy (RT).</w:t>
            </w:r>
          </w:p>
          <w:p w14:paraId="3E848AED" w14:textId="77777777" w:rsidR="00AD05BD" w:rsidRPr="00AD05BD" w:rsidRDefault="00AD05BD" w:rsidP="00AD05BD">
            <w:pPr>
              <w:rPr>
                <w:rFonts w:ascii="Arial" w:hAnsi="Arial" w:cs="Arial"/>
                <w:lang w:val="en-US"/>
              </w:rPr>
            </w:pPr>
            <w:r w:rsidRPr="00AD05BD">
              <w:rPr>
                <w:rFonts w:ascii="Arial" w:hAnsi="Arial" w:cs="Arial"/>
                <w:lang w:val="en-US"/>
              </w:rPr>
              <w:t>4. Any previous or ongoing antitumor systemic therapy; patients who have never received previous systemic therapy can be also included.</w:t>
            </w:r>
          </w:p>
          <w:p w14:paraId="7DD269FB" w14:textId="77777777" w:rsidR="00AD05BD" w:rsidRPr="00AD05BD" w:rsidRDefault="00AD05BD" w:rsidP="00AD05BD">
            <w:pPr>
              <w:rPr>
                <w:rFonts w:ascii="Arial" w:hAnsi="Arial" w:cs="Arial"/>
                <w:lang w:val="en-US"/>
              </w:rPr>
            </w:pPr>
            <w:r w:rsidRPr="00AD05BD">
              <w:rPr>
                <w:rFonts w:ascii="Arial" w:hAnsi="Arial" w:cs="Arial"/>
                <w:lang w:val="en-US"/>
              </w:rPr>
              <w:lastRenderedPageBreak/>
              <w:t>5. Fasting glycemia &lt; 126 mg/dl at the baseline evaluation or random glycemia of less than 200 mg/dl if the patient has not fasted for at least 8 hours before blood sampling.</w:t>
            </w:r>
          </w:p>
          <w:p w14:paraId="0C38B1C1" w14:textId="77777777" w:rsidR="00AD05BD" w:rsidRPr="00AD05BD" w:rsidRDefault="00AD05BD" w:rsidP="00AD05BD">
            <w:pPr>
              <w:rPr>
                <w:rFonts w:ascii="Arial" w:hAnsi="Arial" w:cs="Arial"/>
                <w:lang w:val="en-US"/>
              </w:rPr>
            </w:pPr>
            <w:r w:rsidRPr="00AD05BD">
              <w:rPr>
                <w:rFonts w:ascii="Arial" w:hAnsi="Arial" w:cs="Arial"/>
                <w:lang w:val="en-US"/>
              </w:rPr>
              <w:t>6. Adequate blood tests:</w:t>
            </w:r>
          </w:p>
          <w:p w14:paraId="7607FE6B" w14:textId="77777777" w:rsidR="00AD05BD" w:rsidRPr="00AD05BD" w:rsidRDefault="00AD05BD" w:rsidP="00AD05BD">
            <w:pPr>
              <w:rPr>
                <w:rFonts w:ascii="Arial" w:hAnsi="Arial" w:cs="Arial"/>
                <w:lang w:val="en-US"/>
              </w:rPr>
            </w:pPr>
            <w:r w:rsidRPr="00AD05BD">
              <w:rPr>
                <w:rFonts w:ascii="Arial" w:hAnsi="Arial" w:cs="Arial"/>
                <w:lang w:val="en-US"/>
              </w:rPr>
              <w:t>Hemoglobin ≥ 9 g/dl</w:t>
            </w:r>
          </w:p>
          <w:p w14:paraId="2BB84FC0" w14:textId="77777777" w:rsidR="00AD05BD" w:rsidRPr="00AD05BD" w:rsidRDefault="00AD05BD" w:rsidP="00AD05BD">
            <w:pPr>
              <w:rPr>
                <w:rFonts w:ascii="Arial" w:hAnsi="Arial" w:cs="Arial"/>
                <w:lang w:val="en-US"/>
              </w:rPr>
            </w:pPr>
            <w:r w:rsidRPr="00AD05BD">
              <w:rPr>
                <w:rFonts w:ascii="Arial" w:hAnsi="Arial" w:cs="Arial"/>
                <w:lang w:val="en-US"/>
              </w:rPr>
              <w:t>Absolute neutrophil count (ANC) in the range between 1.5-10 x 103/</w:t>
            </w:r>
            <w:proofErr w:type="spellStart"/>
            <w:r w:rsidRPr="00AD05BD">
              <w:rPr>
                <w:rFonts w:ascii="Arial" w:hAnsi="Arial" w:cs="Arial"/>
                <w:lang w:val="en-US"/>
              </w:rPr>
              <w:t>μl</w:t>
            </w:r>
            <w:proofErr w:type="spellEnd"/>
          </w:p>
          <w:p w14:paraId="58D83C69" w14:textId="77777777" w:rsidR="00AD05BD" w:rsidRPr="00AD05BD" w:rsidRDefault="00AD05BD" w:rsidP="00AD05BD">
            <w:pPr>
              <w:rPr>
                <w:rFonts w:ascii="Arial" w:hAnsi="Arial" w:cs="Arial"/>
                <w:lang w:val="en-US"/>
              </w:rPr>
            </w:pPr>
            <w:r w:rsidRPr="00AD05BD">
              <w:rPr>
                <w:rFonts w:ascii="Arial" w:hAnsi="Arial" w:cs="Arial"/>
                <w:lang w:val="en-US"/>
              </w:rPr>
              <w:t>Total bilirubin ≤ 1.5 times the upper normal limit (UNL). For patients with Gilbert syndrome or known liver metastases, bilirubin levels ≤ 3 times the UNL are considered acceptable</w:t>
            </w:r>
          </w:p>
          <w:p w14:paraId="7A9262CE" w14:textId="77777777" w:rsidR="00AD05BD" w:rsidRPr="00AD05BD" w:rsidRDefault="00AD05BD" w:rsidP="00AD05BD">
            <w:pPr>
              <w:rPr>
                <w:rFonts w:ascii="Arial" w:hAnsi="Arial" w:cs="Arial"/>
                <w:lang w:val="en-US"/>
              </w:rPr>
            </w:pPr>
            <w:r w:rsidRPr="00AD05BD">
              <w:rPr>
                <w:rFonts w:ascii="Arial" w:hAnsi="Arial" w:cs="Arial"/>
                <w:lang w:val="en-US"/>
              </w:rPr>
              <w:t>AST, ALT ≤ 3 times the UNL</w:t>
            </w:r>
          </w:p>
          <w:p w14:paraId="5CE570CB" w14:textId="77777777" w:rsidR="00AD05BD" w:rsidRPr="00AD05BD" w:rsidRDefault="00AD05BD" w:rsidP="00AD05BD">
            <w:pPr>
              <w:rPr>
                <w:rFonts w:ascii="Arial" w:hAnsi="Arial" w:cs="Arial"/>
                <w:lang w:val="en-US"/>
              </w:rPr>
            </w:pPr>
            <w:r w:rsidRPr="00AD05BD">
              <w:rPr>
                <w:rFonts w:ascii="Arial" w:hAnsi="Arial" w:cs="Arial"/>
                <w:lang w:val="en-US"/>
              </w:rPr>
              <w:t>Alkaline phosphatase ≤ 2.5 times the UNL</w:t>
            </w:r>
          </w:p>
          <w:p w14:paraId="6925149A" w14:textId="77777777" w:rsidR="00AD05BD" w:rsidRPr="00AD05BD" w:rsidRDefault="00AD05BD" w:rsidP="00AD05BD">
            <w:pPr>
              <w:rPr>
                <w:rFonts w:ascii="Arial" w:hAnsi="Arial" w:cs="Arial"/>
                <w:lang w:val="en-US"/>
              </w:rPr>
            </w:pPr>
            <w:r w:rsidRPr="00AD05BD">
              <w:rPr>
                <w:rFonts w:ascii="Arial" w:hAnsi="Arial" w:cs="Arial"/>
                <w:lang w:val="en-US"/>
              </w:rPr>
              <w:t>Serum creatinine concentration ≤ 1.5 x UNL</w:t>
            </w:r>
          </w:p>
          <w:p w14:paraId="4E94579F" w14:textId="77777777" w:rsidR="00AD05BD" w:rsidRPr="00AD05BD" w:rsidRDefault="00AD05BD" w:rsidP="00AD05BD">
            <w:pPr>
              <w:rPr>
                <w:rFonts w:ascii="Arial" w:hAnsi="Arial" w:cs="Arial"/>
                <w:lang w:val="en-US"/>
              </w:rPr>
            </w:pPr>
            <w:r w:rsidRPr="00AD05BD">
              <w:rPr>
                <w:rFonts w:ascii="Arial" w:hAnsi="Arial" w:cs="Arial"/>
                <w:lang w:val="en-US"/>
              </w:rPr>
              <w:t>7. ECOG Performance Status ≤ 2</w:t>
            </w:r>
          </w:p>
          <w:p w14:paraId="2BF25C62" w14:textId="77777777" w:rsidR="00AD05BD" w:rsidRPr="00AD05BD" w:rsidRDefault="00AD05BD" w:rsidP="00AD05BD">
            <w:pPr>
              <w:rPr>
                <w:rFonts w:ascii="Arial" w:hAnsi="Arial" w:cs="Arial"/>
                <w:lang w:val="en-US"/>
              </w:rPr>
            </w:pPr>
            <w:r w:rsidRPr="00AD05BD">
              <w:rPr>
                <w:rFonts w:ascii="Arial" w:hAnsi="Arial" w:cs="Arial"/>
                <w:lang w:val="en-US"/>
              </w:rPr>
              <w:t>8. Life expectancy &gt; 6 weeks</w:t>
            </w:r>
          </w:p>
          <w:p w14:paraId="0BCEEB7B" w14:textId="77777777" w:rsidR="00AD05BD" w:rsidRPr="00AD05BD" w:rsidRDefault="00AD05BD" w:rsidP="00AD05BD">
            <w:pPr>
              <w:rPr>
                <w:rFonts w:ascii="Arial" w:hAnsi="Arial" w:cs="Arial"/>
                <w:lang w:val="en-US"/>
              </w:rPr>
            </w:pPr>
            <w:r w:rsidRPr="00AD05BD">
              <w:rPr>
                <w:rFonts w:ascii="Arial" w:hAnsi="Arial" w:cs="Arial"/>
                <w:lang w:val="en-US"/>
              </w:rPr>
              <w:t>9. Written informed consent</w:t>
            </w:r>
          </w:p>
          <w:p w14:paraId="1C2C72ED" w14:textId="77777777" w:rsidR="00AD05BD" w:rsidRPr="00AD05BD" w:rsidRDefault="00AD05BD" w:rsidP="00AD05BD">
            <w:pPr>
              <w:rPr>
                <w:rFonts w:ascii="Arial" w:hAnsi="Arial" w:cs="Arial"/>
                <w:lang w:val="en-US"/>
              </w:rPr>
            </w:pPr>
            <w:r w:rsidRPr="00AD05BD">
              <w:rPr>
                <w:rFonts w:ascii="Arial" w:hAnsi="Arial" w:cs="Arial"/>
                <w:lang w:val="en-US"/>
              </w:rPr>
              <w:t>10. Ability to swallow metformin tablets</w:t>
            </w:r>
          </w:p>
          <w:p w14:paraId="7041AC23" w14:textId="77777777" w:rsidR="00AD05BD" w:rsidRPr="00AD05BD" w:rsidRDefault="00AD05BD" w:rsidP="00AD05BD">
            <w:pPr>
              <w:rPr>
                <w:rFonts w:ascii="Arial" w:hAnsi="Arial" w:cs="Arial"/>
                <w:lang w:val="en-US"/>
              </w:rPr>
            </w:pPr>
            <w:r w:rsidRPr="00AD05BD">
              <w:rPr>
                <w:rFonts w:ascii="Arial" w:hAnsi="Arial" w:cs="Arial"/>
                <w:lang w:val="en-US"/>
              </w:rPr>
              <w:t xml:space="preserve">11. Patients of female gender with the potential of childbearing (neither surgically sterile nor 2 years postmenopausal) must </w:t>
            </w:r>
            <w:r w:rsidRPr="00AD05BD">
              <w:rPr>
                <w:rFonts w:ascii="Arial" w:hAnsi="Arial" w:cs="Arial"/>
                <w:lang w:val="en-US"/>
              </w:rPr>
              <w:lastRenderedPageBreak/>
              <w:t>use a medically accepted method of contraception and must agree to continue use of this method for the duration of the study and for at least 60 days after study conclusion. Acceptable methods of contraception include double barrier method [i.e. condom and occlusive cap (diaphragm or cervical vault caps)] spermicide, intrauterine device (IUD), or steroidal contraceptive (oral, transdermal, implanted, or injected) in conjunction with a barrier method.</w:t>
            </w:r>
          </w:p>
          <w:p w14:paraId="2275A3D7" w14:textId="77777777" w:rsidR="000E680F" w:rsidRPr="00D06A29" w:rsidRDefault="00AD05BD" w:rsidP="00AD05BD">
            <w:pPr>
              <w:rPr>
                <w:rFonts w:ascii="Arial" w:hAnsi="Arial" w:cs="Arial"/>
                <w:lang w:val="en-US"/>
              </w:rPr>
            </w:pPr>
            <w:r w:rsidRPr="00AD05BD">
              <w:rPr>
                <w:rFonts w:ascii="Arial" w:hAnsi="Arial" w:cs="Arial"/>
                <w:lang w:val="en-US"/>
              </w:rPr>
              <w:t>12. Patients of male gender having female partners with childbearing potential must use a medically accepted method of contraception and must agree to continue use of this method for the duration of the study and for 60 days after participation in the study.</w:t>
            </w:r>
          </w:p>
        </w:tc>
        <w:tc>
          <w:tcPr>
            <w:tcW w:w="1559" w:type="dxa"/>
          </w:tcPr>
          <w:p w14:paraId="161B42F4" w14:textId="77777777" w:rsidR="000E680F" w:rsidRPr="00D06A29" w:rsidRDefault="00AD05BD" w:rsidP="004C3C0B">
            <w:pPr>
              <w:rPr>
                <w:rFonts w:ascii="Arial" w:hAnsi="Arial" w:cs="Arial"/>
                <w:lang w:val="en-US"/>
              </w:rPr>
            </w:pPr>
            <w:r w:rsidRPr="00AD05BD">
              <w:rPr>
                <w:rFonts w:ascii="Arial" w:hAnsi="Arial" w:cs="Arial"/>
                <w:lang w:val="en-US"/>
              </w:rPr>
              <w:lastRenderedPageBreak/>
              <w:t>Estimated Enrollment: 110 participants (</w:t>
            </w:r>
            <w:r>
              <w:rPr>
                <w:rFonts w:ascii="Arial" w:hAnsi="Arial" w:cs="Arial"/>
                <w:lang w:val="en-US"/>
              </w:rPr>
              <w:t>both sexes</w:t>
            </w:r>
            <w:r w:rsidRPr="00AD05BD">
              <w:rPr>
                <w:rFonts w:ascii="Arial" w:hAnsi="Arial" w:cs="Arial"/>
                <w:lang w:val="en-US"/>
              </w:rPr>
              <w:t>)</w:t>
            </w:r>
          </w:p>
        </w:tc>
        <w:tc>
          <w:tcPr>
            <w:tcW w:w="2410" w:type="dxa"/>
          </w:tcPr>
          <w:p w14:paraId="2EE447EF" w14:textId="77777777" w:rsidR="00AD05BD" w:rsidRDefault="00AD05BD" w:rsidP="00AD05BD">
            <w:pPr>
              <w:rPr>
                <w:rFonts w:ascii="Arial" w:hAnsi="Arial" w:cs="Arial"/>
                <w:lang w:val="en-US"/>
              </w:rPr>
            </w:pPr>
            <w:r w:rsidRPr="00781737">
              <w:rPr>
                <w:rFonts w:ascii="Arial" w:hAnsi="Arial" w:cs="Arial"/>
                <w:b/>
                <w:lang w:val="en-US"/>
              </w:rPr>
              <w:t>Interventions</w:t>
            </w:r>
            <w:r w:rsidRPr="00781737">
              <w:rPr>
                <w:rFonts w:ascii="Arial" w:hAnsi="Arial" w:cs="Arial"/>
                <w:lang w:val="en-US"/>
              </w:rPr>
              <w:t>:</w:t>
            </w:r>
          </w:p>
          <w:p w14:paraId="06A865A2" w14:textId="77777777" w:rsidR="00AD05BD" w:rsidRPr="00AD05BD" w:rsidRDefault="00AD05BD" w:rsidP="00AD05BD">
            <w:pPr>
              <w:rPr>
                <w:rFonts w:ascii="Arial" w:hAnsi="Arial" w:cs="Arial"/>
                <w:lang w:val="en-US"/>
              </w:rPr>
            </w:pPr>
            <w:r w:rsidRPr="00AD05BD">
              <w:rPr>
                <w:rFonts w:ascii="Arial" w:hAnsi="Arial" w:cs="Arial"/>
                <w:lang w:val="en-US"/>
              </w:rPr>
              <w:t>high-dose dexamethasone</w:t>
            </w:r>
            <w:r>
              <w:rPr>
                <w:rFonts w:ascii="Arial" w:hAnsi="Arial" w:cs="Arial"/>
                <w:lang w:val="en-US"/>
              </w:rPr>
              <w:t xml:space="preserve"> plus m</w:t>
            </w:r>
            <w:r w:rsidRPr="00AD05BD">
              <w:rPr>
                <w:rFonts w:ascii="Arial" w:hAnsi="Arial" w:cs="Arial"/>
                <w:lang w:val="en-US"/>
              </w:rPr>
              <w:t>etformin</w:t>
            </w:r>
            <w:r>
              <w:rPr>
                <w:rFonts w:ascii="Arial" w:hAnsi="Arial" w:cs="Arial"/>
                <w:lang w:val="en-US"/>
              </w:rPr>
              <w:t xml:space="preserve"> (</w:t>
            </w:r>
            <w:r w:rsidRPr="00AD05BD">
              <w:rPr>
                <w:rFonts w:ascii="Arial" w:hAnsi="Arial" w:cs="Arial"/>
                <w:lang w:val="en-US"/>
              </w:rPr>
              <w:t>2550</w:t>
            </w:r>
          </w:p>
          <w:p w14:paraId="054FA81C" w14:textId="77777777" w:rsidR="000E680F" w:rsidRDefault="00AD05BD" w:rsidP="00AD05BD">
            <w:pPr>
              <w:rPr>
                <w:rFonts w:ascii="Arial" w:hAnsi="Arial" w:cs="Arial"/>
                <w:lang w:val="en-US"/>
              </w:rPr>
            </w:pPr>
            <w:r w:rsidRPr="00AD05BD">
              <w:rPr>
                <w:rFonts w:ascii="Arial" w:hAnsi="Arial" w:cs="Arial"/>
                <w:lang w:val="en-US"/>
              </w:rPr>
              <w:t>mg/</w:t>
            </w:r>
            <w:r>
              <w:rPr>
                <w:rFonts w:ascii="Arial" w:hAnsi="Arial" w:cs="Arial"/>
                <w:lang w:val="en-US"/>
              </w:rPr>
              <w:t>day on day 7, if well tolerated)</w:t>
            </w:r>
          </w:p>
          <w:p w14:paraId="5BF0ECBF" w14:textId="77777777" w:rsidR="00AD05BD" w:rsidRDefault="00AD05BD" w:rsidP="004C3C0B">
            <w:pPr>
              <w:rPr>
                <w:rFonts w:ascii="Arial" w:hAnsi="Arial" w:cs="Arial"/>
                <w:lang w:val="en-US"/>
              </w:rPr>
            </w:pPr>
          </w:p>
          <w:p w14:paraId="44B74C87" w14:textId="77777777" w:rsidR="00AD05BD" w:rsidRPr="00977FE5" w:rsidRDefault="00AD05BD" w:rsidP="00AD05BD">
            <w:pPr>
              <w:rPr>
                <w:rFonts w:ascii="Arial" w:hAnsi="Arial" w:cs="Arial"/>
                <w:b/>
                <w:lang w:val="en-US"/>
              </w:rPr>
            </w:pPr>
            <w:r w:rsidRPr="00781737">
              <w:rPr>
                <w:rFonts w:ascii="Arial" w:hAnsi="Arial" w:cs="Arial"/>
                <w:b/>
                <w:lang w:val="en-US"/>
              </w:rPr>
              <w:t>Comparator</w:t>
            </w:r>
            <w:r w:rsidRPr="00977FE5">
              <w:rPr>
                <w:rFonts w:ascii="Arial" w:hAnsi="Arial" w:cs="Arial"/>
                <w:b/>
                <w:lang w:val="en-US"/>
              </w:rPr>
              <w:t>:</w:t>
            </w:r>
          </w:p>
          <w:p w14:paraId="46FFBB86" w14:textId="77777777" w:rsidR="00AD05BD" w:rsidRPr="00D06A29" w:rsidRDefault="00AD05BD" w:rsidP="004C3C0B">
            <w:pPr>
              <w:rPr>
                <w:rFonts w:ascii="Arial" w:hAnsi="Arial" w:cs="Arial"/>
                <w:lang w:val="en-US"/>
              </w:rPr>
            </w:pPr>
            <w:r w:rsidRPr="00AD05BD">
              <w:rPr>
                <w:rFonts w:ascii="Arial" w:hAnsi="Arial" w:cs="Arial"/>
                <w:lang w:val="en-US"/>
              </w:rPr>
              <w:t>high-dose dexamethasone</w:t>
            </w:r>
          </w:p>
        </w:tc>
        <w:tc>
          <w:tcPr>
            <w:tcW w:w="2269" w:type="dxa"/>
          </w:tcPr>
          <w:p w14:paraId="5BC9CD68" w14:textId="77777777" w:rsidR="00AD05BD" w:rsidRDefault="00AD05BD" w:rsidP="00AD05BD">
            <w:pPr>
              <w:rPr>
                <w:rFonts w:ascii="Arial" w:hAnsi="Arial" w:cs="Arial"/>
                <w:b/>
                <w:lang w:val="en-US"/>
              </w:rPr>
            </w:pPr>
            <w:r w:rsidRPr="00781737">
              <w:rPr>
                <w:rFonts w:ascii="Arial" w:hAnsi="Arial" w:cs="Arial"/>
                <w:b/>
                <w:lang w:val="en-US"/>
              </w:rPr>
              <w:t>Primary</w:t>
            </w:r>
            <w:r w:rsidRPr="00977FE5">
              <w:rPr>
                <w:rFonts w:ascii="Arial" w:hAnsi="Arial" w:cs="Arial"/>
                <w:b/>
                <w:lang w:val="en-US"/>
              </w:rPr>
              <w:t>:</w:t>
            </w:r>
          </w:p>
          <w:p w14:paraId="67DA04CB" w14:textId="77777777" w:rsidR="00AD05BD" w:rsidRPr="00AD05BD" w:rsidRDefault="00AD05BD" w:rsidP="00AD05BD">
            <w:pPr>
              <w:rPr>
                <w:rFonts w:ascii="Arial" w:hAnsi="Arial" w:cs="Arial"/>
                <w:lang w:val="en-US"/>
              </w:rPr>
            </w:pPr>
            <w:r w:rsidRPr="00AD05BD">
              <w:rPr>
                <w:rFonts w:ascii="Arial" w:hAnsi="Arial" w:cs="Arial"/>
                <w:lang w:val="en-US"/>
              </w:rPr>
              <w:t>the rate of precocious (14 days) dexamethasone-induced diabetes, as defined as fasting plasma glucose levels ≥ 126mg/dl.</w:t>
            </w:r>
          </w:p>
          <w:p w14:paraId="31F6BCCF" w14:textId="77777777" w:rsidR="00AD05BD" w:rsidRDefault="00AD05BD" w:rsidP="00AD05BD">
            <w:pPr>
              <w:rPr>
                <w:rFonts w:ascii="Arial" w:hAnsi="Arial" w:cs="Arial"/>
                <w:b/>
                <w:lang w:val="en-US"/>
              </w:rPr>
            </w:pPr>
          </w:p>
          <w:p w14:paraId="61B61B9A" w14:textId="77777777" w:rsidR="00AD05BD" w:rsidRPr="00977FE5" w:rsidRDefault="00AD05BD" w:rsidP="00AD05BD">
            <w:pPr>
              <w:rPr>
                <w:rFonts w:ascii="Arial" w:hAnsi="Arial" w:cs="Arial"/>
                <w:b/>
                <w:lang w:val="en-US"/>
              </w:rPr>
            </w:pPr>
            <w:r w:rsidRPr="00781737">
              <w:rPr>
                <w:rFonts w:ascii="Arial" w:hAnsi="Arial" w:cs="Arial"/>
                <w:b/>
                <w:lang w:val="en-US"/>
              </w:rPr>
              <w:t>Secondary</w:t>
            </w:r>
            <w:r w:rsidRPr="00977FE5">
              <w:rPr>
                <w:rFonts w:ascii="Arial" w:hAnsi="Arial" w:cs="Arial"/>
                <w:b/>
                <w:lang w:val="en-US"/>
              </w:rPr>
              <w:t>:</w:t>
            </w:r>
          </w:p>
          <w:p w14:paraId="224DCAF3" w14:textId="77777777" w:rsidR="000E680F" w:rsidRPr="00D06A29" w:rsidRDefault="00AD05BD" w:rsidP="004C3C0B">
            <w:pPr>
              <w:rPr>
                <w:rFonts w:ascii="Arial" w:hAnsi="Arial" w:cs="Arial"/>
                <w:lang w:val="en-US"/>
              </w:rPr>
            </w:pPr>
            <w:r w:rsidRPr="00AD05BD">
              <w:rPr>
                <w:rFonts w:ascii="Arial" w:hAnsi="Arial" w:cs="Arial"/>
                <w:lang w:val="en-US"/>
              </w:rPr>
              <w:t xml:space="preserve">Dexamethasone-induced diabetes at 30 days; Short-term mortality; Brain local control rate of disease; Patient ECOG performance </w:t>
            </w:r>
            <w:r w:rsidRPr="00AD05BD">
              <w:rPr>
                <w:rFonts w:ascii="Arial" w:hAnsi="Arial" w:cs="Arial"/>
                <w:lang w:val="en-US"/>
              </w:rPr>
              <w:lastRenderedPageBreak/>
              <w:t>status (PS); Patient Quality of Life (QoL); Absolute counts of immune cell populations; Relative counts of immune cell populations; Activation status of immune cell populations; Plasma lipids profile; Systemic inflammatory parameters; glucocorticoids-induced changes in gut microbiota populations; Metformin-induced changes in gut microbiota populations; Amino acid profile</w:t>
            </w:r>
          </w:p>
        </w:tc>
        <w:tc>
          <w:tcPr>
            <w:tcW w:w="1275" w:type="dxa"/>
          </w:tcPr>
          <w:p w14:paraId="1D6F8440" w14:textId="77777777" w:rsidR="00AD05BD" w:rsidRPr="00AD05BD" w:rsidRDefault="00AD05BD" w:rsidP="00AD05BD">
            <w:pPr>
              <w:rPr>
                <w:rFonts w:ascii="Arial" w:hAnsi="Arial" w:cs="Arial"/>
                <w:b/>
                <w:lang w:val="en-US"/>
              </w:rPr>
            </w:pPr>
            <w:r w:rsidRPr="00D06A29">
              <w:rPr>
                <w:rFonts w:ascii="Arial" w:hAnsi="Arial" w:cs="Arial"/>
                <w:b/>
                <w:lang w:val="en-US"/>
              </w:rPr>
              <w:lastRenderedPageBreak/>
              <w:t>Time conduction</w:t>
            </w:r>
            <w:r w:rsidRPr="00AD05BD">
              <w:rPr>
                <w:rFonts w:ascii="Arial" w:hAnsi="Arial" w:cs="Arial"/>
                <w:b/>
                <w:lang w:val="en-US"/>
              </w:rPr>
              <w:t>:</w:t>
            </w:r>
          </w:p>
          <w:p w14:paraId="5A315906" w14:textId="77777777" w:rsidR="00AD05BD" w:rsidRPr="00AD05BD" w:rsidRDefault="00AD05BD" w:rsidP="00AD05BD">
            <w:pPr>
              <w:rPr>
                <w:rFonts w:ascii="Arial" w:hAnsi="Arial" w:cs="Arial"/>
                <w:lang w:val="en-US"/>
              </w:rPr>
            </w:pPr>
            <w:r w:rsidRPr="00AD05BD">
              <w:rPr>
                <w:rFonts w:ascii="Arial" w:hAnsi="Arial" w:cs="Arial"/>
                <w:lang w:val="en-US"/>
              </w:rPr>
              <w:t>2019 – 2022</w:t>
            </w:r>
          </w:p>
          <w:p w14:paraId="323129DA" w14:textId="77777777" w:rsidR="00AD05BD" w:rsidRDefault="00AD05BD" w:rsidP="00AD05BD">
            <w:pPr>
              <w:rPr>
                <w:rFonts w:ascii="Arial" w:hAnsi="Arial" w:cs="Arial"/>
                <w:lang w:val="en-US"/>
              </w:rPr>
            </w:pPr>
          </w:p>
          <w:p w14:paraId="231F4E8A" w14:textId="77777777" w:rsidR="00AD05BD" w:rsidRDefault="00AD05BD" w:rsidP="00AD05BD">
            <w:pPr>
              <w:rPr>
                <w:rFonts w:ascii="Arial" w:hAnsi="Arial" w:cs="Arial"/>
                <w:b/>
                <w:lang w:val="en-US"/>
              </w:rPr>
            </w:pPr>
            <w:r w:rsidRPr="00D06A29">
              <w:rPr>
                <w:rFonts w:ascii="Arial" w:hAnsi="Arial" w:cs="Arial"/>
                <w:b/>
                <w:lang w:val="en-US"/>
              </w:rPr>
              <w:t>Recruitment status:</w:t>
            </w:r>
          </w:p>
          <w:p w14:paraId="0314BC68" w14:textId="77777777" w:rsidR="00AD05BD" w:rsidRPr="00D06A29" w:rsidRDefault="00AD05BD" w:rsidP="00AD05BD">
            <w:pPr>
              <w:rPr>
                <w:rFonts w:ascii="Arial" w:hAnsi="Arial" w:cs="Arial"/>
                <w:lang w:val="en-US"/>
              </w:rPr>
            </w:pPr>
            <w:r w:rsidRPr="00AD05BD">
              <w:rPr>
                <w:rFonts w:ascii="Arial" w:hAnsi="Arial" w:cs="Arial"/>
                <w:lang w:val="en-US"/>
              </w:rPr>
              <w:t>Recruiting</w:t>
            </w:r>
          </w:p>
        </w:tc>
      </w:tr>
      <w:tr w:rsidR="00BF5C85" w:rsidRPr="00D75047" w14:paraId="4E9605DA" w14:textId="77777777" w:rsidTr="002C6F51">
        <w:tc>
          <w:tcPr>
            <w:tcW w:w="2235" w:type="dxa"/>
            <w:gridSpan w:val="2"/>
            <w:vAlign w:val="center"/>
          </w:tcPr>
          <w:p w14:paraId="27A55B5D" w14:textId="77777777" w:rsidR="008B1FF8" w:rsidRDefault="008B1FF8" w:rsidP="008B1FF8">
            <w:pPr>
              <w:jc w:val="center"/>
              <w:rPr>
                <w:rFonts w:ascii="Arial" w:hAnsi="Arial" w:cs="Arial"/>
                <w:lang w:val="en-US"/>
              </w:rPr>
            </w:pPr>
          </w:p>
          <w:p w14:paraId="0DAED5A1" w14:textId="77777777" w:rsidR="008B1FF8" w:rsidRDefault="008B1FF8" w:rsidP="008B1FF8">
            <w:pPr>
              <w:jc w:val="center"/>
              <w:rPr>
                <w:rFonts w:ascii="Arial" w:hAnsi="Arial" w:cs="Arial"/>
                <w:lang w:val="en-US"/>
              </w:rPr>
            </w:pPr>
          </w:p>
          <w:p w14:paraId="074648F9" w14:textId="77777777" w:rsidR="008B1FF8" w:rsidRDefault="008B1FF8" w:rsidP="008B1FF8">
            <w:pPr>
              <w:jc w:val="center"/>
              <w:rPr>
                <w:rFonts w:ascii="Arial" w:hAnsi="Arial" w:cs="Arial"/>
                <w:lang w:val="en-US"/>
              </w:rPr>
            </w:pPr>
          </w:p>
          <w:p w14:paraId="2E6A36E0" w14:textId="77777777" w:rsidR="008B1FF8" w:rsidRDefault="00BF5C85" w:rsidP="008B1FF8">
            <w:pPr>
              <w:jc w:val="center"/>
              <w:rPr>
                <w:rFonts w:ascii="Arial" w:hAnsi="Arial" w:cs="Arial"/>
                <w:lang w:val="en-US"/>
              </w:rPr>
            </w:pPr>
            <w:r w:rsidRPr="00D06A29">
              <w:rPr>
                <w:rFonts w:ascii="Arial" w:hAnsi="Arial" w:cs="Arial"/>
                <w:lang w:val="en-US"/>
              </w:rPr>
              <w:t>TCTR20200116007</w:t>
            </w:r>
          </w:p>
          <w:p w14:paraId="3BC7EE9D" w14:textId="77777777" w:rsidR="008B1FF8" w:rsidRDefault="008B1FF8" w:rsidP="008B1FF8">
            <w:pPr>
              <w:jc w:val="center"/>
              <w:rPr>
                <w:rFonts w:ascii="Arial" w:hAnsi="Arial" w:cs="Arial"/>
                <w:lang w:val="en-US"/>
              </w:rPr>
            </w:pPr>
          </w:p>
          <w:p w14:paraId="0019E291" w14:textId="77777777" w:rsidR="00BF5C85" w:rsidRPr="00D06A29" w:rsidRDefault="00BF5C85" w:rsidP="008B1FF8">
            <w:pPr>
              <w:jc w:val="center"/>
              <w:rPr>
                <w:rFonts w:ascii="Arial" w:hAnsi="Arial" w:cs="Arial"/>
                <w:lang w:val="en-US"/>
              </w:rPr>
            </w:pPr>
            <w:r w:rsidRPr="00D06A29">
              <w:rPr>
                <w:rFonts w:ascii="Arial" w:hAnsi="Arial" w:cs="Arial"/>
                <w:lang w:val="en-US"/>
              </w:rPr>
              <w:t>(</w:t>
            </w:r>
            <w:r w:rsidR="008B1FF8">
              <w:rPr>
                <w:rFonts w:ascii="Arial" w:hAnsi="Arial" w:cs="Arial"/>
                <w:lang w:val="en-US"/>
              </w:rPr>
              <w:t xml:space="preserve">PI: </w:t>
            </w:r>
            <w:proofErr w:type="spellStart"/>
            <w:r w:rsidRPr="00D06A29">
              <w:rPr>
                <w:rFonts w:ascii="Arial" w:hAnsi="Arial" w:cs="Arial"/>
                <w:lang w:val="en-US"/>
              </w:rPr>
              <w:t>Osataphan</w:t>
            </w:r>
            <w:proofErr w:type="spellEnd"/>
            <w:r w:rsidRPr="00D06A29">
              <w:rPr>
                <w:rFonts w:ascii="Arial" w:hAnsi="Arial" w:cs="Arial"/>
                <w:lang w:val="en-US"/>
              </w:rPr>
              <w:t>)</w:t>
            </w:r>
          </w:p>
        </w:tc>
        <w:tc>
          <w:tcPr>
            <w:tcW w:w="3685" w:type="dxa"/>
          </w:tcPr>
          <w:p w14:paraId="7C158CDE" w14:textId="77777777" w:rsidR="006A68FE" w:rsidRPr="006A68FE" w:rsidRDefault="006A68FE" w:rsidP="006A68FE">
            <w:pPr>
              <w:rPr>
                <w:rFonts w:ascii="Arial" w:hAnsi="Arial" w:cs="Arial"/>
                <w:lang w:val="en-US"/>
              </w:rPr>
            </w:pPr>
            <w:r w:rsidRPr="006A68FE">
              <w:rPr>
                <w:rFonts w:ascii="Arial" w:hAnsi="Arial" w:cs="Arial"/>
                <w:lang w:val="en-US"/>
              </w:rPr>
              <w:t>1) Female patient age &gt; 18 years</w:t>
            </w:r>
          </w:p>
          <w:p w14:paraId="61CA29B1" w14:textId="77777777" w:rsidR="006A68FE" w:rsidRPr="006A68FE" w:rsidRDefault="006A68FE" w:rsidP="006A68FE">
            <w:pPr>
              <w:rPr>
                <w:rFonts w:ascii="Arial" w:hAnsi="Arial" w:cs="Arial"/>
                <w:lang w:val="en-US"/>
              </w:rPr>
            </w:pPr>
            <w:r w:rsidRPr="006A68FE">
              <w:rPr>
                <w:rFonts w:ascii="Arial" w:hAnsi="Arial" w:cs="Arial"/>
                <w:lang w:val="en-US"/>
              </w:rPr>
              <w:t>2) Diagnosis with breast cancer and planned to receive doxorubicin</w:t>
            </w:r>
          </w:p>
          <w:p w14:paraId="23AE5B52" w14:textId="77777777" w:rsidR="00BF5C85" w:rsidRPr="00D06A29" w:rsidRDefault="006A68FE" w:rsidP="006A68FE">
            <w:pPr>
              <w:rPr>
                <w:rFonts w:ascii="Arial" w:hAnsi="Arial" w:cs="Arial"/>
                <w:lang w:val="en-US"/>
              </w:rPr>
            </w:pPr>
            <w:r w:rsidRPr="006A68FE">
              <w:rPr>
                <w:rFonts w:ascii="Arial" w:hAnsi="Arial" w:cs="Arial"/>
                <w:lang w:val="en-US"/>
              </w:rPr>
              <w:t>3) Given informed consent</w:t>
            </w:r>
          </w:p>
        </w:tc>
        <w:tc>
          <w:tcPr>
            <w:tcW w:w="1559" w:type="dxa"/>
          </w:tcPr>
          <w:p w14:paraId="72F22177" w14:textId="77777777" w:rsidR="00BF5C85" w:rsidRPr="00D06A29" w:rsidRDefault="006A68FE" w:rsidP="004C3C0B">
            <w:pPr>
              <w:rPr>
                <w:rFonts w:ascii="Arial" w:hAnsi="Arial" w:cs="Arial"/>
                <w:lang w:val="en-US"/>
              </w:rPr>
            </w:pPr>
            <w:r w:rsidRPr="006A68FE">
              <w:rPr>
                <w:rFonts w:ascii="Arial" w:hAnsi="Arial" w:cs="Arial"/>
                <w:lang w:val="en-US"/>
              </w:rPr>
              <w:t>Planned sample size: 396</w:t>
            </w:r>
          </w:p>
        </w:tc>
        <w:tc>
          <w:tcPr>
            <w:tcW w:w="2410" w:type="dxa"/>
          </w:tcPr>
          <w:p w14:paraId="4DFAD9C6" w14:textId="77777777" w:rsidR="00BF5C85" w:rsidRDefault="00BF5C85" w:rsidP="004C3C0B">
            <w:pPr>
              <w:rPr>
                <w:rFonts w:ascii="Arial" w:hAnsi="Arial" w:cs="Arial"/>
                <w:lang w:val="en-US"/>
              </w:rPr>
            </w:pPr>
            <w:r w:rsidRPr="00781737">
              <w:rPr>
                <w:rFonts w:ascii="Arial" w:hAnsi="Arial" w:cs="Arial"/>
                <w:b/>
                <w:lang w:val="en-US"/>
              </w:rPr>
              <w:t>Interventions</w:t>
            </w:r>
            <w:r w:rsidRPr="00781737">
              <w:rPr>
                <w:rFonts w:ascii="Arial" w:hAnsi="Arial" w:cs="Arial"/>
                <w:lang w:val="en-US"/>
              </w:rPr>
              <w:t>:</w:t>
            </w:r>
          </w:p>
          <w:p w14:paraId="2B817166" w14:textId="77777777" w:rsidR="00BF5C85" w:rsidRDefault="006A68FE" w:rsidP="004C3C0B">
            <w:pPr>
              <w:rPr>
                <w:rFonts w:ascii="Arial" w:hAnsi="Arial" w:cs="Arial"/>
                <w:lang w:val="en-US"/>
              </w:rPr>
            </w:pPr>
            <w:r w:rsidRPr="006A68FE">
              <w:rPr>
                <w:rFonts w:ascii="Arial" w:hAnsi="Arial" w:cs="Arial"/>
                <w:lang w:val="en-US"/>
              </w:rPr>
              <w:t>doxorubicin (chemotherapy) plus metformin</w:t>
            </w:r>
            <w:r>
              <w:rPr>
                <w:rFonts w:ascii="Arial" w:hAnsi="Arial" w:cs="Arial"/>
                <w:lang w:val="en-US"/>
              </w:rPr>
              <w:t xml:space="preserve"> (did not informed the dosage)</w:t>
            </w:r>
          </w:p>
          <w:p w14:paraId="1FE8222F" w14:textId="77777777" w:rsidR="00BF5C85" w:rsidRDefault="00BF5C85" w:rsidP="004C3C0B">
            <w:pPr>
              <w:rPr>
                <w:rFonts w:ascii="Arial" w:hAnsi="Arial" w:cs="Arial"/>
                <w:lang w:val="en-US"/>
              </w:rPr>
            </w:pPr>
            <w:r w:rsidRPr="00781737">
              <w:rPr>
                <w:rFonts w:ascii="Arial" w:hAnsi="Arial" w:cs="Arial"/>
                <w:b/>
                <w:lang w:val="en-US"/>
              </w:rPr>
              <w:t>Comparator</w:t>
            </w:r>
            <w:r w:rsidRPr="00781737">
              <w:rPr>
                <w:rFonts w:ascii="Arial" w:hAnsi="Arial" w:cs="Arial"/>
                <w:lang w:val="en-US"/>
              </w:rPr>
              <w:t>:</w:t>
            </w:r>
          </w:p>
          <w:p w14:paraId="27742D88" w14:textId="77777777" w:rsidR="006A68FE" w:rsidRPr="006A68FE" w:rsidRDefault="006A68FE" w:rsidP="006A68FE">
            <w:pPr>
              <w:rPr>
                <w:rFonts w:ascii="Arial" w:hAnsi="Arial" w:cs="Arial"/>
                <w:lang w:val="en-US"/>
              </w:rPr>
            </w:pPr>
            <w:r w:rsidRPr="006A68FE">
              <w:rPr>
                <w:rFonts w:ascii="Arial" w:hAnsi="Arial" w:cs="Arial"/>
                <w:lang w:val="en-US"/>
              </w:rPr>
              <w:lastRenderedPageBreak/>
              <w:t>Arm 1: Placebo + doxorubicin</w:t>
            </w:r>
          </w:p>
          <w:p w14:paraId="2F0386AF" w14:textId="77777777" w:rsidR="006A68FE" w:rsidRPr="006A68FE" w:rsidRDefault="006A68FE" w:rsidP="006A68FE">
            <w:pPr>
              <w:rPr>
                <w:rFonts w:ascii="Arial" w:hAnsi="Arial" w:cs="Arial"/>
                <w:lang w:val="en-US"/>
              </w:rPr>
            </w:pPr>
          </w:p>
          <w:p w14:paraId="3552BDF8" w14:textId="77777777" w:rsidR="006A68FE" w:rsidRDefault="006A68FE" w:rsidP="006A68FE">
            <w:pPr>
              <w:rPr>
                <w:rFonts w:ascii="Arial" w:hAnsi="Arial" w:cs="Arial"/>
                <w:lang w:val="en-US"/>
              </w:rPr>
            </w:pPr>
            <w:r w:rsidRPr="006A68FE">
              <w:rPr>
                <w:rFonts w:ascii="Arial" w:hAnsi="Arial" w:cs="Arial"/>
                <w:lang w:val="en-US"/>
              </w:rPr>
              <w:t>Arm 3: Donepezil + doxorubicin</w:t>
            </w:r>
          </w:p>
          <w:p w14:paraId="424E9721" w14:textId="77777777" w:rsidR="00BF5C85" w:rsidRPr="00D06A29" w:rsidRDefault="00BF5C85" w:rsidP="004C3C0B">
            <w:pPr>
              <w:rPr>
                <w:rFonts w:ascii="Arial" w:hAnsi="Arial" w:cs="Arial"/>
                <w:lang w:val="en-US"/>
              </w:rPr>
            </w:pPr>
          </w:p>
        </w:tc>
        <w:tc>
          <w:tcPr>
            <w:tcW w:w="2269" w:type="dxa"/>
          </w:tcPr>
          <w:p w14:paraId="5C08A421" w14:textId="77777777" w:rsidR="00BF5C85" w:rsidRDefault="00BF5C85" w:rsidP="004C3C0B">
            <w:pPr>
              <w:rPr>
                <w:rFonts w:ascii="Arial" w:hAnsi="Arial" w:cs="Arial"/>
                <w:lang w:val="en-US"/>
              </w:rPr>
            </w:pPr>
            <w:r w:rsidRPr="00781737">
              <w:rPr>
                <w:rFonts w:ascii="Arial" w:hAnsi="Arial" w:cs="Arial"/>
                <w:b/>
                <w:lang w:val="en-US"/>
              </w:rPr>
              <w:lastRenderedPageBreak/>
              <w:t>Primary</w:t>
            </w:r>
            <w:r w:rsidRPr="00781737">
              <w:rPr>
                <w:rFonts w:ascii="Arial" w:hAnsi="Arial" w:cs="Arial"/>
                <w:lang w:val="en-US"/>
              </w:rPr>
              <w:t>:</w:t>
            </w:r>
          </w:p>
          <w:p w14:paraId="528D6958" w14:textId="77777777" w:rsidR="006A68FE" w:rsidRDefault="006A68FE" w:rsidP="004C3C0B">
            <w:pPr>
              <w:rPr>
                <w:rFonts w:ascii="Arial" w:hAnsi="Arial" w:cs="Arial"/>
                <w:lang w:val="en-US"/>
              </w:rPr>
            </w:pPr>
            <w:r w:rsidRPr="006A68FE">
              <w:rPr>
                <w:rFonts w:ascii="Arial" w:hAnsi="Arial" w:cs="Arial"/>
                <w:lang w:val="en-US"/>
              </w:rPr>
              <w:t>Troponin-I level about 2 weeks after completion of doxorubicin therapy</w:t>
            </w:r>
          </w:p>
          <w:p w14:paraId="160F2944" w14:textId="77777777" w:rsidR="00BF5C85" w:rsidRPr="00781737" w:rsidRDefault="00BF5C85" w:rsidP="004C3C0B">
            <w:pPr>
              <w:rPr>
                <w:rFonts w:ascii="Arial" w:hAnsi="Arial" w:cs="Arial"/>
                <w:lang w:val="en-US"/>
              </w:rPr>
            </w:pPr>
          </w:p>
          <w:p w14:paraId="5EAED671" w14:textId="77777777" w:rsidR="00BF5C85" w:rsidRPr="00781737" w:rsidRDefault="00BF5C85" w:rsidP="004C3C0B">
            <w:pPr>
              <w:rPr>
                <w:rFonts w:ascii="Arial" w:hAnsi="Arial" w:cs="Arial"/>
                <w:lang w:val="en-US"/>
              </w:rPr>
            </w:pPr>
            <w:r w:rsidRPr="00781737">
              <w:rPr>
                <w:rFonts w:ascii="Arial" w:hAnsi="Arial" w:cs="Arial"/>
                <w:b/>
                <w:lang w:val="en-US"/>
              </w:rPr>
              <w:lastRenderedPageBreak/>
              <w:t>Secondary</w:t>
            </w:r>
            <w:r w:rsidRPr="00781737">
              <w:rPr>
                <w:rFonts w:ascii="Arial" w:hAnsi="Arial" w:cs="Arial"/>
                <w:lang w:val="en-US"/>
              </w:rPr>
              <w:t>:</w:t>
            </w:r>
          </w:p>
          <w:p w14:paraId="7465847D" w14:textId="77777777" w:rsidR="006A68FE" w:rsidRPr="006A68FE" w:rsidRDefault="006A68FE" w:rsidP="006A68FE">
            <w:pPr>
              <w:rPr>
                <w:rFonts w:ascii="Arial" w:hAnsi="Arial" w:cs="Arial"/>
                <w:lang w:val="en-US"/>
              </w:rPr>
            </w:pPr>
            <w:r w:rsidRPr="006A68FE">
              <w:rPr>
                <w:rFonts w:ascii="Arial" w:hAnsi="Arial" w:cs="Arial"/>
                <w:lang w:val="en-US"/>
              </w:rPr>
              <w:t>1. Cardiac function and biomarker at 2 weeks post doxorubicin, month 3, month 6, month 9, month 12</w:t>
            </w:r>
          </w:p>
          <w:p w14:paraId="7598AEA3" w14:textId="77777777" w:rsidR="006A68FE" w:rsidRPr="006A68FE" w:rsidRDefault="006A68FE" w:rsidP="006A68FE">
            <w:pPr>
              <w:rPr>
                <w:rFonts w:ascii="Arial" w:hAnsi="Arial" w:cs="Arial"/>
                <w:lang w:val="en-US"/>
              </w:rPr>
            </w:pPr>
            <w:r w:rsidRPr="006A68FE">
              <w:rPr>
                <w:rFonts w:ascii="Arial" w:hAnsi="Arial" w:cs="Arial"/>
                <w:lang w:val="en-US"/>
              </w:rPr>
              <w:t>2. Markers of mitochondria dynamics, mitochondria function and apoptosis post chemo C2, C4, C6, 2 weeks post doxorubicin, Month 3, month 6, month 9, month 12</w:t>
            </w:r>
          </w:p>
          <w:p w14:paraId="7D708D63" w14:textId="77777777" w:rsidR="00BF5C85" w:rsidRPr="00D06A29" w:rsidRDefault="006A68FE" w:rsidP="006A68FE">
            <w:pPr>
              <w:rPr>
                <w:rFonts w:ascii="Arial" w:hAnsi="Arial" w:cs="Arial"/>
                <w:lang w:val="en-US"/>
              </w:rPr>
            </w:pPr>
            <w:r w:rsidRPr="006A68FE">
              <w:rPr>
                <w:rFonts w:ascii="Arial" w:hAnsi="Arial" w:cs="Arial"/>
                <w:lang w:val="en-US"/>
              </w:rPr>
              <w:t>3. Genes associated with doxorubicin-induced cardiotoxicity at baseline</w:t>
            </w:r>
          </w:p>
        </w:tc>
        <w:tc>
          <w:tcPr>
            <w:tcW w:w="1275" w:type="dxa"/>
          </w:tcPr>
          <w:p w14:paraId="61ECF7A3" w14:textId="77777777" w:rsidR="00BF5C85" w:rsidRDefault="00BF5C85" w:rsidP="004C3C0B">
            <w:pPr>
              <w:rPr>
                <w:rFonts w:ascii="Arial" w:hAnsi="Arial" w:cs="Arial"/>
                <w:b/>
                <w:lang w:val="en-US"/>
              </w:rPr>
            </w:pPr>
            <w:r w:rsidRPr="00D06A29">
              <w:rPr>
                <w:rFonts w:ascii="Arial" w:hAnsi="Arial" w:cs="Arial"/>
                <w:b/>
                <w:lang w:val="en-US"/>
              </w:rPr>
              <w:lastRenderedPageBreak/>
              <w:t>Time conduction</w:t>
            </w:r>
            <w:r w:rsidRPr="00AD05BD">
              <w:rPr>
                <w:rFonts w:ascii="Arial" w:hAnsi="Arial" w:cs="Arial"/>
                <w:b/>
                <w:lang w:val="en-US"/>
              </w:rPr>
              <w:t>:</w:t>
            </w:r>
          </w:p>
          <w:p w14:paraId="5AE51EFA" w14:textId="77777777" w:rsidR="00BF5C85" w:rsidRDefault="00BF5C85" w:rsidP="004C3C0B">
            <w:pPr>
              <w:rPr>
                <w:rFonts w:ascii="Arial" w:hAnsi="Arial" w:cs="Arial"/>
                <w:lang w:val="en-US"/>
              </w:rPr>
            </w:pPr>
            <w:r w:rsidRPr="00AD05BD">
              <w:rPr>
                <w:rFonts w:ascii="Arial" w:hAnsi="Arial" w:cs="Arial"/>
                <w:lang w:val="en-US"/>
              </w:rPr>
              <w:t xml:space="preserve">2020 </w:t>
            </w:r>
            <w:r>
              <w:rPr>
                <w:rFonts w:ascii="Arial" w:hAnsi="Arial" w:cs="Arial"/>
                <w:lang w:val="en-US"/>
              </w:rPr>
              <w:t>–</w:t>
            </w:r>
            <w:r w:rsidRPr="00AD05BD">
              <w:rPr>
                <w:rFonts w:ascii="Arial" w:hAnsi="Arial" w:cs="Arial"/>
                <w:lang w:val="en-US"/>
              </w:rPr>
              <w:t xml:space="preserve"> 2022</w:t>
            </w:r>
          </w:p>
          <w:p w14:paraId="22E232D7" w14:textId="77777777" w:rsidR="00BF5C85" w:rsidRDefault="00BF5C85" w:rsidP="004C3C0B">
            <w:pPr>
              <w:rPr>
                <w:rFonts w:ascii="Arial" w:hAnsi="Arial" w:cs="Arial"/>
                <w:lang w:val="en-US"/>
              </w:rPr>
            </w:pPr>
          </w:p>
          <w:p w14:paraId="5AC529A9" w14:textId="77777777" w:rsidR="00BF5C85" w:rsidRDefault="00BF5C85" w:rsidP="00BF5C85">
            <w:pPr>
              <w:rPr>
                <w:rFonts w:ascii="Arial" w:hAnsi="Arial" w:cs="Arial"/>
                <w:b/>
                <w:lang w:val="en-US"/>
              </w:rPr>
            </w:pPr>
            <w:r w:rsidRPr="00D06A29">
              <w:rPr>
                <w:rFonts w:ascii="Arial" w:hAnsi="Arial" w:cs="Arial"/>
                <w:b/>
                <w:lang w:val="en-US"/>
              </w:rPr>
              <w:lastRenderedPageBreak/>
              <w:t>Recruitment status:</w:t>
            </w:r>
          </w:p>
          <w:p w14:paraId="58DC2424" w14:textId="77777777" w:rsidR="006A68FE" w:rsidRPr="006A68FE" w:rsidRDefault="006A68FE" w:rsidP="00BF5C85">
            <w:pPr>
              <w:rPr>
                <w:rFonts w:ascii="Arial" w:hAnsi="Arial" w:cs="Arial"/>
                <w:lang w:val="en-US"/>
              </w:rPr>
            </w:pPr>
            <w:r w:rsidRPr="006A68FE">
              <w:rPr>
                <w:rFonts w:ascii="Arial" w:hAnsi="Arial" w:cs="Arial"/>
                <w:lang w:val="en-US"/>
              </w:rPr>
              <w:t>Not yet recruiting</w:t>
            </w:r>
          </w:p>
          <w:p w14:paraId="10635A90" w14:textId="77777777" w:rsidR="00BF5C85" w:rsidRPr="00D06A29" w:rsidRDefault="00BF5C85" w:rsidP="004C3C0B">
            <w:pPr>
              <w:rPr>
                <w:rFonts w:ascii="Arial" w:hAnsi="Arial" w:cs="Arial"/>
                <w:lang w:val="en-US"/>
              </w:rPr>
            </w:pPr>
          </w:p>
        </w:tc>
      </w:tr>
      <w:tr w:rsidR="003A32A7" w:rsidRPr="00D06A29" w14:paraId="38CCA098" w14:textId="77777777" w:rsidTr="002C6F51">
        <w:tc>
          <w:tcPr>
            <w:tcW w:w="2235" w:type="dxa"/>
            <w:gridSpan w:val="2"/>
            <w:vAlign w:val="center"/>
          </w:tcPr>
          <w:p w14:paraId="6C6B573B" w14:textId="77777777" w:rsidR="008B1FF8" w:rsidRDefault="008B1FF8" w:rsidP="00694650">
            <w:pPr>
              <w:jc w:val="center"/>
              <w:rPr>
                <w:rFonts w:ascii="Arial" w:hAnsi="Arial" w:cs="Arial"/>
                <w:lang w:val="en-US"/>
              </w:rPr>
            </w:pPr>
          </w:p>
          <w:p w14:paraId="6CFE66DF" w14:textId="77777777" w:rsidR="008B1FF8" w:rsidRDefault="008B1FF8" w:rsidP="00694650">
            <w:pPr>
              <w:jc w:val="center"/>
              <w:rPr>
                <w:rFonts w:ascii="Arial" w:hAnsi="Arial" w:cs="Arial"/>
                <w:lang w:val="en-US"/>
              </w:rPr>
            </w:pPr>
            <w:r w:rsidRPr="008B1FF8">
              <w:rPr>
                <w:rFonts w:ascii="Arial" w:hAnsi="Arial" w:cs="Arial"/>
                <w:lang w:val="en-US"/>
              </w:rPr>
              <w:t xml:space="preserve">ChiCTR1900023487 </w:t>
            </w:r>
          </w:p>
          <w:p w14:paraId="76BD5D30" w14:textId="77777777" w:rsidR="008B1FF8" w:rsidRDefault="008B1FF8" w:rsidP="00694650">
            <w:pPr>
              <w:jc w:val="center"/>
              <w:rPr>
                <w:rFonts w:ascii="Arial" w:hAnsi="Arial" w:cs="Arial"/>
                <w:lang w:val="en-US"/>
              </w:rPr>
            </w:pPr>
          </w:p>
          <w:p w14:paraId="59ACF518" w14:textId="77777777" w:rsidR="008B1FF8" w:rsidRPr="00D06A29" w:rsidRDefault="008B1FF8" w:rsidP="00694650">
            <w:pPr>
              <w:jc w:val="center"/>
              <w:rPr>
                <w:rFonts w:ascii="Arial" w:hAnsi="Arial" w:cs="Arial"/>
                <w:lang w:val="en-US"/>
              </w:rPr>
            </w:pPr>
            <w:r w:rsidRPr="008B1FF8">
              <w:rPr>
                <w:rFonts w:ascii="Arial" w:hAnsi="Arial" w:cs="Arial"/>
                <w:lang w:val="en-US"/>
              </w:rPr>
              <w:t>(Zhang, 2020)</w:t>
            </w:r>
          </w:p>
        </w:tc>
        <w:tc>
          <w:tcPr>
            <w:tcW w:w="3685" w:type="dxa"/>
          </w:tcPr>
          <w:p w14:paraId="5B4380E5" w14:textId="77777777" w:rsidR="003A32A7" w:rsidRPr="003A32A7" w:rsidRDefault="003A32A7" w:rsidP="003A32A7">
            <w:pPr>
              <w:rPr>
                <w:rFonts w:ascii="Arial" w:hAnsi="Arial" w:cs="Arial"/>
                <w:lang w:val="en-US"/>
              </w:rPr>
            </w:pPr>
            <w:r w:rsidRPr="003A32A7">
              <w:rPr>
                <w:rFonts w:ascii="Arial" w:hAnsi="Arial" w:cs="Arial"/>
                <w:lang w:val="en-US"/>
              </w:rPr>
              <w:t>1) Premenopausal women aged 18-45 years old;</w:t>
            </w:r>
          </w:p>
          <w:p w14:paraId="47B4AF9A" w14:textId="77777777" w:rsidR="003A32A7" w:rsidRPr="003A32A7" w:rsidRDefault="003A32A7" w:rsidP="003A32A7">
            <w:pPr>
              <w:rPr>
                <w:rFonts w:ascii="Arial" w:hAnsi="Arial" w:cs="Arial"/>
                <w:lang w:val="en-US"/>
              </w:rPr>
            </w:pPr>
            <w:r w:rsidRPr="003A32A7">
              <w:rPr>
                <w:rFonts w:ascii="Arial" w:hAnsi="Arial" w:cs="Arial"/>
                <w:lang w:val="en-US"/>
              </w:rPr>
              <w:t>2) Breast cancer staging: patients receiving adjuvant/neoadjuvant chemotherapy in stage I-IIIa ER (-) PR (-) HER-2 (-) or HER-2 (+);</w:t>
            </w:r>
          </w:p>
          <w:p w14:paraId="79C17BB0" w14:textId="77777777" w:rsidR="003A32A7" w:rsidRPr="003A32A7" w:rsidRDefault="003A32A7" w:rsidP="003A32A7">
            <w:pPr>
              <w:rPr>
                <w:rFonts w:ascii="Arial" w:hAnsi="Arial" w:cs="Arial"/>
                <w:lang w:val="en-US"/>
              </w:rPr>
            </w:pPr>
            <w:r w:rsidRPr="003A32A7">
              <w:rPr>
                <w:rFonts w:ascii="Arial" w:hAnsi="Arial" w:cs="Arial"/>
                <w:lang w:val="en-US"/>
              </w:rPr>
              <w:lastRenderedPageBreak/>
              <w:t>3) Assessment of normal ovarian function before chemotherapy (regular menstruation 2 months before chemotherapy);</w:t>
            </w:r>
          </w:p>
          <w:p w14:paraId="0EB2F97D" w14:textId="77777777" w:rsidR="003A32A7" w:rsidRPr="00D06A29" w:rsidRDefault="003A32A7" w:rsidP="003A32A7">
            <w:pPr>
              <w:rPr>
                <w:rFonts w:ascii="Arial" w:hAnsi="Arial" w:cs="Arial"/>
                <w:lang w:val="en-US"/>
              </w:rPr>
            </w:pPr>
            <w:r w:rsidRPr="003A32A7">
              <w:rPr>
                <w:rFonts w:ascii="Arial" w:hAnsi="Arial" w:cs="Arial"/>
                <w:lang w:val="en-US"/>
              </w:rPr>
              <w:t>4) Sign the informed consent form.</w:t>
            </w:r>
          </w:p>
        </w:tc>
        <w:tc>
          <w:tcPr>
            <w:tcW w:w="1559" w:type="dxa"/>
          </w:tcPr>
          <w:p w14:paraId="0319EF21" w14:textId="77777777" w:rsidR="003A32A7" w:rsidRPr="00D06A29" w:rsidRDefault="003A32A7" w:rsidP="004C3C0B">
            <w:pPr>
              <w:rPr>
                <w:rFonts w:ascii="Arial" w:hAnsi="Arial" w:cs="Arial"/>
                <w:lang w:val="en-US"/>
              </w:rPr>
            </w:pPr>
            <w:r w:rsidRPr="003A32A7">
              <w:rPr>
                <w:rFonts w:ascii="Arial" w:hAnsi="Arial" w:cs="Arial"/>
                <w:lang w:val="en-US"/>
              </w:rPr>
              <w:lastRenderedPageBreak/>
              <w:t>Planned sample size: 314</w:t>
            </w:r>
          </w:p>
        </w:tc>
        <w:tc>
          <w:tcPr>
            <w:tcW w:w="2410" w:type="dxa"/>
          </w:tcPr>
          <w:p w14:paraId="14F779BE" w14:textId="77777777" w:rsidR="003A32A7" w:rsidRDefault="003A32A7" w:rsidP="004C3C0B">
            <w:pPr>
              <w:rPr>
                <w:rFonts w:ascii="Arial" w:hAnsi="Arial" w:cs="Arial"/>
                <w:lang w:val="en-US"/>
              </w:rPr>
            </w:pPr>
            <w:r w:rsidRPr="00781737">
              <w:rPr>
                <w:rFonts w:ascii="Arial" w:hAnsi="Arial" w:cs="Arial"/>
                <w:b/>
                <w:lang w:val="en-US"/>
              </w:rPr>
              <w:t>Interventions</w:t>
            </w:r>
            <w:r w:rsidRPr="00781737">
              <w:rPr>
                <w:rFonts w:ascii="Arial" w:hAnsi="Arial" w:cs="Arial"/>
                <w:lang w:val="en-US"/>
              </w:rPr>
              <w:t>:</w:t>
            </w:r>
          </w:p>
          <w:p w14:paraId="75061CB4" w14:textId="77777777" w:rsidR="003A32A7" w:rsidRDefault="003A32A7" w:rsidP="004C3C0B">
            <w:pPr>
              <w:rPr>
                <w:rFonts w:ascii="Arial" w:hAnsi="Arial" w:cs="Arial"/>
                <w:lang w:val="en-US"/>
              </w:rPr>
            </w:pPr>
            <w:r w:rsidRPr="003A32A7">
              <w:rPr>
                <w:rFonts w:ascii="Arial" w:hAnsi="Arial" w:cs="Arial"/>
                <w:lang w:val="en-US"/>
              </w:rPr>
              <w:t xml:space="preserve">Group 2: Metformin </w:t>
            </w:r>
            <w:r>
              <w:rPr>
                <w:rFonts w:ascii="Arial" w:hAnsi="Arial" w:cs="Arial"/>
                <w:lang w:val="en-US"/>
              </w:rPr>
              <w:t>(</w:t>
            </w:r>
            <w:r w:rsidRPr="003A32A7">
              <w:rPr>
                <w:rFonts w:ascii="Arial" w:hAnsi="Arial" w:cs="Arial"/>
                <w:lang w:val="en-US"/>
              </w:rPr>
              <w:t xml:space="preserve">2g/day </w:t>
            </w:r>
            <w:r>
              <w:rPr>
                <w:rFonts w:ascii="Arial" w:hAnsi="Arial" w:cs="Arial"/>
                <w:lang w:val="en-US"/>
              </w:rPr>
              <w:t xml:space="preserve">) </w:t>
            </w:r>
            <w:r w:rsidRPr="003A32A7">
              <w:rPr>
                <w:rFonts w:ascii="Arial" w:hAnsi="Arial" w:cs="Arial"/>
                <w:lang w:val="en-US"/>
              </w:rPr>
              <w:t xml:space="preserve">+ Chemotherapy   </w:t>
            </w:r>
          </w:p>
          <w:p w14:paraId="06881C75" w14:textId="77777777" w:rsidR="003A32A7" w:rsidRDefault="003A32A7" w:rsidP="004C3C0B">
            <w:pPr>
              <w:rPr>
                <w:rFonts w:ascii="Arial" w:hAnsi="Arial" w:cs="Arial"/>
                <w:lang w:val="en-US"/>
              </w:rPr>
            </w:pPr>
          </w:p>
          <w:p w14:paraId="2EB859BF" w14:textId="77777777" w:rsidR="003A32A7" w:rsidRDefault="003A32A7" w:rsidP="004C3C0B">
            <w:pPr>
              <w:rPr>
                <w:rFonts w:ascii="Arial" w:hAnsi="Arial" w:cs="Arial"/>
                <w:lang w:val="en-US"/>
              </w:rPr>
            </w:pPr>
            <w:r w:rsidRPr="00781737">
              <w:rPr>
                <w:rFonts w:ascii="Arial" w:hAnsi="Arial" w:cs="Arial"/>
                <w:b/>
                <w:lang w:val="en-US"/>
              </w:rPr>
              <w:t>Comparator</w:t>
            </w:r>
            <w:r w:rsidRPr="00781737">
              <w:rPr>
                <w:rFonts w:ascii="Arial" w:hAnsi="Arial" w:cs="Arial"/>
                <w:lang w:val="en-US"/>
              </w:rPr>
              <w:t>:</w:t>
            </w:r>
          </w:p>
          <w:p w14:paraId="7157B26D" w14:textId="77777777" w:rsidR="003A32A7" w:rsidRDefault="003A32A7" w:rsidP="004C3C0B">
            <w:pPr>
              <w:rPr>
                <w:rFonts w:ascii="Arial" w:hAnsi="Arial" w:cs="Arial"/>
                <w:lang w:val="en-US"/>
              </w:rPr>
            </w:pPr>
            <w:r w:rsidRPr="003A32A7">
              <w:rPr>
                <w:rFonts w:ascii="Arial" w:hAnsi="Arial" w:cs="Arial"/>
                <w:lang w:val="en-US"/>
              </w:rPr>
              <w:t>Group 1: Placebo + Chemotherapy</w:t>
            </w:r>
          </w:p>
          <w:p w14:paraId="4C64E8B9" w14:textId="77777777" w:rsidR="003A32A7" w:rsidRDefault="003A32A7" w:rsidP="004C3C0B">
            <w:pPr>
              <w:rPr>
                <w:rFonts w:ascii="Arial" w:hAnsi="Arial" w:cs="Arial"/>
                <w:lang w:val="en-US"/>
              </w:rPr>
            </w:pPr>
          </w:p>
          <w:p w14:paraId="5640D50D" w14:textId="77777777" w:rsidR="003A32A7" w:rsidRPr="00D06A29" w:rsidRDefault="003A32A7" w:rsidP="004C3C0B">
            <w:pPr>
              <w:rPr>
                <w:rFonts w:ascii="Arial" w:hAnsi="Arial" w:cs="Arial"/>
                <w:lang w:val="en-US"/>
              </w:rPr>
            </w:pPr>
            <w:r w:rsidRPr="003A32A7">
              <w:rPr>
                <w:rFonts w:ascii="Arial" w:hAnsi="Arial" w:cs="Arial"/>
                <w:b/>
                <w:lang w:val="en-US"/>
              </w:rPr>
              <w:t>Chemotherapy</w:t>
            </w:r>
            <w:r w:rsidRPr="003A32A7">
              <w:rPr>
                <w:rFonts w:ascii="Arial" w:hAnsi="Arial" w:cs="Arial"/>
                <w:lang w:val="en-US"/>
              </w:rPr>
              <w:t>: “For ER(-) PR(-) HER-2(-) breast cancer patients: EC-T (</w:t>
            </w:r>
            <w:proofErr w:type="spellStart"/>
            <w:r w:rsidRPr="003A32A7">
              <w:rPr>
                <w:rFonts w:ascii="Arial" w:hAnsi="Arial" w:cs="Arial"/>
                <w:lang w:val="en-US"/>
              </w:rPr>
              <w:t>epirubicin</w:t>
            </w:r>
            <w:proofErr w:type="spellEnd"/>
            <w:r w:rsidRPr="003A32A7">
              <w:rPr>
                <w:rFonts w:ascii="Arial" w:hAnsi="Arial" w:cs="Arial"/>
                <w:lang w:val="en-US"/>
              </w:rPr>
              <w:t>/cyclophosphamide/paclitaxel) or AC-T (doxorubicin/cyclophosphamide/paclitaxel) chemotherapy regimen; "For HER-2(+) breast cancer patients: EC-TH (</w:t>
            </w:r>
            <w:proofErr w:type="spellStart"/>
            <w:r w:rsidRPr="003A32A7">
              <w:rPr>
                <w:rFonts w:ascii="Arial" w:hAnsi="Arial" w:cs="Arial"/>
                <w:lang w:val="en-US"/>
              </w:rPr>
              <w:t>epirubicin</w:t>
            </w:r>
            <w:proofErr w:type="spellEnd"/>
            <w:r w:rsidRPr="003A32A7">
              <w:rPr>
                <w:rFonts w:ascii="Arial" w:hAnsi="Arial" w:cs="Arial"/>
                <w:lang w:val="en-US"/>
              </w:rPr>
              <w:t xml:space="preserve">/cyclophosphamide/paclitaxel/trastuzumab), AC-TH (doxorubicin/cyclophosphamide/paclitaxel/trastuzumab) or </w:t>
            </w:r>
            <w:proofErr w:type="spellStart"/>
            <w:r w:rsidRPr="003A32A7">
              <w:rPr>
                <w:rFonts w:ascii="Arial" w:hAnsi="Arial" w:cs="Arial"/>
                <w:lang w:val="en-US"/>
              </w:rPr>
              <w:t>TCb</w:t>
            </w:r>
            <w:proofErr w:type="spellEnd"/>
            <w:r w:rsidRPr="003A32A7">
              <w:rPr>
                <w:rFonts w:ascii="Arial" w:hAnsi="Arial" w:cs="Arial"/>
                <w:lang w:val="en-US"/>
              </w:rPr>
              <w:t>-H (docetaxel/carboplatin/ docetaxel/trastuzumab) regimen.</w:t>
            </w:r>
          </w:p>
        </w:tc>
        <w:tc>
          <w:tcPr>
            <w:tcW w:w="2269" w:type="dxa"/>
          </w:tcPr>
          <w:p w14:paraId="103A3761" w14:textId="77777777" w:rsidR="003A32A7" w:rsidRDefault="003A32A7" w:rsidP="004C3C0B">
            <w:pPr>
              <w:rPr>
                <w:rFonts w:ascii="Arial" w:hAnsi="Arial" w:cs="Arial"/>
                <w:lang w:val="en-US"/>
              </w:rPr>
            </w:pPr>
            <w:r w:rsidRPr="00781737">
              <w:rPr>
                <w:rFonts w:ascii="Arial" w:hAnsi="Arial" w:cs="Arial"/>
                <w:b/>
                <w:lang w:val="en-US"/>
              </w:rPr>
              <w:lastRenderedPageBreak/>
              <w:t>Primary</w:t>
            </w:r>
            <w:r w:rsidRPr="00781737">
              <w:rPr>
                <w:rFonts w:ascii="Arial" w:hAnsi="Arial" w:cs="Arial"/>
                <w:lang w:val="en-US"/>
              </w:rPr>
              <w:t>:</w:t>
            </w:r>
          </w:p>
          <w:p w14:paraId="246B4E0B" w14:textId="77777777" w:rsidR="00A45B1F" w:rsidRDefault="00A45B1F" w:rsidP="004C3C0B">
            <w:pPr>
              <w:rPr>
                <w:rFonts w:ascii="Arial" w:hAnsi="Arial" w:cs="Arial"/>
                <w:lang w:val="en-US"/>
              </w:rPr>
            </w:pPr>
            <w:r w:rsidRPr="00A45B1F">
              <w:rPr>
                <w:rFonts w:ascii="Arial" w:hAnsi="Arial" w:cs="Arial"/>
                <w:lang w:val="en-US"/>
              </w:rPr>
              <w:t>Menstruation recovery rate</w:t>
            </w:r>
          </w:p>
          <w:p w14:paraId="439DD29D" w14:textId="77777777" w:rsidR="003A32A7" w:rsidRPr="00781737" w:rsidRDefault="003A32A7" w:rsidP="004C3C0B">
            <w:pPr>
              <w:rPr>
                <w:rFonts w:ascii="Arial" w:hAnsi="Arial" w:cs="Arial"/>
                <w:lang w:val="en-US"/>
              </w:rPr>
            </w:pPr>
          </w:p>
          <w:p w14:paraId="18A5A9FA" w14:textId="77777777" w:rsidR="003A32A7" w:rsidRPr="00781737" w:rsidRDefault="003A32A7" w:rsidP="004C3C0B">
            <w:pPr>
              <w:rPr>
                <w:rFonts w:ascii="Arial" w:hAnsi="Arial" w:cs="Arial"/>
                <w:lang w:val="en-US"/>
              </w:rPr>
            </w:pPr>
            <w:r w:rsidRPr="00781737">
              <w:rPr>
                <w:rFonts w:ascii="Arial" w:hAnsi="Arial" w:cs="Arial"/>
                <w:b/>
                <w:lang w:val="en-US"/>
              </w:rPr>
              <w:t>Secondary</w:t>
            </w:r>
            <w:r w:rsidRPr="00781737">
              <w:rPr>
                <w:rFonts w:ascii="Arial" w:hAnsi="Arial" w:cs="Arial"/>
                <w:lang w:val="en-US"/>
              </w:rPr>
              <w:t>:</w:t>
            </w:r>
          </w:p>
          <w:p w14:paraId="2676A69A" w14:textId="77777777" w:rsidR="003A32A7" w:rsidRPr="00D06A29" w:rsidRDefault="00A45B1F" w:rsidP="004C3C0B">
            <w:pPr>
              <w:rPr>
                <w:rFonts w:ascii="Arial" w:hAnsi="Arial" w:cs="Arial"/>
                <w:lang w:val="en-US"/>
              </w:rPr>
            </w:pPr>
            <w:r w:rsidRPr="00A45B1F">
              <w:rPr>
                <w:rFonts w:ascii="Arial" w:hAnsi="Arial" w:cs="Arial"/>
                <w:lang w:val="en-US"/>
              </w:rPr>
              <w:t xml:space="preserve">Sex </w:t>
            </w:r>
            <w:proofErr w:type="spellStart"/>
            <w:r w:rsidRPr="00A45B1F">
              <w:rPr>
                <w:rFonts w:ascii="Arial" w:hAnsi="Arial" w:cs="Arial"/>
                <w:lang w:val="en-US"/>
              </w:rPr>
              <w:t>hormones+AMH+InhibinB</w:t>
            </w:r>
            <w:proofErr w:type="spellEnd"/>
            <w:r w:rsidRPr="00A45B1F">
              <w:rPr>
                <w:rFonts w:ascii="Arial" w:hAnsi="Arial" w:cs="Arial"/>
                <w:lang w:val="en-US"/>
              </w:rPr>
              <w:t xml:space="preserve">; 5-year </w:t>
            </w:r>
            <w:r w:rsidRPr="00A45B1F">
              <w:rPr>
                <w:rFonts w:ascii="Arial" w:hAnsi="Arial" w:cs="Arial"/>
                <w:lang w:val="en-US"/>
              </w:rPr>
              <w:lastRenderedPageBreak/>
              <w:t>pregnancy outcome; Tumor prognosis (OS, ORR, DFS); The quality of patient's life; Safety assessment</w:t>
            </w:r>
          </w:p>
        </w:tc>
        <w:tc>
          <w:tcPr>
            <w:tcW w:w="1275" w:type="dxa"/>
          </w:tcPr>
          <w:p w14:paraId="30E22010" w14:textId="77777777" w:rsidR="003A32A7" w:rsidRDefault="003A32A7" w:rsidP="004C3C0B">
            <w:pPr>
              <w:rPr>
                <w:rFonts w:ascii="Arial" w:hAnsi="Arial" w:cs="Arial"/>
                <w:b/>
                <w:lang w:val="en-US"/>
              </w:rPr>
            </w:pPr>
            <w:r w:rsidRPr="00D06A29">
              <w:rPr>
                <w:rFonts w:ascii="Arial" w:hAnsi="Arial" w:cs="Arial"/>
                <w:b/>
                <w:lang w:val="en-US"/>
              </w:rPr>
              <w:lastRenderedPageBreak/>
              <w:t>Time conduction</w:t>
            </w:r>
            <w:r w:rsidRPr="00AD05BD">
              <w:rPr>
                <w:rFonts w:ascii="Arial" w:hAnsi="Arial" w:cs="Arial"/>
                <w:b/>
                <w:lang w:val="en-US"/>
              </w:rPr>
              <w:t>:</w:t>
            </w:r>
          </w:p>
          <w:p w14:paraId="6DF4CF8A" w14:textId="77777777" w:rsidR="003A32A7" w:rsidRDefault="003A32A7" w:rsidP="004C3C0B">
            <w:pPr>
              <w:rPr>
                <w:rFonts w:ascii="Arial" w:hAnsi="Arial" w:cs="Arial"/>
                <w:lang w:val="en-US"/>
              </w:rPr>
            </w:pPr>
            <w:r w:rsidRPr="00AD05BD">
              <w:rPr>
                <w:rFonts w:ascii="Arial" w:hAnsi="Arial" w:cs="Arial"/>
                <w:lang w:val="en-US"/>
              </w:rPr>
              <w:t>2019 - 2028 (planned)</w:t>
            </w:r>
          </w:p>
          <w:p w14:paraId="63CAD725" w14:textId="77777777" w:rsidR="003A32A7" w:rsidRDefault="003A32A7" w:rsidP="004C3C0B">
            <w:pPr>
              <w:rPr>
                <w:rFonts w:ascii="Arial" w:hAnsi="Arial" w:cs="Arial"/>
                <w:lang w:val="en-US"/>
              </w:rPr>
            </w:pPr>
          </w:p>
          <w:p w14:paraId="77AC8393" w14:textId="77777777" w:rsidR="003A32A7" w:rsidRDefault="003A32A7" w:rsidP="00BF5C85">
            <w:pPr>
              <w:rPr>
                <w:rFonts w:ascii="Arial" w:hAnsi="Arial" w:cs="Arial"/>
                <w:b/>
                <w:lang w:val="en-US"/>
              </w:rPr>
            </w:pPr>
            <w:r w:rsidRPr="00D06A29">
              <w:rPr>
                <w:rFonts w:ascii="Arial" w:hAnsi="Arial" w:cs="Arial"/>
                <w:b/>
                <w:lang w:val="en-US"/>
              </w:rPr>
              <w:lastRenderedPageBreak/>
              <w:t>Recruitment status:</w:t>
            </w:r>
          </w:p>
          <w:p w14:paraId="30409624" w14:textId="77777777" w:rsidR="003A32A7" w:rsidRPr="00D06A29" w:rsidRDefault="003A32A7" w:rsidP="004C3C0B">
            <w:pPr>
              <w:rPr>
                <w:rFonts w:ascii="Arial" w:hAnsi="Arial" w:cs="Arial"/>
                <w:lang w:val="en-US"/>
              </w:rPr>
            </w:pPr>
            <w:r w:rsidRPr="003A32A7">
              <w:rPr>
                <w:rFonts w:ascii="Arial" w:hAnsi="Arial" w:cs="Arial"/>
                <w:lang w:val="en-US"/>
              </w:rPr>
              <w:t>Recruiting</w:t>
            </w:r>
          </w:p>
        </w:tc>
      </w:tr>
      <w:tr w:rsidR="003A32A7" w:rsidRPr="00D75047" w14:paraId="030308BC" w14:textId="77777777" w:rsidTr="002C6F51">
        <w:tc>
          <w:tcPr>
            <w:tcW w:w="2235" w:type="dxa"/>
            <w:gridSpan w:val="2"/>
            <w:vAlign w:val="center"/>
          </w:tcPr>
          <w:p w14:paraId="1D39C5EE" w14:textId="77777777" w:rsidR="008B1FF8" w:rsidRDefault="008B1FF8" w:rsidP="00694650">
            <w:pPr>
              <w:jc w:val="center"/>
              <w:rPr>
                <w:rFonts w:ascii="Arial" w:hAnsi="Arial" w:cs="Arial"/>
                <w:lang w:val="en-US"/>
              </w:rPr>
            </w:pPr>
            <w:r w:rsidRPr="008B1FF8">
              <w:rPr>
                <w:rFonts w:ascii="Arial" w:hAnsi="Arial" w:cs="Arial"/>
                <w:lang w:val="en-US"/>
              </w:rPr>
              <w:lastRenderedPageBreak/>
              <w:t xml:space="preserve">ChiCTR1900027489 </w:t>
            </w:r>
          </w:p>
          <w:p w14:paraId="4C6B05B7" w14:textId="77777777" w:rsidR="008B1FF8" w:rsidRDefault="008B1FF8" w:rsidP="00694650">
            <w:pPr>
              <w:jc w:val="center"/>
              <w:rPr>
                <w:rFonts w:ascii="Arial" w:hAnsi="Arial" w:cs="Arial"/>
                <w:lang w:val="en-US"/>
              </w:rPr>
            </w:pPr>
          </w:p>
          <w:p w14:paraId="40C7178B" w14:textId="77777777" w:rsidR="003A32A7" w:rsidRPr="00D06A29" w:rsidRDefault="003A32A7" w:rsidP="008B1FF8">
            <w:pPr>
              <w:jc w:val="center"/>
              <w:rPr>
                <w:rFonts w:ascii="Arial" w:hAnsi="Arial" w:cs="Arial"/>
                <w:lang w:val="en-US"/>
              </w:rPr>
            </w:pPr>
            <w:r w:rsidRPr="00D06A29">
              <w:rPr>
                <w:rFonts w:ascii="Arial" w:hAnsi="Arial" w:cs="Arial"/>
                <w:lang w:val="en-US"/>
              </w:rPr>
              <w:t>(PI: Wang)</w:t>
            </w:r>
          </w:p>
        </w:tc>
        <w:tc>
          <w:tcPr>
            <w:tcW w:w="3685" w:type="dxa"/>
          </w:tcPr>
          <w:p w14:paraId="30DF1613" w14:textId="77777777" w:rsidR="00A45B1F" w:rsidRPr="00A45B1F" w:rsidRDefault="00A45B1F" w:rsidP="00A45B1F">
            <w:pPr>
              <w:rPr>
                <w:rFonts w:ascii="Arial" w:hAnsi="Arial" w:cs="Arial"/>
                <w:lang w:val="en-US"/>
              </w:rPr>
            </w:pPr>
            <w:r w:rsidRPr="00A45B1F">
              <w:rPr>
                <w:rFonts w:ascii="Arial" w:hAnsi="Arial" w:cs="Arial"/>
                <w:lang w:val="en-US"/>
              </w:rPr>
              <w:t>Breast cancer</w:t>
            </w:r>
          </w:p>
          <w:p w14:paraId="795EA3ED" w14:textId="77777777" w:rsidR="00A45B1F" w:rsidRPr="00A45B1F" w:rsidRDefault="00A45B1F" w:rsidP="00A45B1F">
            <w:pPr>
              <w:rPr>
                <w:rFonts w:ascii="Arial" w:hAnsi="Arial" w:cs="Arial"/>
                <w:lang w:val="en-US"/>
              </w:rPr>
            </w:pPr>
            <w:r w:rsidRPr="00A45B1F">
              <w:rPr>
                <w:rFonts w:ascii="Arial" w:hAnsi="Arial" w:cs="Arial"/>
                <w:lang w:val="en-US"/>
              </w:rPr>
              <w:t>1) Age: 18-45 years old;</w:t>
            </w:r>
          </w:p>
          <w:p w14:paraId="3EC3B0CF" w14:textId="77777777" w:rsidR="00A45B1F" w:rsidRPr="00A45B1F" w:rsidRDefault="00A45B1F" w:rsidP="00A45B1F">
            <w:pPr>
              <w:rPr>
                <w:rFonts w:ascii="Arial" w:hAnsi="Arial" w:cs="Arial"/>
                <w:lang w:val="en-US"/>
              </w:rPr>
            </w:pPr>
            <w:r w:rsidRPr="00A45B1F">
              <w:rPr>
                <w:rFonts w:ascii="Arial" w:hAnsi="Arial" w:cs="Arial"/>
                <w:lang w:val="en-US"/>
              </w:rPr>
              <w:t>2) Molecular typing of breast cancer: ER(-)PR(-)HER-2(-) or HER-2(+);</w:t>
            </w:r>
          </w:p>
          <w:p w14:paraId="7462DCD2" w14:textId="77777777" w:rsidR="00A45B1F" w:rsidRPr="00A45B1F" w:rsidRDefault="00A45B1F" w:rsidP="00A45B1F">
            <w:pPr>
              <w:rPr>
                <w:rFonts w:ascii="Arial" w:hAnsi="Arial" w:cs="Arial"/>
                <w:lang w:val="en-US"/>
              </w:rPr>
            </w:pPr>
            <w:r w:rsidRPr="00A45B1F">
              <w:rPr>
                <w:rFonts w:ascii="Arial" w:hAnsi="Arial" w:cs="Arial"/>
                <w:lang w:val="en-US"/>
              </w:rPr>
              <w:lastRenderedPageBreak/>
              <w:t>3) Breast cancer staging: patients receiving adjuvant/neoadjuvant chemotherapy in stage I-IIIa;</w:t>
            </w:r>
          </w:p>
          <w:p w14:paraId="0FBE6C83" w14:textId="77777777" w:rsidR="00A45B1F" w:rsidRPr="00A45B1F" w:rsidRDefault="00A45B1F" w:rsidP="00A45B1F">
            <w:pPr>
              <w:rPr>
                <w:rFonts w:ascii="Arial" w:hAnsi="Arial" w:cs="Arial"/>
                <w:lang w:val="en-US"/>
              </w:rPr>
            </w:pPr>
            <w:r w:rsidRPr="00A45B1F">
              <w:rPr>
                <w:rFonts w:ascii="Arial" w:hAnsi="Arial" w:cs="Arial"/>
                <w:lang w:val="en-US"/>
              </w:rPr>
              <w:t>4) Assessment of normal ovarian function before chemotherapy (regular menstruation 2 months before chemotherapy);</w:t>
            </w:r>
          </w:p>
          <w:p w14:paraId="1755999C" w14:textId="77777777" w:rsidR="00A45B1F" w:rsidRPr="00A45B1F" w:rsidRDefault="00A45B1F" w:rsidP="00A45B1F">
            <w:pPr>
              <w:rPr>
                <w:rFonts w:ascii="Arial" w:hAnsi="Arial" w:cs="Arial"/>
                <w:lang w:val="en-US"/>
              </w:rPr>
            </w:pPr>
            <w:r w:rsidRPr="00A45B1F">
              <w:rPr>
                <w:rFonts w:ascii="Arial" w:hAnsi="Arial" w:cs="Arial"/>
                <w:lang w:val="en-US"/>
              </w:rPr>
              <w:t>5) Sign the informed consent form.</w:t>
            </w:r>
          </w:p>
          <w:p w14:paraId="49F2BC1B" w14:textId="77777777" w:rsidR="00A45B1F" w:rsidRPr="00A45B1F" w:rsidRDefault="00A45B1F" w:rsidP="00A45B1F">
            <w:pPr>
              <w:rPr>
                <w:rFonts w:ascii="Arial" w:hAnsi="Arial" w:cs="Arial"/>
                <w:lang w:val="en-US"/>
              </w:rPr>
            </w:pPr>
          </w:p>
          <w:p w14:paraId="002727C3" w14:textId="77777777" w:rsidR="00A45B1F" w:rsidRPr="00A45B1F" w:rsidRDefault="00A45B1F" w:rsidP="00A45B1F">
            <w:pPr>
              <w:rPr>
                <w:rFonts w:ascii="Arial" w:hAnsi="Arial" w:cs="Arial"/>
                <w:lang w:val="en-US"/>
              </w:rPr>
            </w:pPr>
            <w:r w:rsidRPr="00A45B1F">
              <w:rPr>
                <w:rFonts w:ascii="Arial" w:hAnsi="Arial" w:cs="Arial"/>
                <w:lang w:val="en-US"/>
              </w:rPr>
              <w:t>Cervical cancer</w:t>
            </w:r>
          </w:p>
          <w:p w14:paraId="792D100B" w14:textId="77777777" w:rsidR="00A45B1F" w:rsidRPr="00A45B1F" w:rsidRDefault="00A45B1F" w:rsidP="00A45B1F">
            <w:pPr>
              <w:rPr>
                <w:rFonts w:ascii="Arial" w:hAnsi="Arial" w:cs="Arial"/>
                <w:lang w:val="en-US"/>
              </w:rPr>
            </w:pPr>
            <w:r w:rsidRPr="00A45B1F">
              <w:rPr>
                <w:rFonts w:ascii="Arial" w:hAnsi="Arial" w:cs="Arial"/>
                <w:lang w:val="en-US"/>
              </w:rPr>
              <w:t>1) age: 18-45 years old;</w:t>
            </w:r>
          </w:p>
          <w:p w14:paraId="50CD7CA5" w14:textId="77777777" w:rsidR="00A45B1F" w:rsidRPr="00A45B1F" w:rsidRDefault="00A45B1F" w:rsidP="00A45B1F">
            <w:pPr>
              <w:rPr>
                <w:rFonts w:ascii="Arial" w:hAnsi="Arial" w:cs="Arial"/>
                <w:lang w:val="en-US"/>
              </w:rPr>
            </w:pPr>
            <w:r w:rsidRPr="00A45B1F">
              <w:rPr>
                <w:rFonts w:ascii="Arial" w:hAnsi="Arial" w:cs="Arial"/>
                <w:lang w:val="en-US"/>
              </w:rPr>
              <w:t xml:space="preserve">2) Preoperative pathological diagnosis of cervical squamous cell carcinoma, cervical </w:t>
            </w:r>
            <w:proofErr w:type="spellStart"/>
            <w:r w:rsidRPr="00A45B1F">
              <w:rPr>
                <w:rFonts w:ascii="Arial" w:hAnsi="Arial" w:cs="Arial"/>
                <w:lang w:val="en-US"/>
              </w:rPr>
              <w:t>adenosquamous</w:t>
            </w:r>
            <w:proofErr w:type="spellEnd"/>
            <w:r w:rsidRPr="00A45B1F">
              <w:rPr>
                <w:rFonts w:ascii="Arial" w:hAnsi="Arial" w:cs="Arial"/>
                <w:lang w:val="en-US"/>
              </w:rPr>
              <w:t xml:space="preserve"> carcinoma or cervical adenocarcinoma;</w:t>
            </w:r>
          </w:p>
          <w:p w14:paraId="76339763" w14:textId="77777777" w:rsidR="00A45B1F" w:rsidRPr="00A45B1F" w:rsidRDefault="00A45B1F" w:rsidP="00A45B1F">
            <w:pPr>
              <w:rPr>
                <w:rFonts w:ascii="Arial" w:hAnsi="Arial" w:cs="Arial"/>
                <w:lang w:val="en-US"/>
              </w:rPr>
            </w:pPr>
            <w:r w:rsidRPr="00A45B1F">
              <w:rPr>
                <w:rFonts w:ascii="Arial" w:hAnsi="Arial" w:cs="Arial"/>
                <w:lang w:val="en-US"/>
              </w:rPr>
              <w:t>3) Clinical diagnosis is IB2 (with fertility requirements), IB3 and IIA2;</w:t>
            </w:r>
          </w:p>
          <w:p w14:paraId="34439BD0" w14:textId="77777777" w:rsidR="00A45B1F" w:rsidRPr="00A45B1F" w:rsidRDefault="00A45B1F" w:rsidP="00A45B1F">
            <w:pPr>
              <w:rPr>
                <w:rFonts w:ascii="Arial" w:hAnsi="Arial" w:cs="Arial"/>
                <w:lang w:val="en-US"/>
              </w:rPr>
            </w:pPr>
            <w:r w:rsidRPr="00A45B1F">
              <w:rPr>
                <w:rFonts w:ascii="Arial" w:hAnsi="Arial" w:cs="Arial"/>
                <w:lang w:val="en-US"/>
              </w:rPr>
              <w:t>4) retain one or both sides or part of the ovaries;</w:t>
            </w:r>
          </w:p>
          <w:p w14:paraId="20BD5527" w14:textId="77777777" w:rsidR="00A45B1F" w:rsidRPr="00A45B1F" w:rsidRDefault="00A45B1F" w:rsidP="00A45B1F">
            <w:pPr>
              <w:rPr>
                <w:rFonts w:ascii="Arial" w:hAnsi="Arial" w:cs="Arial"/>
                <w:lang w:val="en-US"/>
              </w:rPr>
            </w:pPr>
            <w:r w:rsidRPr="00A45B1F">
              <w:rPr>
                <w:rFonts w:ascii="Arial" w:hAnsi="Arial" w:cs="Arial"/>
                <w:lang w:val="en-US"/>
              </w:rPr>
              <w:t>5) normal ovarian function before chemotherapy (regular menstruation 2 months before chemotherapy);</w:t>
            </w:r>
          </w:p>
          <w:p w14:paraId="1A7883CD" w14:textId="77777777" w:rsidR="00A45B1F" w:rsidRPr="00A45B1F" w:rsidRDefault="00A45B1F" w:rsidP="00A45B1F">
            <w:pPr>
              <w:rPr>
                <w:rFonts w:ascii="Arial" w:hAnsi="Arial" w:cs="Arial"/>
                <w:lang w:val="en-US"/>
              </w:rPr>
            </w:pPr>
            <w:r w:rsidRPr="00A45B1F">
              <w:rPr>
                <w:rFonts w:ascii="Arial" w:hAnsi="Arial" w:cs="Arial"/>
                <w:lang w:val="en-US"/>
              </w:rPr>
              <w:t>Sign the informed consent form.</w:t>
            </w:r>
          </w:p>
          <w:p w14:paraId="1C64FFA7" w14:textId="77777777" w:rsidR="00A45B1F" w:rsidRPr="00A45B1F" w:rsidRDefault="00A45B1F" w:rsidP="00A45B1F">
            <w:pPr>
              <w:rPr>
                <w:rFonts w:ascii="Arial" w:hAnsi="Arial" w:cs="Arial"/>
                <w:lang w:val="en-US"/>
              </w:rPr>
            </w:pPr>
            <w:r w:rsidRPr="00A45B1F">
              <w:rPr>
                <w:rFonts w:ascii="Arial" w:hAnsi="Arial" w:cs="Arial"/>
                <w:lang w:val="en-US"/>
              </w:rPr>
              <w:t>Ovarian cancer</w:t>
            </w:r>
          </w:p>
          <w:p w14:paraId="69B07BA3" w14:textId="77777777" w:rsidR="00A45B1F" w:rsidRPr="00A45B1F" w:rsidRDefault="00A45B1F" w:rsidP="00A45B1F">
            <w:pPr>
              <w:rPr>
                <w:rFonts w:ascii="Arial" w:hAnsi="Arial" w:cs="Arial"/>
                <w:lang w:val="en-US"/>
              </w:rPr>
            </w:pPr>
            <w:r w:rsidRPr="00A45B1F">
              <w:rPr>
                <w:rFonts w:ascii="Arial" w:hAnsi="Arial" w:cs="Arial"/>
                <w:lang w:val="en-US"/>
              </w:rPr>
              <w:t>1) Patients aged 18-45 years old;</w:t>
            </w:r>
          </w:p>
          <w:p w14:paraId="3284117B" w14:textId="77777777" w:rsidR="00A45B1F" w:rsidRPr="00A45B1F" w:rsidRDefault="00A45B1F" w:rsidP="00A45B1F">
            <w:pPr>
              <w:rPr>
                <w:rFonts w:ascii="Arial" w:hAnsi="Arial" w:cs="Arial"/>
                <w:lang w:val="en-US"/>
              </w:rPr>
            </w:pPr>
            <w:r w:rsidRPr="00A45B1F">
              <w:rPr>
                <w:rFonts w:ascii="Arial" w:hAnsi="Arial" w:cs="Arial"/>
                <w:lang w:val="en-US"/>
              </w:rPr>
              <w:lastRenderedPageBreak/>
              <w:t xml:space="preserve">2) Pathological diagnosis is limited to unilateral ovarian epithelial cancer; malignant germ cell tumor (unlimited staging); IC stage stromal </w:t>
            </w:r>
            <w:proofErr w:type="spellStart"/>
            <w:r w:rsidRPr="00A45B1F">
              <w:rPr>
                <w:rFonts w:ascii="Arial" w:hAnsi="Arial" w:cs="Arial"/>
                <w:lang w:val="en-US"/>
              </w:rPr>
              <w:t>stromal</w:t>
            </w:r>
            <w:proofErr w:type="spellEnd"/>
            <w:r w:rsidRPr="00A45B1F">
              <w:rPr>
                <w:rFonts w:ascii="Arial" w:hAnsi="Arial" w:cs="Arial"/>
                <w:lang w:val="en-US"/>
              </w:rPr>
              <w:t xml:space="preserve"> cell tumor;</w:t>
            </w:r>
          </w:p>
          <w:p w14:paraId="0F9F596E" w14:textId="77777777" w:rsidR="00A45B1F" w:rsidRPr="00A45B1F" w:rsidRDefault="00A45B1F" w:rsidP="00A45B1F">
            <w:pPr>
              <w:rPr>
                <w:rFonts w:ascii="Arial" w:hAnsi="Arial" w:cs="Arial"/>
                <w:lang w:val="en-US"/>
              </w:rPr>
            </w:pPr>
            <w:r w:rsidRPr="00A45B1F">
              <w:rPr>
                <w:rFonts w:ascii="Arial" w:hAnsi="Arial" w:cs="Arial"/>
                <w:lang w:val="en-US"/>
              </w:rPr>
              <w:t>3) retain one or both sides or part of the ovaries;</w:t>
            </w:r>
          </w:p>
          <w:p w14:paraId="6F3677D9" w14:textId="77777777" w:rsidR="00A45B1F" w:rsidRPr="00A45B1F" w:rsidRDefault="00A45B1F" w:rsidP="00A45B1F">
            <w:pPr>
              <w:rPr>
                <w:rFonts w:ascii="Arial" w:hAnsi="Arial" w:cs="Arial"/>
                <w:lang w:val="en-US"/>
              </w:rPr>
            </w:pPr>
            <w:r w:rsidRPr="00A45B1F">
              <w:rPr>
                <w:rFonts w:ascii="Arial" w:hAnsi="Arial" w:cs="Arial"/>
                <w:lang w:val="en-US"/>
              </w:rPr>
              <w:t>4) Who receive chemotherapy;</w:t>
            </w:r>
          </w:p>
          <w:p w14:paraId="17A0A417" w14:textId="77777777" w:rsidR="00A45B1F" w:rsidRPr="00A45B1F" w:rsidRDefault="00A45B1F" w:rsidP="00A45B1F">
            <w:pPr>
              <w:rPr>
                <w:rFonts w:ascii="Arial" w:hAnsi="Arial" w:cs="Arial"/>
                <w:lang w:val="en-US"/>
              </w:rPr>
            </w:pPr>
            <w:r w:rsidRPr="00A45B1F">
              <w:rPr>
                <w:rFonts w:ascii="Arial" w:hAnsi="Arial" w:cs="Arial"/>
                <w:lang w:val="en-US"/>
              </w:rPr>
              <w:t>5) Estimated survival period: more than 2 years; ECOG score is 0-1 points;</w:t>
            </w:r>
          </w:p>
          <w:p w14:paraId="08C3BB2F" w14:textId="77777777" w:rsidR="00A45B1F" w:rsidRPr="00A45B1F" w:rsidRDefault="00A45B1F" w:rsidP="00A45B1F">
            <w:pPr>
              <w:rPr>
                <w:rFonts w:ascii="Arial" w:hAnsi="Arial" w:cs="Arial"/>
                <w:lang w:val="en-US"/>
              </w:rPr>
            </w:pPr>
            <w:r w:rsidRPr="00A45B1F">
              <w:rPr>
                <w:rFonts w:ascii="Arial" w:hAnsi="Arial" w:cs="Arial"/>
                <w:lang w:val="en-US"/>
              </w:rPr>
              <w:t>6) Normal ovarian function before chemotherapy (regular menstruation 2 months before chemotherapy);</w:t>
            </w:r>
          </w:p>
          <w:p w14:paraId="57F0AFB9" w14:textId="77777777" w:rsidR="00A45B1F" w:rsidRPr="00A45B1F" w:rsidRDefault="00A45B1F" w:rsidP="00A45B1F">
            <w:pPr>
              <w:rPr>
                <w:rFonts w:ascii="Arial" w:hAnsi="Arial" w:cs="Arial"/>
                <w:lang w:val="en-US"/>
              </w:rPr>
            </w:pPr>
            <w:r w:rsidRPr="00A45B1F">
              <w:rPr>
                <w:rFonts w:ascii="Arial" w:hAnsi="Arial" w:cs="Arial"/>
                <w:lang w:val="en-US"/>
              </w:rPr>
              <w:t>7) Sign the informed consent form.</w:t>
            </w:r>
          </w:p>
          <w:p w14:paraId="47922825" w14:textId="77777777" w:rsidR="00A45B1F" w:rsidRPr="00A45B1F" w:rsidRDefault="00A45B1F" w:rsidP="00A45B1F">
            <w:pPr>
              <w:rPr>
                <w:rFonts w:ascii="Arial" w:hAnsi="Arial" w:cs="Arial"/>
                <w:lang w:val="en-US"/>
              </w:rPr>
            </w:pPr>
          </w:p>
          <w:p w14:paraId="4D1AE869" w14:textId="77777777" w:rsidR="00A45B1F" w:rsidRPr="00A45B1F" w:rsidRDefault="00A45B1F" w:rsidP="00A45B1F">
            <w:pPr>
              <w:rPr>
                <w:rFonts w:ascii="Arial" w:hAnsi="Arial" w:cs="Arial"/>
                <w:lang w:val="en-US"/>
              </w:rPr>
            </w:pPr>
            <w:r w:rsidRPr="00A45B1F">
              <w:rPr>
                <w:rFonts w:ascii="Arial" w:hAnsi="Arial" w:cs="Arial"/>
                <w:lang w:val="en-US"/>
              </w:rPr>
              <w:t>Trophoblastic tumors</w:t>
            </w:r>
          </w:p>
          <w:p w14:paraId="1C52DD3D" w14:textId="77777777" w:rsidR="00A45B1F" w:rsidRPr="00A45B1F" w:rsidRDefault="00A45B1F" w:rsidP="00A45B1F">
            <w:pPr>
              <w:rPr>
                <w:rFonts w:ascii="Arial" w:hAnsi="Arial" w:cs="Arial"/>
                <w:lang w:val="en-US"/>
              </w:rPr>
            </w:pPr>
            <w:r w:rsidRPr="00A45B1F">
              <w:rPr>
                <w:rFonts w:ascii="Arial" w:hAnsi="Arial" w:cs="Arial"/>
                <w:lang w:val="en-US"/>
              </w:rPr>
              <w:t>1</w:t>
            </w:r>
            <w:r w:rsidRPr="00A45B1F">
              <w:rPr>
                <w:rFonts w:ascii="MS Gothic" w:eastAsia="MS Gothic" w:hAnsi="MS Gothic" w:cs="MS Gothic" w:hint="eastAsia"/>
                <w:lang w:val="en-US"/>
              </w:rPr>
              <w:t>）</w:t>
            </w:r>
            <w:r w:rsidRPr="00A45B1F">
              <w:rPr>
                <w:rFonts w:ascii="Arial" w:hAnsi="Arial" w:cs="Arial"/>
                <w:lang w:val="en-US"/>
              </w:rPr>
              <w:t>age: 18-45 years old;</w:t>
            </w:r>
          </w:p>
          <w:p w14:paraId="31FE1F83" w14:textId="77777777" w:rsidR="00A45B1F" w:rsidRPr="00A45B1F" w:rsidRDefault="00A45B1F" w:rsidP="00A45B1F">
            <w:pPr>
              <w:rPr>
                <w:rFonts w:ascii="Arial" w:hAnsi="Arial" w:cs="Arial"/>
                <w:lang w:val="en-US"/>
              </w:rPr>
            </w:pPr>
            <w:r w:rsidRPr="00A45B1F">
              <w:rPr>
                <w:rFonts w:ascii="Arial" w:hAnsi="Arial" w:cs="Arial"/>
                <w:lang w:val="en-US"/>
              </w:rPr>
              <w:t xml:space="preserve">2) Clinical diagnosis of aggressive hydatidiform mole and choriocarcinoma (FIGO prognostic score &gt;= 7 points, high-risk type), placental site trophoblastic tumor (PSTT) surgery to preserve ovarian patients, high risk factors (mitotic index &gt; 5 / 10 HPF ; &gt; 2 years from the previous pregnancy; deep infiltration, </w:t>
            </w:r>
            <w:r w:rsidRPr="00A45B1F">
              <w:rPr>
                <w:rFonts w:ascii="Arial" w:hAnsi="Arial" w:cs="Arial"/>
                <w:lang w:val="en-US"/>
              </w:rPr>
              <w:lastRenderedPageBreak/>
              <w:t>necrosis), patients with chemotherapy with EMA-Co regimen;</w:t>
            </w:r>
          </w:p>
          <w:p w14:paraId="7D0BC0D3" w14:textId="77777777" w:rsidR="00A45B1F" w:rsidRPr="00A45B1F" w:rsidRDefault="00A45B1F" w:rsidP="00A45B1F">
            <w:pPr>
              <w:rPr>
                <w:rFonts w:ascii="Arial" w:hAnsi="Arial" w:cs="Arial"/>
                <w:lang w:val="en-US"/>
              </w:rPr>
            </w:pPr>
            <w:r w:rsidRPr="00A45B1F">
              <w:rPr>
                <w:rFonts w:ascii="Arial" w:hAnsi="Arial" w:cs="Arial"/>
                <w:lang w:val="en-US"/>
              </w:rPr>
              <w:t>3) Erosive hydatidiform mole and choriocarcinoma (FIGO prognostic score &lt;7, low-risk type), single-agent MTX chemotherapy showed drug resistance, and patients were treated with EMA-CO regimen;</w:t>
            </w:r>
          </w:p>
          <w:p w14:paraId="46F14F7F" w14:textId="77777777" w:rsidR="00A45B1F" w:rsidRPr="00A45B1F" w:rsidRDefault="00A45B1F" w:rsidP="00A45B1F">
            <w:pPr>
              <w:rPr>
                <w:rFonts w:ascii="Arial" w:hAnsi="Arial" w:cs="Arial"/>
                <w:lang w:val="en-US"/>
              </w:rPr>
            </w:pPr>
            <w:r w:rsidRPr="00A45B1F">
              <w:rPr>
                <w:rFonts w:ascii="Arial" w:hAnsi="Arial" w:cs="Arial"/>
                <w:lang w:val="en-US"/>
              </w:rPr>
              <w:t>4) Assessment of normal ovarian function before chemotherapy (regular menstruation 2 months before chemotherapy);</w:t>
            </w:r>
          </w:p>
          <w:p w14:paraId="328383BE" w14:textId="77777777" w:rsidR="003A32A7" w:rsidRPr="00D06A29" w:rsidRDefault="00A45B1F" w:rsidP="00A45B1F">
            <w:pPr>
              <w:rPr>
                <w:rFonts w:ascii="Arial" w:hAnsi="Arial" w:cs="Arial"/>
                <w:lang w:val="en-US"/>
              </w:rPr>
            </w:pPr>
            <w:r w:rsidRPr="00A45B1F">
              <w:rPr>
                <w:rFonts w:ascii="Arial" w:hAnsi="Arial" w:cs="Arial"/>
                <w:lang w:val="en-US"/>
              </w:rPr>
              <w:t>5) Sign the informed consent form.</w:t>
            </w:r>
          </w:p>
        </w:tc>
        <w:tc>
          <w:tcPr>
            <w:tcW w:w="1559" w:type="dxa"/>
          </w:tcPr>
          <w:p w14:paraId="7A61EA3C" w14:textId="77777777" w:rsidR="003A32A7" w:rsidRPr="00D06A29" w:rsidRDefault="00A45B1F" w:rsidP="004C3C0B">
            <w:pPr>
              <w:rPr>
                <w:rFonts w:ascii="Arial" w:hAnsi="Arial" w:cs="Arial"/>
                <w:lang w:val="en-US"/>
              </w:rPr>
            </w:pPr>
            <w:r w:rsidRPr="00A45B1F">
              <w:rPr>
                <w:rFonts w:ascii="Arial" w:hAnsi="Arial" w:cs="Arial"/>
                <w:lang w:val="en-US"/>
              </w:rPr>
              <w:lastRenderedPageBreak/>
              <w:t>Planned sample size: 234</w:t>
            </w:r>
          </w:p>
        </w:tc>
        <w:tc>
          <w:tcPr>
            <w:tcW w:w="2410" w:type="dxa"/>
          </w:tcPr>
          <w:p w14:paraId="1963F450" w14:textId="77777777" w:rsidR="003A32A7" w:rsidRDefault="003A32A7" w:rsidP="004C3C0B">
            <w:pPr>
              <w:rPr>
                <w:rFonts w:ascii="Arial" w:hAnsi="Arial" w:cs="Arial"/>
                <w:lang w:val="en-US"/>
              </w:rPr>
            </w:pPr>
            <w:r w:rsidRPr="00781737">
              <w:rPr>
                <w:rFonts w:ascii="Arial" w:hAnsi="Arial" w:cs="Arial"/>
                <w:b/>
                <w:lang w:val="en-US"/>
              </w:rPr>
              <w:t>Interventions</w:t>
            </w:r>
            <w:r w:rsidRPr="00781737">
              <w:rPr>
                <w:rFonts w:ascii="Arial" w:hAnsi="Arial" w:cs="Arial"/>
                <w:lang w:val="en-US"/>
              </w:rPr>
              <w:t>:</w:t>
            </w:r>
          </w:p>
          <w:p w14:paraId="2AA065EC" w14:textId="77777777" w:rsidR="003A32A7" w:rsidRDefault="00A45B1F" w:rsidP="004C3C0B">
            <w:pPr>
              <w:rPr>
                <w:rFonts w:ascii="Arial" w:hAnsi="Arial" w:cs="Arial"/>
                <w:lang w:val="en-US"/>
              </w:rPr>
            </w:pPr>
            <w:r w:rsidRPr="00A45B1F">
              <w:rPr>
                <w:rFonts w:ascii="Arial" w:hAnsi="Arial" w:cs="Arial"/>
                <w:lang w:val="en-US"/>
              </w:rPr>
              <w:t xml:space="preserve">Metformin </w:t>
            </w:r>
            <w:r>
              <w:rPr>
                <w:rFonts w:ascii="Arial" w:hAnsi="Arial" w:cs="Arial"/>
                <w:lang w:val="en-US"/>
              </w:rPr>
              <w:t xml:space="preserve">(dosage not informed) </w:t>
            </w:r>
            <w:r w:rsidRPr="00A45B1F">
              <w:rPr>
                <w:rFonts w:ascii="Arial" w:hAnsi="Arial" w:cs="Arial"/>
                <w:lang w:val="en-US"/>
              </w:rPr>
              <w:t>+ Chemotherapy</w:t>
            </w:r>
          </w:p>
          <w:p w14:paraId="6672E5CD" w14:textId="77777777" w:rsidR="00A45B1F" w:rsidRDefault="00A45B1F" w:rsidP="004C3C0B">
            <w:pPr>
              <w:rPr>
                <w:rFonts w:ascii="Arial" w:hAnsi="Arial" w:cs="Arial"/>
                <w:lang w:val="en-US"/>
              </w:rPr>
            </w:pPr>
          </w:p>
          <w:p w14:paraId="60E6C5DC" w14:textId="77777777" w:rsidR="003A32A7" w:rsidRPr="00D06A29" w:rsidRDefault="003A32A7" w:rsidP="004C3C0B">
            <w:pPr>
              <w:rPr>
                <w:rFonts w:ascii="Arial" w:hAnsi="Arial" w:cs="Arial"/>
                <w:lang w:val="en-US"/>
              </w:rPr>
            </w:pPr>
            <w:r w:rsidRPr="00781737">
              <w:rPr>
                <w:rFonts w:ascii="Arial" w:hAnsi="Arial" w:cs="Arial"/>
                <w:b/>
                <w:lang w:val="en-US"/>
              </w:rPr>
              <w:lastRenderedPageBreak/>
              <w:t>Comparator</w:t>
            </w:r>
            <w:r w:rsidRPr="00781737">
              <w:rPr>
                <w:rFonts w:ascii="Arial" w:hAnsi="Arial" w:cs="Arial"/>
                <w:lang w:val="en-US"/>
              </w:rPr>
              <w:t>:</w:t>
            </w:r>
            <w:r w:rsidR="00A45B1F" w:rsidRPr="00A45B1F">
              <w:rPr>
                <w:rFonts w:ascii="Arial" w:hAnsi="Arial" w:cs="Arial"/>
                <w:lang w:val="en-US"/>
              </w:rPr>
              <w:t xml:space="preserve"> Placebo + Chemotherapy</w:t>
            </w:r>
          </w:p>
        </w:tc>
        <w:tc>
          <w:tcPr>
            <w:tcW w:w="2269" w:type="dxa"/>
          </w:tcPr>
          <w:p w14:paraId="10416157" w14:textId="77777777" w:rsidR="003A32A7" w:rsidRDefault="003A32A7" w:rsidP="004C3C0B">
            <w:pPr>
              <w:rPr>
                <w:rFonts w:ascii="Arial" w:hAnsi="Arial" w:cs="Arial"/>
                <w:lang w:val="en-US"/>
              </w:rPr>
            </w:pPr>
            <w:r w:rsidRPr="00781737">
              <w:rPr>
                <w:rFonts w:ascii="Arial" w:hAnsi="Arial" w:cs="Arial"/>
                <w:b/>
                <w:lang w:val="en-US"/>
              </w:rPr>
              <w:lastRenderedPageBreak/>
              <w:t>Primary</w:t>
            </w:r>
            <w:r w:rsidRPr="00781737">
              <w:rPr>
                <w:rFonts w:ascii="Arial" w:hAnsi="Arial" w:cs="Arial"/>
                <w:lang w:val="en-US"/>
              </w:rPr>
              <w:t>:</w:t>
            </w:r>
            <w:r w:rsidR="00A45B1F">
              <w:rPr>
                <w:rFonts w:ascii="Arial" w:hAnsi="Arial" w:cs="Arial"/>
                <w:lang w:val="en-US"/>
              </w:rPr>
              <w:t xml:space="preserve"> </w:t>
            </w:r>
            <w:r w:rsidR="00A45B1F" w:rsidRPr="00A45B1F">
              <w:rPr>
                <w:rFonts w:ascii="Arial" w:hAnsi="Arial" w:cs="Arial"/>
                <w:lang w:val="en-US"/>
              </w:rPr>
              <w:t>Ovarian function recovery (Menstruation or AMH)</w:t>
            </w:r>
          </w:p>
          <w:p w14:paraId="374006F8" w14:textId="77777777" w:rsidR="003A32A7" w:rsidRPr="00781737" w:rsidRDefault="003A32A7" w:rsidP="004C3C0B">
            <w:pPr>
              <w:rPr>
                <w:rFonts w:ascii="Arial" w:hAnsi="Arial" w:cs="Arial"/>
                <w:lang w:val="en-US"/>
              </w:rPr>
            </w:pPr>
          </w:p>
          <w:p w14:paraId="2E58330F" w14:textId="77777777" w:rsidR="003A32A7" w:rsidRDefault="003A32A7" w:rsidP="004C3C0B">
            <w:pPr>
              <w:rPr>
                <w:rFonts w:ascii="Arial" w:hAnsi="Arial" w:cs="Arial"/>
                <w:lang w:val="en-US"/>
              </w:rPr>
            </w:pPr>
            <w:r w:rsidRPr="00781737">
              <w:rPr>
                <w:rFonts w:ascii="Arial" w:hAnsi="Arial" w:cs="Arial"/>
                <w:b/>
                <w:lang w:val="en-US"/>
              </w:rPr>
              <w:lastRenderedPageBreak/>
              <w:t>Secondary</w:t>
            </w:r>
            <w:r w:rsidRPr="00781737">
              <w:rPr>
                <w:rFonts w:ascii="Arial" w:hAnsi="Arial" w:cs="Arial"/>
                <w:lang w:val="en-US"/>
              </w:rPr>
              <w:t>:</w:t>
            </w:r>
          </w:p>
          <w:p w14:paraId="08AB8D8F" w14:textId="77777777" w:rsidR="003A32A7" w:rsidRPr="00D06A29" w:rsidRDefault="00A45B1F" w:rsidP="00A45B1F">
            <w:pPr>
              <w:spacing w:after="200" w:line="276" w:lineRule="auto"/>
              <w:rPr>
                <w:rFonts w:ascii="Arial" w:hAnsi="Arial" w:cs="Arial"/>
                <w:lang w:val="en-US"/>
              </w:rPr>
            </w:pPr>
            <w:r w:rsidRPr="00A45B1F">
              <w:rPr>
                <w:rFonts w:ascii="Arial" w:hAnsi="Arial" w:cs="Arial"/>
                <w:lang w:val="en-US"/>
              </w:rPr>
              <w:t xml:space="preserve">Sex </w:t>
            </w:r>
            <w:proofErr w:type="spellStart"/>
            <w:r w:rsidRPr="00A45B1F">
              <w:rPr>
                <w:rFonts w:ascii="Arial" w:hAnsi="Arial" w:cs="Arial"/>
                <w:lang w:val="en-US"/>
              </w:rPr>
              <w:t>hormones+AMH+InhibinB</w:t>
            </w:r>
            <w:proofErr w:type="spellEnd"/>
            <w:r w:rsidRPr="00A45B1F">
              <w:rPr>
                <w:rFonts w:ascii="Arial" w:hAnsi="Arial" w:cs="Arial"/>
                <w:lang w:val="en-US"/>
              </w:rPr>
              <w:t xml:space="preserve">; 5-year pregnancy </w:t>
            </w:r>
            <w:proofErr w:type="spellStart"/>
            <w:r w:rsidRPr="00A45B1F">
              <w:rPr>
                <w:rFonts w:ascii="Arial" w:hAnsi="Arial" w:cs="Arial"/>
                <w:lang w:val="en-US"/>
              </w:rPr>
              <w:t>outcome;Safe</w:t>
            </w:r>
            <w:proofErr w:type="spellEnd"/>
            <w:r w:rsidRPr="00A45B1F">
              <w:rPr>
                <w:rFonts w:ascii="Arial" w:hAnsi="Arial" w:cs="Arial"/>
                <w:lang w:val="en-US"/>
              </w:rPr>
              <w:t xml:space="preserve"> assessment - Blood routine, urine routine, blood biochemistry, liver and kidney function, adverse reactions; Tumor prognosis; Disease free survival (DFS); </w:t>
            </w:r>
            <w:r>
              <w:rPr>
                <w:rFonts w:ascii="Arial" w:hAnsi="Arial" w:cs="Arial"/>
                <w:lang w:val="en-US"/>
              </w:rPr>
              <w:t>Progression free survival (PFS</w:t>
            </w:r>
          </w:p>
        </w:tc>
        <w:tc>
          <w:tcPr>
            <w:tcW w:w="1275" w:type="dxa"/>
          </w:tcPr>
          <w:p w14:paraId="386268E3" w14:textId="77777777" w:rsidR="003A32A7" w:rsidRDefault="003A32A7" w:rsidP="00BF5C85">
            <w:pPr>
              <w:rPr>
                <w:rFonts w:ascii="Arial" w:hAnsi="Arial" w:cs="Arial"/>
                <w:b/>
                <w:lang w:val="en-US"/>
              </w:rPr>
            </w:pPr>
            <w:r w:rsidRPr="00D06A29">
              <w:rPr>
                <w:rFonts w:ascii="Arial" w:hAnsi="Arial" w:cs="Arial"/>
                <w:b/>
                <w:lang w:val="en-US"/>
              </w:rPr>
              <w:lastRenderedPageBreak/>
              <w:t>Time conduction</w:t>
            </w:r>
            <w:r w:rsidRPr="00AD05BD">
              <w:rPr>
                <w:rFonts w:ascii="Arial" w:hAnsi="Arial" w:cs="Arial"/>
                <w:b/>
                <w:lang w:val="en-US"/>
              </w:rPr>
              <w:t>:</w:t>
            </w:r>
          </w:p>
          <w:p w14:paraId="325EA050" w14:textId="77777777" w:rsidR="003A32A7" w:rsidRPr="00A45B1F" w:rsidRDefault="00A45B1F" w:rsidP="00BF5C85">
            <w:pPr>
              <w:rPr>
                <w:rFonts w:ascii="Arial" w:hAnsi="Arial" w:cs="Arial"/>
                <w:lang w:val="en-US"/>
              </w:rPr>
            </w:pPr>
            <w:r w:rsidRPr="00A45B1F">
              <w:rPr>
                <w:rFonts w:ascii="Arial" w:hAnsi="Arial" w:cs="Arial"/>
                <w:lang w:val="en-US"/>
              </w:rPr>
              <w:t>2020 – 2023</w:t>
            </w:r>
          </w:p>
          <w:p w14:paraId="7338DA5A" w14:textId="77777777" w:rsidR="00A45B1F" w:rsidRDefault="00A45B1F" w:rsidP="00BF5C85">
            <w:pPr>
              <w:rPr>
                <w:rFonts w:ascii="Arial" w:hAnsi="Arial" w:cs="Arial"/>
                <w:b/>
                <w:lang w:val="en-US"/>
              </w:rPr>
            </w:pPr>
          </w:p>
          <w:p w14:paraId="671D9EDC" w14:textId="77777777" w:rsidR="003A32A7" w:rsidRDefault="003A32A7" w:rsidP="00BF5C85">
            <w:pPr>
              <w:rPr>
                <w:rFonts w:ascii="Arial" w:hAnsi="Arial" w:cs="Arial"/>
                <w:b/>
                <w:lang w:val="en-US"/>
              </w:rPr>
            </w:pPr>
            <w:r w:rsidRPr="00D06A29">
              <w:rPr>
                <w:rFonts w:ascii="Arial" w:hAnsi="Arial" w:cs="Arial"/>
                <w:b/>
                <w:lang w:val="en-US"/>
              </w:rPr>
              <w:t>Recruitment status:</w:t>
            </w:r>
          </w:p>
          <w:p w14:paraId="76645AF9" w14:textId="77777777" w:rsidR="003A32A7" w:rsidRPr="00D06A29" w:rsidRDefault="00A45B1F" w:rsidP="004C3C0B">
            <w:pPr>
              <w:rPr>
                <w:rFonts w:ascii="Arial" w:hAnsi="Arial" w:cs="Arial"/>
                <w:lang w:val="en-US"/>
              </w:rPr>
            </w:pPr>
            <w:r w:rsidRPr="00A45B1F">
              <w:rPr>
                <w:rFonts w:ascii="Arial" w:hAnsi="Arial" w:cs="Arial"/>
                <w:lang w:val="en-US"/>
              </w:rPr>
              <w:t>Recruiting</w:t>
            </w:r>
          </w:p>
        </w:tc>
      </w:tr>
      <w:tr w:rsidR="003A32A7" w:rsidRPr="00D06A29" w14:paraId="74E071FA" w14:textId="77777777" w:rsidTr="002C6F51">
        <w:tc>
          <w:tcPr>
            <w:tcW w:w="2235" w:type="dxa"/>
            <w:gridSpan w:val="2"/>
            <w:vAlign w:val="center"/>
          </w:tcPr>
          <w:p w14:paraId="2672B498" w14:textId="77777777" w:rsidR="008B1FF8" w:rsidRDefault="008B1FF8" w:rsidP="00694650">
            <w:pPr>
              <w:jc w:val="center"/>
              <w:rPr>
                <w:rFonts w:ascii="Arial" w:hAnsi="Arial" w:cs="Arial"/>
                <w:lang w:val="en-US"/>
              </w:rPr>
            </w:pPr>
            <w:r>
              <w:rPr>
                <w:rFonts w:ascii="Arial" w:hAnsi="Arial" w:cs="Arial"/>
                <w:lang w:val="en-US"/>
              </w:rPr>
              <w:lastRenderedPageBreak/>
              <w:t>ChiCTR-IPR-16008553</w:t>
            </w:r>
          </w:p>
          <w:p w14:paraId="1986E9B7" w14:textId="77777777" w:rsidR="008B1FF8" w:rsidRDefault="008B1FF8" w:rsidP="00694650">
            <w:pPr>
              <w:jc w:val="center"/>
              <w:rPr>
                <w:rFonts w:ascii="Arial" w:hAnsi="Arial" w:cs="Arial"/>
                <w:lang w:val="en-US"/>
              </w:rPr>
            </w:pPr>
          </w:p>
          <w:p w14:paraId="67C0C853" w14:textId="77777777" w:rsidR="003A32A7" w:rsidRPr="00D06A29" w:rsidRDefault="003A32A7" w:rsidP="008B1FF8">
            <w:pPr>
              <w:jc w:val="center"/>
              <w:rPr>
                <w:rFonts w:ascii="Arial" w:hAnsi="Arial" w:cs="Arial"/>
                <w:lang w:val="en-US"/>
              </w:rPr>
            </w:pPr>
            <w:r w:rsidRPr="00D06A29">
              <w:rPr>
                <w:rFonts w:ascii="Arial" w:hAnsi="Arial" w:cs="Arial"/>
                <w:lang w:val="en-US"/>
              </w:rPr>
              <w:t>(</w:t>
            </w:r>
            <w:r w:rsidR="008B1FF8">
              <w:rPr>
                <w:rFonts w:ascii="Arial" w:hAnsi="Arial" w:cs="Arial"/>
                <w:lang w:val="en-US"/>
              </w:rPr>
              <w:t>PI: Guo-sheng</w:t>
            </w:r>
            <w:r w:rsidRPr="00D06A29">
              <w:rPr>
                <w:rFonts w:ascii="Arial" w:hAnsi="Arial" w:cs="Arial"/>
                <w:lang w:val="en-US"/>
              </w:rPr>
              <w:t>)</w:t>
            </w:r>
          </w:p>
        </w:tc>
        <w:tc>
          <w:tcPr>
            <w:tcW w:w="3685" w:type="dxa"/>
          </w:tcPr>
          <w:p w14:paraId="69D216DB" w14:textId="77777777" w:rsidR="00A365B9" w:rsidRPr="00A365B9" w:rsidRDefault="00A365B9" w:rsidP="00A365B9">
            <w:pPr>
              <w:rPr>
                <w:rFonts w:ascii="Arial" w:hAnsi="Arial" w:cs="Arial"/>
                <w:lang w:val="en-US"/>
              </w:rPr>
            </w:pPr>
            <w:r w:rsidRPr="00A365B9">
              <w:rPr>
                <w:rFonts w:ascii="Arial" w:hAnsi="Arial" w:cs="Arial"/>
                <w:lang w:val="en-US"/>
              </w:rPr>
              <w:t>1. Volunteered for this study and informed consent was obtained from the participants;</w:t>
            </w:r>
          </w:p>
          <w:p w14:paraId="3BC3AF51" w14:textId="77777777" w:rsidR="00A365B9" w:rsidRPr="00A365B9" w:rsidRDefault="00A365B9" w:rsidP="00A365B9">
            <w:pPr>
              <w:rPr>
                <w:rFonts w:ascii="Arial" w:hAnsi="Arial" w:cs="Arial"/>
                <w:lang w:val="en-US"/>
              </w:rPr>
            </w:pPr>
            <w:r w:rsidRPr="00A365B9">
              <w:rPr>
                <w:rFonts w:ascii="Arial" w:hAnsi="Arial" w:cs="Arial"/>
                <w:lang w:val="en-US"/>
              </w:rPr>
              <w:t>2. Female and age from 20 to 70 years old;</w:t>
            </w:r>
          </w:p>
          <w:p w14:paraId="5D299582" w14:textId="77777777" w:rsidR="00A365B9" w:rsidRPr="00A365B9" w:rsidRDefault="00A365B9" w:rsidP="00A365B9">
            <w:pPr>
              <w:rPr>
                <w:rFonts w:ascii="Arial" w:hAnsi="Arial" w:cs="Arial"/>
                <w:lang w:val="en-US"/>
              </w:rPr>
            </w:pPr>
            <w:r w:rsidRPr="00A365B9">
              <w:rPr>
                <w:rFonts w:ascii="Arial" w:hAnsi="Arial" w:cs="Arial"/>
                <w:lang w:val="en-US"/>
              </w:rPr>
              <w:t>3. Diagnosis as breast cancer according to clinical practice guideline;</w:t>
            </w:r>
          </w:p>
          <w:p w14:paraId="1F598953" w14:textId="77777777" w:rsidR="00A365B9" w:rsidRPr="00A365B9" w:rsidRDefault="00A365B9" w:rsidP="00A365B9">
            <w:pPr>
              <w:rPr>
                <w:rFonts w:ascii="Arial" w:hAnsi="Arial" w:cs="Arial"/>
                <w:lang w:val="en-US"/>
              </w:rPr>
            </w:pPr>
            <w:r w:rsidRPr="00A365B9">
              <w:rPr>
                <w:rFonts w:ascii="Arial" w:hAnsi="Arial" w:cs="Arial"/>
                <w:lang w:val="en-US"/>
              </w:rPr>
              <w:t>4. Indications for neoadjuvant chemotherapy according to clinical practice guideline: clinical I/II stage breast cancer;</w:t>
            </w:r>
          </w:p>
          <w:p w14:paraId="48F5FA9C" w14:textId="77777777" w:rsidR="003A32A7" w:rsidRPr="00D06A29" w:rsidRDefault="00A365B9" w:rsidP="00A365B9">
            <w:pPr>
              <w:rPr>
                <w:rFonts w:ascii="Arial" w:hAnsi="Arial" w:cs="Arial"/>
                <w:lang w:val="en-US"/>
              </w:rPr>
            </w:pPr>
            <w:r w:rsidRPr="00A365B9">
              <w:rPr>
                <w:rFonts w:ascii="Arial" w:hAnsi="Arial" w:cs="Arial"/>
                <w:lang w:val="en-US"/>
              </w:rPr>
              <w:t>5. Diagnosis as prediabetes: OGTT examinations show IFG 5.6-6.9mmol/L, IGT 7.8-</w:t>
            </w:r>
            <w:r w:rsidRPr="00A365B9">
              <w:rPr>
                <w:rFonts w:ascii="Arial" w:hAnsi="Arial" w:cs="Arial"/>
                <w:lang w:val="en-US"/>
              </w:rPr>
              <w:lastRenderedPageBreak/>
              <w:t>11.0mmol/L; Or HbA1c:5.7-6.4%.</w:t>
            </w:r>
          </w:p>
        </w:tc>
        <w:tc>
          <w:tcPr>
            <w:tcW w:w="1559" w:type="dxa"/>
          </w:tcPr>
          <w:p w14:paraId="1F9C1B20" w14:textId="77777777" w:rsidR="003A32A7" w:rsidRPr="00D06A29" w:rsidRDefault="00A365B9" w:rsidP="004C3C0B">
            <w:pPr>
              <w:rPr>
                <w:rFonts w:ascii="Arial" w:hAnsi="Arial" w:cs="Arial"/>
                <w:lang w:val="en-US"/>
              </w:rPr>
            </w:pPr>
            <w:r w:rsidRPr="00A365B9">
              <w:rPr>
                <w:rFonts w:ascii="Arial" w:hAnsi="Arial" w:cs="Arial"/>
                <w:lang w:val="en-US"/>
              </w:rPr>
              <w:lastRenderedPageBreak/>
              <w:t>Planned sample size: 500</w:t>
            </w:r>
          </w:p>
        </w:tc>
        <w:tc>
          <w:tcPr>
            <w:tcW w:w="2410" w:type="dxa"/>
          </w:tcPr>
          <w:p w14:paraId="42C9560B" w14:textId="77777777" w:rsidR="003A32A7" w:rsidRDefault="003A32A7" w:rsidP="004C3C0B">
            <w:pPr>
              <w:rPr>
                <w:rFonts w:ascii="Arial" w:hAnsi="Arial" w:cs="Arial"/>
                <w:lang w:val="en-US"/>
              </w:rPr>
            </w:pPr>
            <w:r w:rsidRPr="00781737">
              <w:rPr>
                <w:rFonts w:ascii="Arial" w:hAnsi="Arial" w:cs="Arial"/>
                <w:b/>
                <w:lang w:val="en-US"/>
              </w:rPr>
              <w:t>Interventions</w:t>
            </w:r>
            <w:r w:rsidRPr="00781737">
              <w:rPr>
                <w:rFonts w:ascii="Arial" w:hAnsi="Arial" w:cs="Arial"/>
                <w:lang w:val="en-US"/>
              </w:rPr>
              <w:t>:</w:t>
            </w:r>
          </w:p>
          <w:p w14:paraId="40F6BF69" w14:textId="77777777" w:rsidR="00A365B9" w:rsidRDefault="00A365B9" w:rsidP="004C3C0B">
            <w:pPr>
              <w:rPr>
                <w:rFonts w:ascii="Arial" w:hAnsi="Arial" w:cs="Arial"/>
                <w:lang w:val="en-US"/>
              </w:rPr>
            </w:pPr>
            <w:r w:rsidRPr="00A365B9">
              <w:rPr>
                <w:rFonts w:ascii="Arial" w:hAnsi="Arial" w:cs="Arial"/>
                <w:lang w:val="en-US"/>
              </w:rPr>
              <w:t>Metformin (1700mg/day) + Chemotherapy</w:t>
            </w:r>
          </w:p>
          <w:p w14:paraId="5519E9B2" w14:textId="77777777" w:rsidR="003A32A7" w:rsidRDefault="003A32A7" w:rsidP="004C3C0B">
            <w:pPr>
              <w:rPr>
                <w:rFonts w:ascii="Arial" w:hAnsi="Arial" w:cs="Arial"/>
                <w:lang w:val="en-US"/>
              </w:rPr>
            </w:pPr>
          </w:p>
          <w:p w14:paraId="5E27479A" w14:textId="77777777" w:rsidR="003A32A7" w:rsidRDefault="003A32A7" w:rsidP="004C3C0B">
            <w:pPr>
              <w:rPr>
                <w:rFonts w:ascii="Arial" w:hAnsi="Arial" w:cs="Arial"/>
                <w:lang w:val="en-US"/>
              </w:rPr>
            </w:pPr>
            <w:r w:rsidRPr="00781737">
              <w:rPr>
                <w:rFonts w:ascii="Arial" w:hAnsi="Arial" w:cs="Arial"/>
                <w:b/>
                <w:lang w:val="en-US"/>
              </w:rPr>
              <w:t>Comparator</w:t>
            </w:r>
            <w:r w:rsidRPr="00781737">
              <w:rPr>
                <w:rFonts w:ascii="Arial" w:hAnsi="Arial" w:cs="Arial"/>
                <w:lang w:val="en-US"/>
              </w:rPr>
              <w:t>:</w:t>
            </w:r>
          </w:p>
          <w:p w14:paraId="23F2B50A" w14:textId="77777777" w:rsidR="003A32A7" w:rsidRPr="00D06A29" w:rsidRDefault="00A365B9" w:rsidP="004C3C0B">
            <w:pPr>
              <w:rPr>
                <w:rFonts w:ascii="Arial" w:hAnsi="Arial" w:cs="Arial"/>
                <w:lang w:val="en-US"/>
              </w:rPr>
            </w:pPr>
            <w:r w:rsidRPr="00A365B9">
              <w:rPr>
                <w:rFonts w:ascii="Arial" w:hAnsi="Arial" w:cs="Arial"/>
                <w:lang w:val="en-US"/>
              </w:rPr>
              <w:t>Placebo + Chemotherapy</w:t>
            </w:r>
          </w:p>
        </w:tc>
        <w:tc>
          <w:tcPr>
            <w:tcW w:w="2269" w:type="dxa"/>
          </w:tcPr>
          <w:p w14:paraId="31180F29" w14:textId="77777777" w:rsidR="003A32A7" w:rsidRDefault="003A32A7" w:rsidP="004C3C0B">
            <w:pPr>
              <w:rPr>
                <w:rFonts w:ascii="Arial" w:hAnsi="Arial" w:cs="Arial"/>
                <w:lang w:val="en-US"/>
              </w:rPr>
            </w:pPr>
            <w:r w:rsidRPr="00781737">
              <w:rPr>
                <w:rFonts w:ascii="Arial" w:hAnsi="Arial" w:cs="Arial"/>
                <w:b/>
                <w:lang w:val="en-US"/>
              </w:rPr>
              <w:t>Primary</w:t>
            </w:r>
            <w:r w:rsidRPr="00781737">
              <w:rPr>
                <w:rFonts w:ascii="Arial" w:hAnsi="Arial" w:cs="Arial"/>
                <w:lang w:val="en-US"/>
              </w:rPr>
              <w:t>:</w:t>
            </w:r>
          </w:p>
          <w:p w14:paraId="030A5929" w14:textId="77777777" w:rsidR="00A365B9" w:rsidRDefault="00A365B9" w:rsidP="004C3C0B">
            <w:pPr>
              <w:rPr>
                <w:rFonts w:ascii="Arial" w:hAnsi="Arial" w:cs="Arial"/>
                <w:lang w:val="en-US"/>
              </w:rPr>
            </w:pPr>
            <w:r w:rsidRPr="00A365B9">
              <w:rPr>
                <w:rFonts w:ascii="Arial" w:hAnsi="Arial" w:cs="Arial"/>
                <w:lang w:val="en-US"/>
              </w:rPr>
              <w:t>Pathologic complete response (PCR)</w:t>
            </w:r>
          </w:p>
          <w:p w14:paraId="3F0B3563" w14:textId="77777777" w:rsidR="003A32A7" w:rsidRPr="00781737" w:rsidRDefault="003A32A7" w:rsidP="004C3C0B">
            <w:pPr>
              <w:rPr>
                <w:rFonts w:ascii="Arial" w:hAnsi="Arial" w:cs="Arial"/>
                <w:lang w:val="en-US"/>
              </w:rPr>
            </w:pPr>
          </w:p>
          <w:p w14:paraId="2C0BF959" w14:textId="77777777" w:rsidR="003A32A7" w:rsidRPr="00781737" w:rsidRDefault="003A32A7" w:rsidP="004C3C0B">
            <w:pPr>
              <w:rPr>
                <w:rFonts w:ascii="Arial" w:hAnsi="Arial" w:cs="Arial"/>
                <w:lang w:val="en-US"/>
              </w:rPr>
            </w:pPr>
            <w:r w:rsidRPr="00781737">
              <w:rPr>
                <w:rFonts w:ascii="Arial" w:hAnsi="Arial" w:cs="Arial"/>
                <w:b/>
                <w:lang w:val="en-US"/>
              </w:rPr>
              <w:t>Secondary</w:t>
            </w:r>
            <w:r w:rsidRPr="00781737">
              <w:rPr>
                <w:rFonts w:ascii="Arial" w:hAnsi="Arial" w:cs="Arial"/>
                <w:lang w:val="en-US"/>
              </w:rPr>
              <w:t>:</w:t>
            </w:r>
          </w:p>
          <w:p w14:paraId="6269A8C4" w14:textId="77777777" w:rsidR="00A365B9" w:rsidRPr="00A365B9" w:rsidRDefault="00A365B9" w:rsidP="00A365B9">
            <w:pPr>
              <w:rPr>
                <w:rFonts w:ascii="Arial" w:hAnsi="Arial" w:cs="Arial"/>
                <w:lang w:val="en-US"/>
              </w:rPr>
            </w:pPr>
            <w:r w:rsidRPr="00A365B9">
              <w:rPr>
                <w:rFonts w:ascii="Arial" w:hAnsi="Arial" w:cs="Arial"/>
                <w:lang w:val="en-US"/>
              </w:rPr>
              <w:t>breast cancer events;</w:t>
            </w:r>
          </w:p>
          <w:p w14:paraId="0A7C5474" w14:textId="77777777" w:rsidR="00A365B9" w:rsidRPr="00A365B9" w:rsidRDefault="00A365B9" w:rsidP="00A365B9">
            <w:pPr>
              <w:rPr>
                <w:rFonts w:ascii="Arial" w:hAnsi="Arial" w:cs="Arial"/>
                <w:lang w:val="en-US"/>
              </w:rPr>
            </w:pPr>
            <w:r w:rsidRPr="00A365B9">
              <w:rPr>
                <w:rFonts w:ascii="Arial" w:hAnsi="Arial" w:cs="Arial"/>
                <w:lang w:val="en-US"/>
              </w:rPr>
              <w:t>Clinical recession of lump;</w:t>
            </w:r>
          </w:p>
          <w:p w14:paraId="5EC0932C" w14:textId="77777777" w:rsidR="00A365B9" w:rsidRPr="00A365B9" w:rsidRDefault="00A365B9" w:rsidP="00A365B9">
            <w:pPr>
              <w:rPr>
                <w:rFonts w:ascii="Arial" w:hAnsi="Arial" w:cs="Arial"/>
                <w:lang w:val="en-US"/>
              </w:rPr>
            </w:pPr>
            <w:r w:rsidRPr="00A365B9">
              <w:rPr>
                <w:rFonts w:ascii="Arial" w:hAnsi="Arial" w:cs="Arial"/>
                <w:lang w:val="en-US"/>
              </w:rPr>
              <w:t>Glucose intolerance and insulin function status;</w:t>
            </w:r>
          </w:p>
          <w:p w14:paraId="1CDADF32" w14:textId="77777777" w:rsidR="003A32A7" w:rsidRPr="00D06A29" w:rsidRDefault="00A365B9" w:rsidP="00A365B9">
            <w:pPr>
              <w:rPr>
                <w:rFonts w:ascii="Arial" w:hAnsi="Arial" w:cs="Arial"/>
                <w:lang w:val="en-US"/>
              </w:rPr>
            </w:pPr>
            <w:r w:rsidRPr="00A365B9">
              <w:rPr>
                <w:rFonts w:ascii="Arial" w:hAnsi="Arial" w:cs="Arial"/>
                <w:lang w:val="en-US"/>
              </w:rPr>
              <w:lastRenderedPageBreak/>
              <w:t>Metabolic syndrome.</w:t>
            </w:r>
          </w:p>
        </w:tc>
        <w:tc>
          <w:tcPr>
            <w:tcW w:w="1275" w:type="dxa"/>
          </w:tcPr>
          <w:p w14:paraId="13B13D56" w14:textId="77777777" w:rsidR="003A32A7" w:rsidRDefault="003A32A7" w:rsidP="004C3C0B">
            <w:pPr>
              <w:rPr>
                <w:rFonts w:ascii="Arial" w:hAnsi="Arial" w:cs="Arial"/>
                <w:b/>
                <w:lang w:val="en-US"/>
              </w:rPr>
            </w:pPr>
            <w:r w:rsidRPr="00D06A29">
              <w:rPr>
                <w:rFonts w:ascii="Arial" w:hAnsi="Arial" w:cs="Arial"/>
                <w:b/>
                <w:lang w:val="en-US"/>
              </w:rPr>
              <w:lastRenderedPageBreak/>
              <w:t>Time conduction</w:t>
            </w:r>
            <w:r w:rsidRPr="00AD05BD">
              <w:rPr>
                <w:rFonts w:ascii="Arial" w:hAnsi="Arial" w:cs="Arial"/>
                <w:b/>
                <w:lang w:val="en-US"/>
              </w:rPr>
              <w:t>:</w:t>
            </w:r>
          </w:p>
          <w:p w14:paraId="118ABA40" w14:textId="77777777" w:rsidR="003A32A7" w:rsidRPr="00A365B9" w:rsidRDefault="00A365B9" w:rsidP="004C3C0B">
            <w:pPr>
              <w:rPr>
                <w:rFonts w:ascii="Arial" w:hAnsi="Arial" w:cs="Arial"/>
                <w:lang w:val="en-US"/>
              </w:rPr>
            </w:pPr>
            <w:r w:rsidRPr="00A365B9">
              <w:rPr>
                <w:rFonts w:ascii="Arial" w:hAnsi="Arial" w:cs="Arial"/>
                <w:lang w:val="en-US"/>
              </w:rPr>
              <w:t>2016 - 2021  (planned)</w:t>
            </w:r>
          </w:p>
          <w:p w14:paraId="1217F0F6" w14:textId="77777777" w:rsidR="003A32A7" w:rsidRDefault="003A32A7" w:rsidP="00BF5C85">
            <w:pPr>
              <w:rPr>
                <w:rFonts w:ascii="Arial" w:hAnsi="Arial" w:cs="Arial"/>
                <w:b/>
                <w:lang w:val="en-US"/>
              </w:rPr>
            </w:pPr>
          </w:p>
          <w:p w14:paraId="3B83BA53" w14:textId="77777777" w:rsidR="003A32A7" w:rsidRDefault="003A32A7" w:rsidP="00BF5C85">
            <w:pPr>
              <w:rPr>
                <w:rFonts w:ascii="Arial" w:hAnsi="Arial" w:cs="Arial"/>
                <w:b/>
                <w:lang w:val="en-US"/>
              </w:rPr>
            </w:pPr>
            <w:r w:rsidRPr="00D06A29">
              <w:rPr>
                <w:rFonts w:ascii="Arial" w:hAnsi="Arial" w:cs="Arial"/>
                <w:b/>
                <w:lang w:val="en-US"/>
              </w:rPr>
              <w:t>Recruitment status:</w:t>
            </w:r>
          </w:p>
          <w:p w14:paraId="478FDB64" w14:textId="77777777" w:rsidR="003A32A7" w:rsidRPr="00D06A29" w:rsidRDefault="00A365B9" w:rsidP="004C3C0B">
            <w:pPr>
              <w:rPr>
                <w:rFonts w:ascii="Arial" w:hAnsi="Arial" w:cs="Arial"/>
                <w:lang w:val="en-US"/>
              </w:rPr>
            </w:pPr>
            <w:r>
              <w:rPr>
                <w:rFonts w:ascii="Arial" w:hAnsi="Arial" w:cs="Arial"/>
                <w:lang w:val="en-US"/>
              </w:rPr>
              <w:t>NI</w:t>
            </w:r>
          </w:p>
        </w:tc>
      </w:tr>
      <w:tr w:rsidR="003A32A7" w:rsidRPr="00D06A29" w14:paraId="210FEC2E" w14:textId="77777777" w:rsidTr="002C6F51">
        <w:tc>
          <w:tcPr>
            <w:tcW w:w="2235" w:type="dxa"/>
            <w:gridSpan w:val="2"/>
            <w:vAlign w:val="center"/>
          </w:tcPr>
          <w:p w14:paraId="61817E2D" w14:textId="77777777" w:rsidR="0091132D" w:rsidRDefault="0091132D" w:rsidP="0091132D">
            <w:pPr>
              <w:jc w:val="center"/>
              <w:rPr>
                <w:rFonts w:ascii="Arial" w:hAnsi="Arial" w:cs="Arial"/>
                <w:lang w:val="en-US"/>
              </w:rPr>
            </w:pPr>
            <w:r w:rsidRPr="0091132D">
              <w:rPr>
                <w:rFonts w:ascii="Arial" w:hAnsi="Arial" w:cs="Arial"/>
                <w:lang w:val="en-US"/>
              </w:rPr>
              <w:t xml:space="preserve">SETUP </w:t>
            </w:r>
            <w:r>
              <w:rPr>
                <w:rFonts w:ascii="Arial" w:hAnsi="Arial" w:cs="Arial"/>
                <w:lang w:val="en-US"/>
              </w:rPr>
              <w:t xml:space="preserve">AIM Trial </w:t>
            </w:r>
          </w:p>
          <w:p w14:paraId="3FD27604" w14:textId="77777777" w:rsidR="0091132D" w:rsidRDefault="0091132D" w:rsidP="0091132D">
            <w:pPr>
              <w:jc w:val="center"/>
              <w:rPr>
                <w:rFonts w:ascii="Arial" w:hAnsi="Arial" w:cs="Arial"/>
                <w:lang w:val="en-US"/>
              </w:rPr>
            </w:pPr>
          </w:p>
          <w:p w14:paraId="08063FFD" w14:textId="77777777" w:rsidR="0091132D" w:rsidRDefault="0091132D" w:rsidP="0091132D">
            <w:pPr>
              <w:jc w:val="center"/>
              <w:rPr>
                <w:rFonts w:ascii="Arial" w:hAnsi="Arial" w:cs="Arial"/>
                <w:lang w:val="en-US"/>
              </w:rPr>
            </w:pPr>
            <w:r>
              <w:rPr>
                <w:rFonts w:ascii="Arial" w:hAnsi="Arial" w:cs="Arial"/>
                <w:lang w:val="en-US"/>
              </w:rPr>
              <w:t>(ACTRN12612000416897)</w:t>
            </w:r>
          </w:p>
          <w:p w14:paraId="72D179CA" w14:textId="77777777" w:rsidR="0091132D" w:rsidRDefault="0091132D" w:rsidP="0091132D">
            <w:pPr>
              <w:jc w:val="center"/>
              <w:rPr>
                <w:rFonts w:ascii="Arial" w:hAnsi="Arial" w:cs="Arial"/>
                <w:lang w:val="en-US"/>
              </w:rPr>
            </w:pPr>
          </w:p>
          <w:p w14:paraId="693A3304" w14:textId="77777777" w:rsidR="003A32A7" w:rsidRPr="00D06A29" w:rsidRDefault="003A32A7" w:rsidP="0091132D">
            <w:pPr>
              <w:jc w:val="center"/>
              <w:rPr>
                <w:rFonts w:ascii="Arial" w:hAnsi="Arial" w:cs="Arial"/>
                <w:lang w:val="en-US"/>
              </w:rPr>
            </w:pPr>
            <w:r w:rsidRPr="00D06A29">
              <w:rPr>
                <w:rFonts w:ascii="Arial" w:hAnsi="Arial" w:cs="Arial"/>
                <w:lang w:val="en-US"/>
              </w:rPr>
              <w:t>(</w:t>
            </w:r>
            <w:r w:rsidR="0091132D">
              <w:rPr>
                <w:rFonts w:ascii="Arial" w:hAnsi="Arial" w:cs="Arial"/>
                <w:lang w:val="en-US"/>
              </w:rPr>
              <w:t xml:space="preserve">PI: </w:t>
            </w:r>
            <w:proofErr w:type="spellStart"/>
            <w:r w:rsidR="0091132D">
              <w:rPr>
                <w:rFonts w:ascii="Arial" w:hAnsi="Arial" w:cs="Arial"/>
                <w:lang w:val="en-US"/>
              </w:rPr>
              <w:t>Ganju</w:t>
            </w:r>
            <w:proofErr w:type="spellEnd"/>
            <w:r w:rsidRPr="00D06A29">
              <w:rPr>
                <w:rFonts w:ascii="Arial" w:hAnsi="Arial" w:cs="Arial"/>
                <w:lang w:val="en-US"/>
              </w:rPr>
              <w:t>)</w:t>
            </w:r>
          </w:p>
        </w:tc>
        <w:tc>
          <w:tcPr>
            <w:tcW w:w="3685" w:type="dxa"/>
          </w:tcPr>
          <w:p w14:paraId="78C40B39" w14:textId="77777777" w:rsidR="00A365B9" w:rsidRPr="00A365B9" w:rsidRDefault="00A365B9" w:rsidP="00A365B9">
            <w:pPr>
              <w:rPr>
                <w:rFonts w:ascii="Arial" w:hAnsi="Arial" w:cs="Arial"/>
                <w:lang w:val="en-US"/>
              </w:rPr>
            </w:pPr>
            <w:r w:rsidRPr="00A365B9">
              <w:rPr>
                <w:rFonts w:ascii="Arial" w:hAnsi="Arial" w:cs="Arial"/>
                <w:lang w:val="en-US"/>
              </w:rPr>
              <w:t xml:space="preserve">Stage 1 or 2 operable invasive breast cancer. Estrogen receptor positive (&gt;10% cells) </w:t>
            </w:r>
          </w:p>
          <w:p w14:paraId="13EF83B1" w14:textId="77777777" w:rsidR="00A365B9" w:rsidRPr="00A365B9" w:rsidRDefault="00A365B9" w:rsidP="00A365B9">
            <w:pPr>
              <w:rPr>
                <w:rFonts w:ascii="Arial" w:hAnsi="Arial" w:cs="Arial"/>
                <w:lang w:val="en-US"/>
              </w:rPr>
            </w:pPr>
            <w:r w:rsidRPr="00A365B9">
              <w:rPr>
                <w:rFonts w:ascii="Arial" w:hAnsi="Arial" w:cs="Arial"/>
                <w:lang w:val="en-US"/>
              </w:rPr>
              <w:t xml:space="preserve">Post-menopausal female </w:t>
            </w:r>
          </w:p>
          <w:p w14:paraId="669BEC0C" w14:textId="77777777" w:rsidR="00A365B9" w:rsidRPr="00A365B9" w:rsidRDefault="00A365B9" w:rsidP="00A365B9">
            <w:pPr>
              <w:rPr>
                <w:rFonts w:ascii="Arial" w:hAnsi="Arial" w:cs="Arial"/>
                <w:lang w:val="en-US"/>
              </w:rPr>
            </w:pPr>
            <w:r w:rsidRPr="00A365B9">
              <w:rPr>
                <w:rFonts w:ascii="Arial" w:hAnsi="Arial" w:cs="Arial"/>
                <w:lang w:val="en-US"/>
              </w:rPr>
              <w:t xml:space="preserve">Histologically proven invasive adenocarcinoma of the breast through either a core needle biopsy or incisional biopsy. Excisional biopsy will not be allowed. </w:t>
            </w:r>
            <w:proofErr w:type="spellStart"/>
            <w:r w:rsidRPr="00A365B9">
              <w:rPr>
                <w:rFonts w:ascii="Arial" w:hAnsi="Arial" w:cs="Arial"/>
                <w:lang w:val="en-US"/>
              </w:rPr>
              <w:t>Tumour</w:t>
            </w:r>
            <w:proofErr w:type="spellEnd"/>
            <w:r w:rsidRPr="00A365B9">
              <w:rPr>
                <w:rFonts w:ascii="Arial" w:hAnsi="Arial" w:cs="Arial"/>
                <w:lang w:val="en-US"/>
              </w:rPr>
              <w:t xml:space="preserve"> must be confined to either the breast or to the breast and ipsilateral axilla. A complete metastatic staging work-up will be performed prior to definitive surgery, as clinically indicated.</w:t>
            </w:r>
          </w:p>
          <w:p w14:paraId="06BB84E5" w14:textId="77777777" w:rsidR="00A365B9" w:rsidRPr="00A365B9" w:rsidRDefault="00A365B9" w:rsidP="00A365B9">
            <w:pPr>
              <w:rPr>
                <w:rFonts w:ascii="Arial" w:hAnsi="Arial" w:cs="Arial"/>
                <w:lang w:val="en-US"/>
              </w:rPr>
            </w:pPr>
            <w:r w:rsidRPr="00A365B9">
              <w:rPr>
                <w:rFonts w:ascii="Arial" w:hAnsi="Arial" w:cs="Arial"/>
                <w:lang w:val="en-US"/>
              </w:rPr>
              <w:t>Age &gt; =18 years.</w:t>
            </w:r>
          </w:p>
          <w:p w14:paraId="62E5F452" w14:textId="77777777" w:rsidR="00A365B9" w:rsidRPr="00A365B9" w:rsidRDefault="00A365B9" w:rsidP="00A365B9">
            <w:pPr>
              <w:rPr>
                <w:rFonts w:ascii="Arial" w:hAnsi="Arial" w:cs="Arial"/>
                <w:lang w:val="en-US"/>
              </w:rPr>
            </w:pPr>
            <w:proofErr w:type="spellStart"/>
            <w:r w:rsidRPr="00A365B9">
              <w:rPr>
                <w:rFonts w:ascii="Arial" w:hAnsi="Arial" w:cs="Arial"/>
                <w:lang w:val="en-US"/>
              </w:rPr>
              <w:t>Karnofsky</w:t>
            </w:r>
            <w:proofErr w:type="spellEnd"/>
            <w:r w:rsidRPr="00A365B9">
              <w:rPr>
                <w:rFonts w:ascii="Arial" w:hAnsi="Arial" w:cs="Arial"/>
                <w:lang w:val="en-US"/>
              </w:rPr>
              <w:t xml:space="preserve"> Performance status index &gt; =80%.</w:t>
            </w:r>
          </w:p>
          <w:p w14:paraId="2ADAD14C" w14:textId="77777777" w:rsidR="00A365B9" w:rsidRPr="00A365B9" w:rsidRDefault="00A365B9" w:rsidP="00A365B9">
            <w:pPr>
              <w:rPr>
                <w:rFonts w:ascii="Arial" w:hAnsi="Arial" w:cs="Arial"/>
                <w:lang w:val="en-US"/>
              </w:rPr>
            </w:pPr>
          </w:p>
          <w:p w14:paraId="279C0C7B" w14:textId="77777777" w:rsidR="00A365B9" w:rsidRPr="00A365B9" w:rsidRDefault="00A365B9" w:rsidP="00A365B9">
            <w:pPr>
              <w:rPr>
                <w:rFonts w:ascii="Arial" w:hAnsi="Arial" w:cs="Arial"/>
                <w:lang w:val="en-US"/>
              </w:rPr>
            </w:pPr>
            <w:r w:rsidRPr="00A365B9">
              <w:rPr>
                <w:rFonts w:ascii="Arial" w:hAnsi="Arial" w:cs="Arial"/>
                <w:lang w:val="en-US"/>
              </w:rPr>
              <w:t>Laboratory requirements: (within 28 days prior to registration)</w:t>
            </w:r>
          </w:p>
          <w:p w14:paraId="2897832E" w14:textId="77777777" w:rsidR="00A365B9" w:rsidRPr="00A365B9" w:rsidRDefault="00A365B9" w:rsidP="00A365B9">
            <w:pPr>
              <w:rPr>
                <w:rFonts w:ascii="Arial" w:hAnsi="Arial" w:cs="Arial"/>
                <w:lang w:val="en-US"/>
              </w:rPr>
            </w:pPr>
            <w:proofErr w:type="spellStart"/>
            <w:r w:rsidRPr="00A365B9">
              <w:rPr>
                <w:rFonts w:ascii="Arial" w:hAnsi="Arial" w:cs="Arial"/>
                <w:lang w:val="en-US"/>
              </w:rPr>
              <w:t>Haematology</w:t>
            </w:r>
            <w:proofErr w:type="spellEnd"/>
            <w:r w:rsidRPr="00A365B9">
              <w:rPr>
                <w:rFonts w:ascii="Arial" w:hAnsi="Arial" w:cs="Arial"/>
                <w:lang w:val="en-US"/>
              </w:rPr>
              <w:t>:</w:t>
            </w:r>
          </w:p>
          <w:p w14:paraId="579053E7" w14:textId="77777777" w:rsidR="00A365B9" w:rsidRPr="00A365B9" w:rsidRDefault="00A365B9" w:rsidP="00A365B9">
            <w:pPr>
              <w:rPr>
                <w:rFonts w:ascii="Arial" w:hAnsi="Arial" w:cs="Arial"/>
                <w:lang w:val="en-US"/>
              </w:rPr>
            </w:pPr>
            <w:r w:rsidRPr="00A365B9">
              <w:rPr>
                <w:rFonts w:ascii="Arial" w:hAnsi="Arial" w:cs="Arial"/>
                <w:lang w:val="en-US"/>
              </w:rPr>
              <w:t>Neutrophils &gt; =1.5 x 109/L</w:t>
            </w:r>
          </w:p>
          <w:p w14:paraId="56EF96BD" w14:textId="77777777" w:rsidR="00A365B9" w:rsidRPr="00A365B9" w:rsidRDefault="00A365B9" w:rsidP="00A365B9">
            <w:pPr>
              <w:rPr>
                <w:rFonts w:ascii="Arial" w:hAnsi="Arial" w:cs="Arial"/>
                <w:lang w:val="en-US"/>
              </w:rPr>
            </w:pPr>
            <w:r w:rsidRPr="00A365B9">
              <w:rPr>
                <w:rFonts w:ascii="Arial" w:hAnsi="Arial" w:cs="Arial"/>
                <w:lang w:val="en-US"/>
              </w:rPr>
              <w:t>Platelets &gt;=100 x 109/L</w:t>
            </w:r>
          </w:p>
          <w:p w14:paraId="4076B7FD" w14:textId="77777777" w:rsidR="00A365B9" w:rsidRPr="00A365B9" w:rsidRDefault="00A365B9" w:rsidP="00A365B9">
            <w:pPr>
              <w:rPr>
                <w:rFonts w:ascii="Arial" w:hAnsi="Arial" w:cs="Arial"/>
                <w:lang w:val="en-US"/>
              </w:rPr>
            </w:pPr>
            <w:proofErr w:type="spellStart"/>
            <w:r w:rsidRPr="00A365B9">
              <w:rPr>
                <w:rFonts w:ascii="Arial" w:hAnsi="Arial" w:cs="Arial"/>
                <w:lang w:val="en-US"/>
              </w:rPr>
              <w:t>Haemoglobin</w:t>
            </w:r>
            <w:proofErr w:type="spellEnd"/>
            <w:r w:rsidRPr="00A365B9">
              <w:rPr>
                <w:rFonts w:ascii="Arial" w:hAnsi="Arial" w:cs="Arial"/>
                <w:lang w:val="en-US"/>
              </w:rPr>
              <w:t xml:space="preserve"> &gt; =10 g/dL</w:t>
            </w:r>
          </w:p>
          <w:p w14:paraId="257D2AE5" w14:textId="77777777" w:rsidR="00A365B9" w:rsidRPr="00A365B9" w:rsidRDefault="00A365B9" w:rsidP="00A365B9">
            <w:pPr>
              <w:rPr>
                <w:rFonts w:ascii="Arial" w:hAnsi="Arial" w:cs="Arial"/>
                <w:lang w:val="en-US"/>
              </w:rPr>
            </w:pPr>
            <w:r w:rsidRPr="00A365B9">
              <w:rPr>
                <w:rFonts w:ascii="Arial" w:hAnsi="Arial" w:cs="Arial"/>
                <w:lang w:val="en-US"/>
              </w:rPr>
              <w:t>Hepatic function:</w:t>
            </w:r>
          </w:p>
          <w:p w14:paraId="4DE35FB1" w14:textId="77777777" w:rsidR="00A365B9" w:rsidRPr="00A365B9" w:rsidRDefault="00A365B9" w:rsidP="00A365B9">
            <w:pPr>
              <w:rPr>
                <w:rFonts w:ascii="Arial" w:hAnsi="Arial" w:cs="Arial"/>
                <w:lang w:val="en-US"/>
              </w:rPr>
            </w:pPr>
            <w:r w:rsidRPr="00A365B9">
              <w:rPr>
                <w:rFonts w:ascii="Arial" w:hAnsi="Arial" w:cs="Arial"/>
                <w:lang w:val="en-US"/>
              </w:rPr>
              <w:t xml:space="preserve">Total bilirubin &lt; =1 UNL (patients with a well </w:t>
            </w:r>
            <w:r w:rsidRPr="00A365B9">
              <w:rPr>
                <w:rFonts w:ascii="Arial" w:hAnsi="Arial" w:cs="Arial"/>
                <w:lang w:val="en-US"/>
              </w:rPr>
              <w:lastRenderedPageBreak/>
              <w:t>documented history of Gilbert’s Syndrome are eligible)</w:t>
            </w:r>
          </w:p>
          <w:p w14:paraId="26DAF49A" w14:textId="77777777" w:rsidR="00A365B9" w:rsidRPr="00A365B9" w:rsidRDefault="00A365B9" w:rsidP="00A365B9">
            <w:pPr>
              <w:rPr>
                <w:rFonts w:ascii="Arial" w:hAnsi="Arial" w:cs="Arial"/>
                <w:lang w:val="en-US"/>
              </w:rPr>
            </w:pPr>
            <w:r w:rsidRPr="00A365B9">
              <w:rPr>
                <w:rFonts w:ascii="Arial" w:hAnsi="Arial" w:cs="Arial"/>
                <w:lang w:val="en-US"/>
              </w:rPr>
              <w:t>ASAT (SGOT) and ALAT (SGPT) &lt; =2.5 UNL</w:t>
            </w:r>
          </w:p>
          <w:p w14:paraId="38E66F9E" w14:textId="77777777" w:rsidR="00A365B9" w:rsidRPr="00A365B9" w:rsidRDefault="00A365B9" w:rsidP="00A365B9">
            <w:pPr>
              <w:rPr>
                <w:rFonts w:ascii="Arial" w:hAnsi="Arial" w:cs="Arial"/>
                <w:lang w:val="en-US"/>
              </w:rPr>
            </w:pPr>
            <w:r w:rsidRPr="00A365B9">
              <w:rPr>
                <w:rFonts w:ascii="Arial" w:hAnsi="Arial" w:cs="Arial"/>
                <w:lang w:val="en-US"/>
              </w:rPr>
              <w:t>Alkaline phosphatase &lt; =5 UNL</w:t>
            </w:r>
          </w:p>
          <w:p w14:paraId="7B54D8A9" w14:textId="77777777" w:rsidR="00A365B9" w:rsidRPr="00A365B9" w:rsidRDefault="00A365B9" w:rsidP="00A365B9">
            <w:pPr>
              <w:rPr>
                <w:rFonts w:ascii="Arial" w:hAnsi="Arial" w:cs="Arial"/>
                <w:lang w:val="en-US"/>
              </w:rPr>
            </w:pPr>
            <w:r w:rsidRPr="00A365B9">
              <w:rPr>
                <w:rFonts w:ascii="Arial" w:hAnsi="Arial" w:cs="Arial"/>
                <w:lang w:val="en-US"/>
              </w:rPr>
              <w:t>Renal function:</w:t>
            </w:r>
          </w:p>
          <w:p w14:paraId="0108CA8D" w14:textId="77777777" w:rsidR="00A365B9" w:rsidRPr="00A365B9" w:rsidRDefault="00A365B9" w:rsidP="00A365B9">
            <w:pPr>
              <w:rPr>
                <w:rFonts w:ascii="Arial" w:hAnsi="Arial" w:cs="Arial"/>
                <w:lang w:val="en-US"/>
              </w:rPr>
            </w:pPr>
            <w:r w:rsidRPr="00A365B9">
              <w:rPr>
                <w:rFonts w:ascii="Arial" w:hAnsi="Arial" w:cs="Arial"/>
                <w:lang w:val="en-US"/>
              </w:rPr>
              <w:t xml:space="preserve">Creatinine &lt;= 175 </w:t>
            </w:r>
            <w:proofErr w:type="spellStart"/>
            <w:r w:rsidRPr="00A365B9">
              <w:rPr>
                <w:rFonts w:ascii="Arial" w:hAnsi="Arial" w:cs="Arial"/>
                <w:lang w:val="en-US"/>
              </w:rPr>
              <w:t>micromol</w:t>
            </w:r>
            <w:proofErr w:type="spellEnd"/>
            <w:r w:rsidRPr="00A365B9">
              <w:rPr>
                <w:rFonts w:ascii="Arial" w:hAnsi="Arial" w:cs="Arial"/>
                <w:lang w:val="en-US"/>
              </w:rPr>
              <w:t>/L (2 mg/dL)</w:t>
            </w:r>
          </w:p>
          <w:p w14:paraId="494F4024" w14:textId="77777777" w:rsidR="00A365B9" w:rsidRPr="00A365B9" w:rsidRDefault="00A365B9" w:rsidP="00A365B9">
            <w:pPr>
              <w:rPr>
                <w:rFonts w:ascii="Arial" w:hAnsi="Arial" w:cs="Arial"/>
                <w:lang w:val="en-US"/>
              </w:rPr>
            </w:pPr>
            <w:r w:rsidRPr="00A365B9">
              <w:rPr>
                <w:rFonts w:ascii="Arial" w:hAnsi="Arial" w:cs="Arial"/>
                <w:lang w:val="en-US"/>
              </w:rPr>
              <w:t>Negative pregnancy test (urine or serum) within 7 days prior to registration for all women of childbearing potential.</w:t>
            </w:r>
          </w:p>
          <w:p w14:paraId="005C7269" w14:textId="77777777" w:rsidR="00A365B9" w:rsidRPr="00A365B9" w:rsidRDefault="00A365B9" w:rsidP="00A365B9">
            <w:pPr>
              <w:rPr>
                <w:rFonts w:ascii="Arial" w:hAnsi="Arial" w:cs="Arial"/>
                <w:lang w:val="en-US"/>
              </w:rPr>
            </w:pPr>
          </w:p>
          <w:p w14:paraId="759DD01A" w14:textId="77777777" w:rsidR="00A365B9" w:rsidRPr="00A365B9" w:rsidRDefault="00A365B9" w:rsidP="00A365B9">
            <w:pPr>
              <w:rPr>
                <w:rFonts w:ascii="Arial" w:hAnsi="Arial" w:cs="Arial"/>
                <w:lang w:val="en-US"/>
              </w:rPr>
            </w:pPr>
            <w:r w:rsidRPr="00A365B9">
              <w:rPr>
                <w:rFonts w:ascii="Arial" w:hAnsi="Arial" w:cs="Arial"/>
                <w:lang w:val="en-US"/>
              </w:rPr>
              <w:t>Patients must be postmenopausal defined as:</w:t>
            </w:r>
          </w:p>
          <w:p w14:paraId="42456ADC" w14:textId="77777777" w:rsidR="00A365B9" w:rsidRPr="00A365B9" w:rsidRDefault="00A365B9" w:rsidP="00A365B9">
            <w:pPr>
              <w:rPr>
                <w:rFonts w:ascii="Arial" w:hAnsi="Arial" w:cs="Arial"/>
                <w:lang w:val="en-US"/>
              </w:rPr>
            </w:pPr>
            <w:r w:rsidRPr="00A365B9">
              <w:rPr>
                <w:rFonts w:ascii="Arial" w:hAnsi="Arial" w:cs="Arial"/>
                <w:lang w:val="en-US"/>
              </w:rPr>
              <w:t>Age &gt;50 y and amenorrheic for 6 months or more</w:t>
            </w:r>
          </w:p>
          <w:p w14:paraId="7C2153E8" w14:textId="77777777" w:rsidR="00A365B9" w:rsidRPr="00A365B9" w:rsidRDefault="00A365B9" w:rsidP="00A365B9">
            <w:pPr>
              <w:rPr>
                <w:rFonts w:ascii="Arial" w:hAnsi="Arial" w:cs="Arial"/>
                <w:lang w:val="en-US"/>
              </w:rPr>
            </w:pPr>
            <w:r w:rsidRPr="00A365B9">
              <w:rPr>
                <w:rFonts w:ascii="Arial" w:hAnsi="Arial" w:cs="Arial"/>
                <w:lang w:val="en-US"/>
              </w:rPr>
              <w:t>Age &lt;50 y and amenorrheic for 12 months or more</w:t>
            </w:r>
          </w:p>
          <w:p w14:paraId="259CF141" w14:textId="77777777" w:rsidR="00A365B9" w:rsidRPr="00A365B9" w:rsidRDefault="00A365B9" w:rsidP="00A365B9">
            <w:pPr>
              <w:rPr>
                <w:rFonts w:ascii="Arial" w:hAnsi="Arial" w:cs="Arial"/>
                <w:lang w:val="en-US"/>
              </w:rPr>
            </w:pPr>
            <w:r w:rsidRPr="00A365B9">
              <w:rPr>
                <w:rFonts w:ascii="Arial" w:hAnsi="Arial" w:cs="Arial"/>
                <w:lang w:val="en-US"/>
              </w:rPr>
              <w:t>Prior bilateral oophorectomy</w:t>
            </w:r>
          </w:p>
          <w:p w14:paraId="10E01BC4" w14:textId="77777777" w:rsidR="00A365B9" w:rsidRPr="00A365B9" w:rsidRDefault="00A365B9" w:rsidP="00A365B9">
            <w:pPr>
              <w:rPr>
                <w:rFonts w:ascii="Arial" w:hAnsi="Arial" w:cs="Arial"/>
                <w:lang w:val="en-US"/>
              </w:rPr>
            </w:pPr>
            <w:r w:rsidRPr="00A365B9">
              <w:rPr>
                <w:rFonts w:ascii="Arial" w:hAnsi="Arial" w:cs="Arial"/>
                <w:lang w:val="en-US"/>
              </w:rPr>
              <w:t>Prior hysterectomy and has post menopausal levels of FSH and LH per local institutional standards</w:t>
            </w:r>
          </w:p>
          <w:p w14:paraId="0095D6D2" w14:textId="77777777" w:rsidR="003A32A7" w:rsidRPr="00D06A29" w:rsidRDefault="00A365B9" w:rsidP="00A365B9">
            <w:pPr>
              <w:rPr>
                <w:rFonts w:ascii="Arial" w:hAnsi="Arial" w:cs="Arial"/>
                <w:lang w:val="en-US"/>
              </w:rPr>
            </w:pPr>
            <w:r w:rsidRPr="00A365B9">
              <w:rPr>
                <w:rFonts w:ascii="Arial" w:hAnsi="Arial" w:cs="Arial"/>
                <w:lang w:val="en-US"/>
              </w:rPr>
              <w:t>Age &gt;55 y and prior hysterectomy</w:t>
            </w:r>
          </w:p>
        </w:tc>
        <w:tc>
          <w:tcPr>
            <w:tcW w:w="1559" w:type="dxa"/>
          </w:tcPr>
          <w:p w14:paraId="0F5ED4A3" w14:textId="77777777" w:rsidR="003A32A7" w:rsidRPr="00D06A29" w:rsidRDefault="00A365B9" w:rsidP="004C3C0B">
            <w:pPr>
              <w:rPr>
                <w:rFonts w:ascii="Arial" w:hAnsi="Arial" w:cs="Arial"/>
                <w:lang w:val="en-US"/>
              </w:rPr>
            </w:pPr>
            <w:r w:rsidRPr="00A365B9">
              <w:rPr>
                <w:rFonts w:ascii="Arial" w:hAnsi="Arial" w:cs="Arial"/>
                <w:lang w:val="en-US"/>
              </w:rPr>
              <w:lastRenderedPageBreak/>
              <w:t>Sample size target: 40</w:t>
            </w:r>
          </w:p>
        </w:tc>
        <w:tc>
          <w:tcPr>
            <w:tcW w:w="2410" w:type="dxa"/>
          </w:tcPr>
          <w:p w14:paraId="44103A59" w14:textId="77777777" w:rsidR="003A32A7" w:rsidRDefault="003A32A7" w:rsidP="004C3C0B">
            <w:pPr>
              <w:rPr>
                <w:rFonts w:ascii="Arial" w:hAnsi="Arial" w:cs="Arial"/>
                <w:lang w:val="en-US"/>
              </w:rPr>
            </w:pPr>
            <w:r w:rsidRPr="00781737">
              <w:rPr>
                <w:rFonts w:ascii="Arial" w:hAnsi="Arial" w:cs="Arial"/>
                <w:b/>
                <w:lang w:val="en-US"/>
              </w:rPr>
              <w:t>Interventions</w:t>
            </w:r>
            <w:r w:rsidRPr="00781737">
              <w:rPr>
                <w:rFonts w:ascii="Arial" w:hAnsi="Arial" w:cs="Arial"/>
                <w:lang w:val="en-US"/>
              </w:rPr>
              <w:t>:</w:t>
            </w:r>
          </w:p>
          <w:p w14:paraId="3D9B3219" w14:textId="77777777" w:rsidR="003A32A7" w:rsidRDefault="00A365B9" w:rsidP="004C3C0B">
            <w:pPr>
              <w:rPr>
                <w:rFonts w:ascii="Arial" w:hAnsi="Arial" w:cs="Arial"/>
                <w:lang w:val="en-US"/>
              </w:rPr>
            </w:pPr>
            <w:r w:rsidRPr="00A365B9">
              <w:rPr>
                <w:rFonts w:ascii="Arial" w:hAnsi="Arial" w:cs="Arial"/>
                <w:lang w:val="en-US"/>
              </w:rPr>
              <w:t xml:space="preserve">2 weeks of metformin </w:t>
            </w:r>
            <w:r>
              <w:rPr>
                <w:rFonts w:ascii="Arial" w:hAnsi="Arial" w:cs="Arial"/>
                <w:lang w:val="en-US"/>
              </w:rPr>
              <w:t>(</w:t>
            </w:r>
            <w:r w:rsidRPr="00A365B9">
              <w:rPr>
                <w:rFonts w:ascii="Arial" w:hAnsi="Arial" w:cs="Arial"/>
                <w:lang w:val="en-US"/>
              </w:rPr>
              <w:t>1g/day</w:t>
            </w:r>
            <w:r>
              <w:rPr>
                <w:rFonts w:ascii="Arial" w:hAnsi="Arial" w:cs="Arial"/>
                <w:lang w:val="en-US"/>
              </w:rPr>
              <w:t>)</w:t>
            </w:r>
            <w:r w:rsidRPr="00A365B9">
              <w:rPr>
                <w:rFonts w:ascii="Arial" w:hAnsi="Arial" w:cs="Arial"/>
                <w:lang w:val="en-US"/>
              </w:rPr>
              <w:t xml:space="preserve"> followed by 2 weeks of metformin in addition to aromatase inhibitor in the lead up to your scheduled surgery.</w:t>
            </w:r>
          </w:p>
          <w:p w14:paraId="05DDCF70" w14:textId="77777777" w:rsidR="00A365B9" w:rsidRDefault="00A365B9" w:rsidP="004C3C0B">
            <w:pPr>
              <w:rPr>
                <w:rFonts w:ascii="Arial" w:hAnsi="Arial" w:cs="Arial"/>
                <w:lang w:val="en-US"/>
              </w:rPr>
            </w:pPr>
          </w:p>
          <w:p w14:paraId="296BB3CF" w14:textId="77777777" w:rsidR="003A32A7" w:rsidRDefault="003A32A7" w:rsidP="004C3C0B">
            <w:pPr>
              <w:rPr>
                <w:rFonts w:ascii="Arial" w:hAnsi="Arial" w:cs="Arial"/>
                <w:lang w:val="en-US"/>
              </w:rPr>
            </w:pPr>
            <w:r w:rsidRPr="00781737">
              <w:rPr>
                <w:rFonts w:ascii="Arial" w:hAnsi="Arial" w:cs="Arial"/>
                <w:b/>
                <w:lang w:val="en-US"/>
              </w:rPr>
              <w:t>Comparator</w:t>
            </w:r>
            <w:r w:rsidRPr="00781737">
              <w:rPr>
                <w:rFonts w:ascii="Arial" w:hAnsi="Arial" w:cs="Arial"/>
                <w:lang w:val="en-US"/>
              </w:rPr>
              <w:t>:</w:t>
            </w:r>
          </w:p>
          <w:p w14:paraId="23DDE7EA" w14:textId="77777777" w:rsidR="003A32A7" w:rsidRPr="00D06A29" w:rsidRDefault="00EB371B" w:rsidP="004C3C0B">
            <w:pPr>
              <w:rPr>
                <w:rFonts w:ascii="Arial" w:hAnsi="Arial" w:cs="Arial"/>
                <w:lang w:val="en-US"/>
              </w:rPr>
            </w:pPr>
            <w:r w:rsidRPr="00EB371B">
              <w:rPr>
                <w:rFonts w:ascii="Arial" w:hAnsi="Arial" w:cs="Arial"/>
                <w:lang w:val="en-US"/>
              </w:rPr>
              <w:t xml:space="preserve">2 weeks of metformin followed by 2 weeks of aromatase inhibitor alone : </w:t>
            </w:r>
            <w:proofErr w:type="spellStart"/>
            <w:r w:rsidRPr="00EB371B">
              <w:rPr>
                <w:rFonts w:ascii="Arial" w:hAnsi="Arial" w:cs="Arial"/>
                <w:lang w:val="en-US"/>
              </w:rPr>
              <w:t>Arimidex</w:t>
            </w:r>
            <w:proofErr w:type="spellEnd"/>
            <w:r w:rsidRPr="00EB371B">
              <w:rPr>
                <w:rFonts w:ascii="Arial" w:hAnsi="Arial" w:cs="Arial"/>
                <w:lang w:val="en-US"/>
              </w:rPr>
              <w:t xml:space="preserve"> or </w:t>
            </w:r>
            <w:proofErr w:type="spellStart"/>
            <w:r w:rsidRPr="00EB371B">
              <w:rPr>
                <w:rFonts w:ascii="Arial" w:hAnsi="Arial" w:cs="Arial"/>
                <w:lang w:val="en-US"/>
              </w:rPr>
              <w:t>Femara</w:t>
            </w:r>
            <w:proofErr w:type="spellEnd"/>
          </w:p>
        </w:tc>
        <w:tc>
          <w:tcPr>
            <w:tcW w:w="2269" w:type="dxa"/>
          </w:tcPr>
          <w:p w14:paraId="1316BC13" w14:textId="77777777" w:rsidR="003A32A7" w:rsidRDefault="003A32A7" w:rsidP="004C3C0B">
            <w:pPr>
              <w:rPr>
                <w:rFonts w:ascii="Arial" w:hAnsi="Arial" w:cs="Arial"/>
                <w:lang w:val="en-US"/>
              </w:rPr>
            </w:pPr>
            <w:r w:rsidRPr="00781737">
              <w:rPr>
                <w:rFonts w:ascii="Arial" w:hAnsi="Arial" w:cs="Arial"/>
                <w:b/>
                <w:lang w:val="en-US"/>
              </w:rPr>
              <w:t>Primary</w:t>
            </w:r>
            <w:r w:rsidRPr="00781737">
              <w:rPr>
                <w:rFonts w:ascii="Arial" w:hAnsi="Arial" w:cs="Arial"/>
                <w:lang w:val="en-US"/>
              </w:rPr>
              <w:t>:</w:t>
            </w:r>
          </w:p>
          <w:p w14:paraId="6A39E3FD" w14:textId="77777777" w:rsidR="00EB371B" w:rsidRDefault="00EB371B" w:rsidP="004C3C0B">
            <w:pPr>
              <w:rPr>
                <w:rFonts w:ascii="Arial" w:hAnsi="Arial" w:cs="Arial"/>
                <w:lang w:val="en-US"/>
              </w:rPr>
            </w:pPr>
            <w:r w:rsidRPr="00EB371B">
              <w:rPr>
                <w:rFonts w:ascii="Arial" w:hAnsi="Arial" w:cs="Arial"/>
                <w:lang w:val="en-US"/>
              </w:rPr>
              <w:t xml:space="preserve">Reduction in </w:t>
            </w:r>
            <w:proofErr w:type="spellStart"/>
            <w:r w:rsidRPr="00EB371B">
              <w:rPr>
                <w:rFonts w:ascii="Arial" w:hAnsi="Arial" w:cs="Arial"/>
                <w:lang w:val="en-US"/>
              </w:rPr>
              <w:t>tumour</w:t>
            </w:r>
            <w:proofErr w:type="spellEnd"/>
            <w:r w:rsidRPr="00EB371B">
              <w:rPr>
                <w:rFonts w:ascii="Arial" w:hAnsi="Arial" w:cs="Arial"/>
                <w:lang w:val="en-US"/>
              </w:rPr>
              <w:t xml:space="preserve"> tissue Ki67 level (proliferative index)</w:t>
            </w:r>
          </w:p>
          <w:p w14:paraId="49EC5EDD" w14:textId="77777777" w:rsidR="003A32A7" w:rsidRPr="00781737" w:rsidRDefault="003A32A7" w:rsidP="004C3C0B">
            <w:pPr>
              <w:rPr>
                <w:rFonts w:ascii="Arial" w:hAnsi="Arial" w:cs="Arial"/>
                <w:lang w:val="en-US"/>
              </w:rPr>
            </w:pPr>
          </w:p>
          <w:p w14:paraId="0C002B17" w14:textId="77777777" w:rsidR="003A32A7" w:rsidRPr="00781737" w:rsidRDefault="003A32A7" w:rsidP="004C3C0B">
            <w:pPr>
              <w:rPr>
                <w:rFonts w:ascii="Arial" w:hAnsi="Arial" w:cs="Arial"/>
                <w:lang w:val="en-US"/>
              </w:rPr>
            </w:pPr>
            <w:r w:rsidRPr="00781737">
              <w:rPr>
                <w:rFonts w:ascii="Arial" w:hAnsi="Arial" w:cs="Arial"/>
                <w:b/>
                <w:lang w:val="en-US"/>
              </w:rPr>
              <w:t>Secondary</w:t>
            </w:r>
            <w:r w:rsidRPr="00781737">
              <w:rPr>
                <w:rFonts w:ascii="Arial" w:hAnsi="Arial" w:cs="Arial"/>
                <w:lang w:val="en-US"/>
              </w:rPr>
              <w:t>:</w:t>
            </w:r>
          </w:p>
          <w:p w14:paraId="7D81CCEC" w14:textId="77777777" w:rsidR="003A32A7" w:rsidRPr="00D06A29" w:rsidRDefault="00EB371B" w:rsidP="004C3C0B">
            <w:pPr>
              <w:rPr>
                <w:rFonts w:ascii="Arial" w:hAnsi="Arial" w:cs="Arial"/>
                <w:lang w:val="en-US"/>
              </w:rPr>
            </w:pPr>
            <w:r w:rsidRPr="00EB371B">
              <w:rPr>
                <w:rFonts w:ascii="Arial" w:hAnsi="Arial" w:cs="Arial"/>
                <w:lang w:val="en-US"/>
              </w:rPr>
              <w:t>Imaging responses (mammogram, ultrasound, MRI)</w:t>
            </w:r>
          </w:p>
        </w:tc>
        <w:tc>
          <w:tcPr>
            <w:tcW w:w="1275" w:type="dxa"/>
          </w:tcPr>
          <w:p w14:paraId="779F6315" w14:textId="77777777" w:rsidR="003A32A7" w:rsidRDefault="003A32A7" w:rsidP="004C3C0B">
            <w:pPr>
              <w:rPr>
                <w:rFonts w:ascii="Arial" w:hAnsi="Arial" w:cs="Arial"/>
                <w:b/>
                <w:lang w:val="en-US"/>
              </w:rPr>
            </w:pPr>
            <w:r w:rsidRPr="00D06A29">
              <w:rPr>
                <w:rFonts w:ascii="Arial" w:hAnsi="Arial" w:cs="Arial"/>
                <w:b/>
                <w:lang w:val="en-US"/>
              </w:rPr>
              <w:t>Time conduction</w:t>
            </w:r>
            <w:r w:rsidRPr="00AD05BD">
              <w:rPr>
                <w:rFonts w:ascii="Arial" w:hAnsi="Arial" w:cs="Arial"/>
                <w:b/>
                <w:lang w:val="en-US"/>
              </w:rPr>
              <w:t>:</w:t>
            </w:r>
          </w:p>
          <w:p w14:paraId="38A9054E" w14:textId="77777777" w:rsidR="003A32A7" w:rsidRDefault="00714527" w:rsidP="004C3C0B">
            <w:pPr>
              <w:rPr>
                <w:rFonts w:ascii="Arial" w:hAnsi="Arial" w:cs="Arial"/>
                <w:lang w:val="en-US"/>
              </w:rPr>
            </w:pPr>
            <w:r>
              <w:rPr>
                <w:rFonts w:ascii="Arial" w:hAnsi="Arial" w:cs="Arial"/>
                <w:lang w:val="en-US"/>
              </w:rPr>
              <w:t>2012 - NI</w:t>
            </w:r>
          </w:p>
          <w:p w14:paraId="473D51BC" w14:textId="77777777" w:rsidR="00714527" w:rsidRPr="00EB371B" w:rsidRDefault="00714527" w:rsidP="004C3C0B">
            <w:pPr>
              <w:rPr>
                <w:rFonts w:ascii="Arial" w:hAnsi="Arial" w:cs="Arial"/>
                <w:lang w:val="en-US"/>
              </w:rPr>
            </w:pPr>
          </w:p>
          <w:p w14:paraId="16756F51" w14:textId="77777777" w:rsidR="00F237DC" w:rsidRPr="00714527" w:rsidRDefault="00714527" w:rsidP="00F237DC">
            <w:pPr>
              <w:rPr>
                <w:rFonts w:ascii="Arial" w:hAnsi="Arial" w:cs="Arial"/>
                <w:lang w:val="en-US"/>
              </w:rPr>
            </w:pPr>
            <w:r w:rsidRPr="00714527">
              <w:rPr>
                <w:rFonts w:ascii="Arial" w:hAnsi="Arial" w:cs="Arial"/>
                <w:lang w:val="en-US"/>
              </w:rPr>
              <w:t xml:space="preserve">The trial is registered on ANZCTR and it was </w:t>
            </w:r>
            <w:r w:rsidR="00F237DC" w:rsidRPr="00714527">
              <w:rPr>
                <w:rFonts w:ascii="Arial" w:hAnsi="Arial" w:cs="Arial"/>
                <w:lang w:val="en-US"/>
              </w:rPr>
              <w:t>last updated on 11/11/2015</w:t>
            </w:r>
            <w:r w:rsidRPr="00714527">
              <w:rPr>
                <w:rFonts w:ascii="Arial" w:hAnsi="Arial" w:cs="Arial"/>
                <w:lang w:val="en-US"/>
              </w:rPr>
              <w:t>.</w:t>
            </w:r>
          </w:p>
          <w:p w14:paraId="323C3DFC" w14:textId="77777777" w:rsidR="003A32A7" w:rsidRDefault="003A32A7" w:rsidP="004C3C0B">
            <w:pPr>
              <w:rPr>
                <w:rFonts w:ascii="Arial" w:hAnsi="Arial" w:cs="Arial"/>
                <w:b/>
                <w:lang w:val="en-US"/>
              </w:rPr>
            </w:pPr>
          </w:p>
          <w:p w14:paraId="4C22B1EE" w14:textId="77777777" w:rsidR="003A32A7" w:rsidRDefault="003A32A7" w:rsidP="004C3C0B">
            <w:pPr>
              <w:rPr>
                <w:rFonts w:ascii="Arial" w:hAnsi="Arial" w:cs="Arial"/>
                <w:b/>
                <w:lang w:val="en-US"/>
              </w:rPr>
            </w:pPr>
            <w:r w:rsidRPr="00D06A29">
              <w:rPr>
                <w:rFonts w:ascii="Arial" w:hAnsi="Arial" w:cs="Arial"/>
                <w:b/>
                <w:lang w:val="en-US"/>
              </w:rPr>
              <w:t>Recruitment status:</w:t>
            </w:r>
          </w:p>
          <w:p w14:paraId="6A10D8F1" w14:textId="77777777" w:rsidR="00A365B9" w:rsidRPr="00A365B9" w:rsidRDefault="00A365B9" w:rsidP="004C3C0B">
            <w:pPr>
              <w:rPr>
                <w:rFonts w:ascii="Arial" w:hAnsi="Arial" w:cs="Arial"/>
                <w:lang w:val="en-US"/>
              </w:rPr>
            </w:pPr>
            <w:r w:rsidRPr="00A365B9">
              <w:rPr>
                <w:rFonts w:ascii="Arial" w:hAnsi="Arial" w:cs="Arial"/>
                <w:lang w:val="en-US"/>
              </w:rPr>
              <w:t>NI</w:t>
            </w:r>
          </w:p>
          <w:p w14:paraId="235F7B75" w14:textId="77777777" w:rsidR="003A32A7" w:rsidRPr="00D06A29" w:rsidRDefault="003A32A7" w:rsidP="004C3C0B">
            <w:pPr>
              <w:rPr>
                <w:rFonts w:ascii="Arial" w:hAnsi="Arial" w:cs="Arial"/>
                <w:lang w:val="en-US"/>
              </w:rPr>
            </w:pPr>
          </w:p>
        </w:tc>
      </w:tr>
      <w:tr w:rsidR="003A32A7" w:rsidRPr="00D06A29" w14:paraId="5040CA42" w14:textId="77777777" w:rsidTr="002C6F51">
        <w:trPr>
          <w:trHeight w:val="1106"/>
        </w:trPr>
        <w:tc>
          <w:tcPr>
            <w:tcW w:w="2235" w:type="dxa"/>
            <w:gridSpan w:val="2"/>
            <w:vAlign w:val="center"/>
          </w:tcPr>
          <w:p w14:paraId="7AE46EC8" w14:textId="77777777" w:rsidR="0091132D" w:rsidRDefault="003A32A7" w:rsidP="00694650">
            <w:pPr>
              <w:jc w:val="center"/>
              <w:rPr>
                <w:rFonts w:ascii="Arial" w:hAnsi="Arial" w:cs="Arial"/>
                <w:lang w:val="en-US"/>
              </w:rPr>
            </w:pPr>
            <w:proofErr w:type="spellStart"/>
            <w:r w:rsidRPr="00D06A29">
              <w:rPr>
                <w:rFonts w:ascii="Arial" w:hAnsi="Arial" w:cs="Arial"/>
                <w:lang w:val="en-US"/>
              </w:rPr>
              <w:t>MetBreCS</w:t>
            </w:r>
            <w:proofErr w:type="spellEnd"/>
            <w:r w:rsidR="00694650">
              <w:rPr>
                <w:rFonts w:ascii="Arial" w:hAnsi="Arial" w:cs="Arial"/>
                <w:lang w:val="en-US"/>
              </w:rPr>
              <w:t xml:space="preserve"> </w:t>
            </w:r>
            <w:r w:rsidR="00694650" w:rsidRPr="00694650">
              <w:rPr>
                <w:rFonts w:ascii="Arial" w:hAnsi="Arial" w:cs="Arial"/>
                <w:lang w:val="en-US"/>
              </w:rPr>
              <w:t xml:space="preserve"> </w:t>
            </w:r>
            <w:r w:rsidR="00694650">
              <w:rPr>
                <w:rFonts w:ascii="Arial" w:hAnsi="Arial" w:cs="Arial"/>
                <w:lang w:val="en-US"/>
              </w:rPr>
              <w:t xml:space="preserve">Trial </w:t>
            </w:r>
          </w:p>
          <w:p w14:paraId="287AF933" w14:textId="77777777" w:rsidR="0091132D" w:rsidRDefault="0091132D" w:rsidP="00694650">
            <w:pPr>
              <w:jc w:val="center"/>
              <w:rPr>
                <w:rFonts w:ascii="Arial" w:hAnsi="Arial" w:cs="Arial"/>
                <w:lang w:val="en-US"/>
              </w:rPr>
            </w:pPr>
          </w:p>
          <w:p w14:paraId="10B6EDD3" w14:textId="77777777" w:rsidR="003A32A7" w:rsidRPr="00D06A29" w:rsidRDefault="00694650" w:rsidP="00694650">
            <w:pPr>
              <w:jc w:val="center"/>
              <w:rPr>
                <w:rFonts w:ascii="Arial" w:hAnsi="Arial" w:cs="Arial"/>
                <w:lang w:val="en-US"/>
              </w:rPr>
            </w:pPr>
            <w:r w:rsidRPr="00694650">
              <w:rPr>
                <w:rFonts w:ascii="Arial" w:hAnsi="Arial" w:cs="Arial"/>
                <w:lang w:val="en-US"/>
              </w:rPr>
              <w:t>(EUCTR2015-001001-14-IT)</w:t>
            </w:r>
          </w:p>
        </w:tc>
        <w:tc>
          <w:tcPr>
            <w:tcW w:w="3685" w:type="dxa"/>
          </w:tcPr>
          <w:p w14:paraId="54CE7864" w14:textId="77777777" w:rsidR="00714527" w:rsidRPr="00714527" w:rsidRDefault="00714527" w:rsidP="00714527">
            <w:pPr>
              <w:rPr>
                <w:rFonts w:ascii="Arial" w:hAnsi="Arial" w:cs="Arial"/>
                <w:lang w:val="en-US"/>
              </w:rPr>
            </w:pPr>
            <w:r w:rsidRPr="00714527">
              <w:rPr>
                <w:rFonts w:ascii="Arial" w:hAnsi="Arial" w:cs="Arial"/>
                <w:lang w:val="en-US"/>
              </w:rPr>
              <w:t xml:space="preserve">• Pre- and postmenopausal BC survivors (TN, or ER neg </w:t>
            </w:r>
            <w:proofErr w:type="spellStart"/>
            <w:r w:rsidRPr="00714527">
              <w:rPr>
                <w:rFonts w:ascii="Arial" w:hAnsi="Arial" w:cs="Arial"/>
                <w:lang w:val="en-US"/>
              </w:rPr>
              <w:t>PgR</w:t>
            </w:r>
            <w:proofErr w:type="spellEnd"/>
            <w:r w:rsidRPr="00714527">
              <w:rPr>
                <w:rFonts w:ascii="Arial" w:hAnsi="Arial" w:cs="Arial"/>
                <w:lang w:val="en-US"/>
              </w:rPr>
              <w:t xml:space="preserve"> neg Her2 pos, or Luminal B Her2 pos subtypes) who have completed any adjuvant therapy (not before 1 month from </w:t>
            </w:r>
            <w:r w:rsidRPr="00714527">
              <w:rPr>
                <w:rFonts w:ascii="Arial" w:hAnsi="Arial" w:cs="Arial"/>
                <w:lang w:val="en-US"/>
              </w:rPr>
              <w:lastRenderedPageBreak/>
              <w:t>treatment cessation) without evidence of residual disease and with BMI &gt; 25 kg/m2</w:t>
            </w:r>
          </w:p>
          <w:p w14:paraId="0FED6BC6" w14:textId="77777777" w:rsidR="00714527" w:rsidRPr="00714527" w:rsidRDefault="00714527" w:rsidP="00714527">
            <w:pPr>
              <w:rPr>
                <w:rFonts w:ascii="Arial" w:hAnsi="Arial" w:cs="Arial"/>
                <w:lang w:val="en-US"/>
              </w:rPr>
            </w:pPr>
            <w:r w:rsidRPr="00714527">
              <w:rPr>
                <w:rFonts w:ascii="Arial" w:hAnsi="Arial" w:cs="Arial"/>
                <w:lang w:val="en-US"/>
              </w:rPr>
              <w:t>• Female, (age &gt; 18 years).</w:t>
            </w:r>
          </w:p>
          <w:p w14:paraId="224C3D6F" w14:textId="77777777" w:rsidR="003A32A7" w:rsidRPr="00D06A29" w:rsidRDefault="00714527" w:rsidP="00714527">
            <w:pPr>
              <w:rPr>
                <w:rFonts w:ascii="Arial" w:hAnsi="Arial" w:cs="Arial"/>
                <w:lang w:val="en-US"/>
              </w:rPr>
            </w:pPr>
            <w:r w:rsidRPr="00714527">
              <w:rPr>
                <w:rFonts w:ascii="Arial" w:hAnsi="Arial" w:cs="Arial"/>
                <w:lang w:val="en-US"/>
              </w:rPr>
              <w:t>• Performance status = 0 (SWOG).</w:t>
            </w:r>
          </w:p>
        </w:tc>
        <w:tc>
          <w:tcPr>
            <w:tcW w:w="1559" w:type="dxa"/>
          </w:tcPr>
          <w:p w14:paraId="61DD8F22" w14:textId="77777777" w:rsidR="003A32A7" w:rsidRPr="00D06A29" w:rsidRDefault="00714527" w:rsidP="004C3C0B">
            <w:pPr>
              <w:rPr>
                <w:rFonts w:ascii="Arial" w:hAnsi="Arial" w:cs="Arial"/>
                <w:lang w:val="en-US"/>
              </w:rPr>
            </w:pPr>
            <w:r w:rsidRPr="00714527">
              <w:rPr>
                <w:rFonts w:ascii="Arial" w:hAnsi="Arial" w:cs="Arial"/>
                <w:lang w:val="en-US"/>
              </w:rPr>
              <w:lastRenderedPageBreak/>
              <w:t>Planned number of subjects to be included: 236</w:t>
            </w:r>
          </w:p>
        </w:tc>
        <w:tc>
          <w:tcPr>
            <w:tcW w:w="2410" w:type="dxa"/>
          </w:tcPr>
          <w:p w14:paraId="0BC8F3F4" w14:textId="77777777" w:rsidR="003A32A7" w:rsidRDefault="003A32A7" w:rsidP="004C3C0B">
            <w:pPr>
              <w:rPr>
                <w:rFonts w:ascii="Arial" w:hAnsi="Arial" w:cs="Arial"/>
                <w:lang w:val="en-US"/>
              </w:rPr>
            </w:pPr>
            <w:r w:rsidRPr="00781737">
              <w:rPr>
                <w:rFonts w:ascii="Arial" w:hAnsi="Arial" w:cs="Arial"/>
                <w:b/>
                <w:lang w:val="en-US"/>
              </w:rPr>
              <w:t>Interventions</w:t>
            </w:r>
            <w:r w:rsidRPr="00781737">
              <w:rPr>
                <w:rFonts w:ascii="Arial" w:hAnsi="Arial" w:cs="Arial"/>
                <w:lang w:val="en-US"/>
              </w:rPr>
              <w:t>:</w:t>
            </w:r>
          </w:p>
          <w:p w14:paraId="3743A0FF" w14:textId="77777777" w:rsidR="003A32A7" w:rsidRDefault="00714527" w:rsidP="004C3C0B">
            <w:pPr>
              <w:rPr>
                <w:rFonts w:ascii="Arial" w:hAnsi="Arial" w:cs="Arial"/>
                <w:lang w:val="en-US"/>
              </w:rPr>
            </w:pPr>
            <w:r>
              <w:rPr>
                <w:rFonts w:ascii="Arial" w:hAnsi="Arial" w:cs="Arial"/>
                <w:lang w:val="en-US"/>
              </w:rPr>
              <w:t xml:space="preserve">Metformin </w:t>
            </w:r>
            <w:r w:rsidRPr="00714527">
              <w:rPr>
                <w:rFonts w:ascii="Arial" w:hAnsi="Arial" w:cs="Arial"/>
                <w:lang w:val="en-US"/>
              </w:rPr>
              <w:t>850 mg</w:t>
            </w:r>
            <w:r>
              <w:rPr>
                <w:rFonts w:ascii="Arial" w:hAnsi="Arial" w:cs="Arial"/>
                <w:lang w:val="en-US"/>
              </w:rPr>
              <w:t xml:space="preserve"> alone</w:t>
            </w:r>
          </w:p>
          <w:p w14:paraId="388429CF" w14:textId="77777777" w:rsidR="00714527" w:rsidRDefault="00714527" w:rsidP="004C3C0B">
            <w:pPr>
              <w:rPr>
                <w:rFonts w:ascii="Arial" w:hAnsi="Arial" w:cs="Arial"/>
                <w:lang w:val="en-US"/>
              </w:rPr>
            </w:pPr>
          </w:p>
          <w:p w14:paraId="4144B581" w14:textId="77777777" w:rsidR="003A32A7" w:rsidRDefault="003A32A7" w:rsidP="004C3C0B">
            <w:pPr>
              <w:rPr>
                <w:rFonts w:ascii="Arial" w:hAnsi="Arial" w:cs="Arial"/>
                <w:lang w:val="en-US"/>
              </w:rPr>
            </w:pPr>
            <w:r w:rsidRPr="00781737">
              <w:rPr>
                <w:rFonts w:ascii="Arial" w:hAnsi="Arial" w:cs="Arial"/>
                <w:b/>
                <w:lang w:val="en-US"/>
              </w:rPr>
              <w:t>Comparator</w:t>
            </w:r>
            <w:r w:rsidRPr="00781737">
              <w:rPr>
                <w:rFonts w:ascii="Arial" w:hAnsi="Arial" w:cs="Arial"/>
                <w:lang w:val="en-US"/>
              </w:rPr>
              <w:t>:</w:t>
            </w:r>
          </w:p>
          <w:p w14:paraId="03F3DE66" w14:textId="77777777" w:rsidR="003A32A7" w:rsidRPr="00D06A29" w:rsidRDefault="00714527" w:rsidP="004C3C0B">
            <w:pPr>
              <w:rPr>
                <w:rFonts w:ascii="Arial" w:hAnsi="Arial" w:cs="Arial"/>
                <w:lang w:val="en-US"/>
              </w:rPr>
            </w:pPr>
            <w:r w:rsidRPr="00714527">
              <w:rPr>
                <w:rFonts w:ascii="Arial" w:hAnsi="Arial" w:cs="Arial"/>
                <w:lang w:val="en-US"/>
              </w:rPr>
              <w:t>Placebo</w:t>
            </w:r>
          </w:p>
        </w:tc>
        <w:tc>
          <w:tcPr>
            <w:tcW w:w="2269" w:type="dxa"/>
          </w:tcPr>
          <w:p w14:paraId="3DA79BF0" w14:textId="77777777" w:rsidR="003A32A7" w:rsidRDefault="003A32A7" w:rsidP="004C3C0B">
            <w:pPr>
              <w:rPr>
                <w:rFonts w:ascii="Arial" w:hAnsi="Arial" w:cs="Arial"/>
                <w:lang w:val="en-US"/>
              </w:rPr>
            </w:pPr>
            <w:r w:rsidRPr="00781737">
              <w:rPr>
                <w:rFonts w:ascii="Arial" w:hAnsi="Arial" w:cs="Arial"/>
                <w:b/>
                <w:lang w:val="en-US"/>
              </w:rPr>
              <w:t>Primary</w:t>
            </w:r>
            <w:r w:rsidRPr="00781737">
              <w:rPr>
                <w:rFonts w:ascii="Arial" w:hAnsi="Arial" w:cs="Arial"/>
                <w:lang w:val="en-US"/>
              </w:rPr>
              <w:t>:</w:t>
            </w:r>
          </w:p>
          <w:p w14:paraId="62161875" w14:textId="77777777" w:rsidR="00714527" w:rsidRDefault="00714527" w:rsidP="004C3C0B">
            <w:pPr>
              <w:rPr>
                <w:rFonts w:ascii="Arial" w:hAnsi="Arial" w:cs="Arial"/>
                <w:lang w:val="en-US"/>
              </w:rPr>
            </w:pPr>
            <w:r w:rsidRPr="00714527">
              <w:rPr>
                <w:rFonts w:ascii="Arial" w:hAnsi="Arial" w:cs="Arial"/>
                <w:lang w:val="en-US"/>
              </w:rPr>
              <w:t>Change of Ki-67 in contralateral unaffected breast</w:t>
            </w:r>
          </w:p>
          <w:p w14:paraId="04B52B48" w14:textId="77777777" w:rsidR="003A32A7" w:rsidRPr="00781737" w:rsidRDefault="003A32A7" w:rsidP="004C3C0B">
            <w:pPr>
              <w:rPr>
                <w:rFonts w:ascii="Arial" w:hAnsi="Arial" w:cs="Arial"/>
                <w:lang w:val="en-US"/>
              </w:rPr>
            </w:pPr>
          </w:p>
          <w:p w14:paraId="354A166A" w14:textId="77777777" w:rsidR="003A32A7" w:rsidRPr="00781737" w:rsidRDefault="003A32A7" w:rsidP="004C3C0B">
            <w:pPr>
              <w:rPr>
                <w:rFonts w:ascii="Arial" w:hAnsi="Arial" w:cs="Arial"/>
                <w:lang w:val="en-US"/>
              </w:rPr>
            </w:pPr>
            <w:r w:rsidRPr="00781737">
              <w:rPr>
                <w:rFonts w:ascii="Arial" w:hAnsi="Arial" w:cs="Arial"/>
                <w:b/>
                <w:lang w:val="en-US"/>
              </w:rPr>
              <w:t>Secondary</w:t>
            </w:r>
            <w:r w:rsidRPr="00781737">
              <w:rPr>
                <w:rFonts w:ascii="Arial" w:hAnsi="Arial" w:cs="Arial"/>
                <w:lang w:val="en-US"/>
              </w:rPr>
              <w:t>:</w:t>
            </w:r>
          </w:p>
          <w:p w14:paraId="764AAF41" w14:textId="77777777" w:rsidR="00714527" w:rsidRPr="00714527" w:rsidRDefault="00714527" w:rsidP="00714527">
            <w:pPr>
              <w:rPr>
                <w:rFonts w:ascii="Arial" w:hAnsi="Arial" w:cs="Arial"/>
                <w:lang w:val="en-US"/>
              </w:rPr>
            </w:pPr>
            <w:r w:rsidRPr="00714527">
              <w:rPr>
                <w:rFonts w:ascii="Arial" w:hAnsi="Arial" w:cs="Arial"/>
                <w:lang w:val="en-US"/>
              </w:rPr>
              <w:lastRenderedPageBreak/>
              <w:t>To check the ability of the treatment to modulate various translational risk factors related to the target tissue and the host characteristics:</w:t>
            </w:r>
          </w:p>
          <w:p w14:paraId="2A324D25" w14:textId="77777777" w:rsidR="00714527" w:rsidRPr="00714527" w:rsidRDefault="00714527" w:rsidP="00714527">
            <w:pPr>
              <w:rPr>
                <w:rFonts w:ascii="Arial" w:hAnsi="Arial" w:cs="Arial"/>
                <w:lang w:val="en-US"/>
              </w:rPr>
            </w:pPr>
            <w:r>
              <w:rPr>
                <w:rFonts w:ascii="Arial" w:hAnsi="Arial" w:cs="Arial"/>
                <w:lang w:val="en-US"/>
              </w:rPr>
              <w:t>-</w:t>
            </w:r>
            <w:r w:rsidRPr="00714527">
              <w:rPr>
                <w:rFonts w:ascii="Arial" w:hAnsi="Arial" w:cs="Arial"/>
                <w:lang w:val="en-US"/>
              </w:rPr>
              <w:t xml:space="preserve"> circulating and molecular biomarkers</w:t>
            </w:r>
          </w:p>
          <w:p w14:paraId="66C659EF" w14:textId="77777777" w:rsidR="00714527" w:rsidRPr="00714527" w:rsidRDefault="00714527" w:rsidP="00714527">
            <w:pPr>
              <w:rPr>
                <w:rFonts w:ascii="Arial" w:hAnsi="Arial" w:cs="Arial"/>
                <w:lang w:val="en-US"/>
              </w:rPr>
            </w:pPr>
            <w:r>
              <w:rPr>
                <w:rFonts w:ascii="Arial" w:hAnsi="Arial" w:cs="Arial"/>
                <w:lang w:val="en-US"/>
              </w:rPr>
              <w:t>-</w:t>
            </w:r>
            <w:r w:rsidRPr="00714527">
              <w:rPr>
                <w:rFonts w:ascii="Arial" w:hAnsi="Arial" w:cs="Arial"/>
                <w:lang w:val="en-US"/>
              </w:rPr>
              <w:t xml:space="preserve"> metabolomic analysis</w:t>
            </w:r>
          </w:p>
          <w:p w14:paraId="62750954" w14:textId="77777777" w:rsidR="00714527" w:rsidRPr="00714527" w:rsidRDefault="00714527" w:rsidP="00714527">
            <w:pPr>
              <w:rPr>
                <w:rFonts w:ascii="Arial" w:hAnsi="Arial" w:cs="Arial"/>
                <w:lang w:val="en-US"/>
              </w:rPr>
            </w:pPr>
            <w:r>
              <w:rPr>
                <w:rFonts w:ascii="Arial" w:hAnsi="Arial" w:cs="Arial"/>
                <w:lang w:val="en-US"/>
              </w:rPr>
              <w:t>-</w:t>
            </w:r>
            <w:r w:rsidRPr="00714527">
              <w:rPr>
                <w:rFonts w:ascii="Arial" w:hAnsi="Arial" w:cs="Arial"/>
                <w:lang w:val="en-US"/>
              </w:rPr>
              <w:t xml:space="preserve"> gene expression profile in adipose and epithelial breast tissue</w:t>
            </w:r>
          </w:p>
          <w:p w14:paraId="3EF3BDBF" w14:textId="77777777" w:rsidR="003A32A7" w:rsidRPr="00D06A29" w:rsidRDefault="00714527" w:rsidP="00714527">
            <w:pPr>
              <w:rPr>
                <w:rFonts w:ascii="Arial" w:hAnsi="Arial" w:cs="Arial"/>
                <w:lang w:val="en-US"/>
              </w:rPr>
            </w:pPr>
            <w:r>
              <w:rPr>
                <w:rFonts w:ascii="Arial" w:hAnsi="Arial" w:cs="Arial"/>
                <w:lang w:val="en-US"/>
              </w:rPr>
              <w:t>-</w:t>
            </w:r>
            <w:r w:rsidRPr="00714527">
              <w:rPr>
                <w:rFonts w:ascii="Arial" w:hAnsi="Arial" w:cs="Arial"/>
                <w:lang w:val="en-US"/>
              </w:rPr>
              <w:t xml:space="preserve"> assessment of epigenetic changes in methylome patterns (DNA methylation)</w:t>
            </w:r>
          </w:p>
        </w:tc>
        <w:tc>
          <w:tcPr>
            <w:tcW w:w="1275" w:type="dxa"/>
          </w:tcPr>
          <w:p w14:paraId="27C3273F" w14:textId="77777777" w:rsidR="003A32A7" w:rsidRDefault="003A32A7" w:rsidP="00BF5C85">
            <w:pPr>
              <w:rPr>
                <w:rFonts w:ascii="Arial" w:hAnsi="Arial" w:cs="Arial"/>
                <w:b/>
                <w:lang w:val="en-US"/>
              </w:rPr>
            </w:pPr>
            <w:r w:rsidRPr="00D06A29">
              <w:rPr>
                <w:rFonts w:ascii="Arial" w:hAnsi="Arial" w:cs="Arial"/>
                <w:b/>
                <w:lang w:val="en-US"/>
              </w:rPr>
              <w:lastRenderedPageBreak/>
              <w:t>Time conduction</w:t>
            </w:r>
            <w:r w:rsidRPr="00AD05BD">
              <w:rPr>
                <w:rFonts w:ascii="Arial" w:hAnsi="Arial" w:cs="Arial"/>
                <w:b/>
                <w:lang w:val="en-US"/>
              </w:rPr>
              <w:t>:</w:t>
            </w:r>
          </w:p>
          <w:p w14:paraId="04C57415" w14:textId="77777777" w:rsidR="003A32A7" w:rsidRPr="00714527" w:rsidRDefault="00714527" w:rsidP="00BF5C85">
            <w:pPr>
              <w:rPr>
                <w:rFonts w:ascii="Arial" w:hAnsi="Arial" w:cs="Arial"/>
                <w:lang w:val="en-US"/>
              </w:rPr>
            </w:pPr>
            <w:r w:rsidRPr="00714527">
              <w:rPr>
                <w:rFonts w:ascii="Arial" w:hAnsi="Arial" w:cs="Arial"/>
                <w:lang w:val="en-US"/>
              </w:rPr>
              <w:t xml:space="preserve">2021 - 2024 </w:t>
            </w:r>
            <w:r w:rsidRPr="00714527">
              <w:rPr>
                <w:rFonts w:ascii="Arial" w:hAnsi="Arial" w:cs="Arial"/>
                <w:lang w:val="en-US"/>
              </w:rPr>
              <w:lastRenderedPageBreak/>
              <w:t>(probably)</w:t>
            </w:r>
          </w:p>
          <w:p w14:paraId="2602F517" w14:textId="77777777" w:rsidR="003A32A7" w:rsidRDefault="003A32A7" w:rsidP="00BF5C85">
            <w:pPr>
              <w:rPr>
                <w:rFonts w:ascii="Arial" w:hAnsi="Arial" w:cs="Arial"/>
                <w:b/>
                <w:lang w:val="en-US"/>
              </w:rPr>
            </w:pPr>
          </w:p>
          <w:p w14:paraId="5A813451" w14:textId="77777777" w:rsidR="003A32A7" w:rsidRDefault="003A32A7" w:rsidP="00BF5C85">
            <w:pPr>
              <w:rPr>
                <w:rFonts w:ascii="Arial" w:hAnsi="Arial" w:cs="Arial"/>
                <w:b/>
                <w:lang w:val="en-US"/>
              </w:rPr>
            </w:pPr>
            <w:r w:rsidRPr="00D06A29">
              <w:rPr>
                <w:rFonts w:ascii="Arial" w:hAnsi="Arial" w:cs="Arial"/>
                <w:b/>
                <w:lang w:val="en-US"/>
              </w:rPr>
              <w:t>Recruitment status:</w:t>
            </w:r>
          </w:p>
          <w:p w14:paraId="29C0F3C6" w14:textId="77777777" w:rsidR="00714527" w:rsidRPr="00714527" w:rsidRDefault="00714527" w:rsidP="00BF5C85">
            <w:pPr>
              <w:rPr>
                <w:rFonts w:ascii="Arial" w:hAnsi="Arial" w:cs="Arial"/>
                <w:lang w:val="en-US"/>
              </w:rPr>
            </w:pPr>
            <w:r w:rsidRPr="00714527">
              <w:rPr>
                <w:rFonts w:ascii="Arial" w:hAnsi="Arial" w:cs="Arial"/>
                <w:lang w:val="en-US"/>
              </w:rPr>
              <w:t>NI</w:t>
            </w:r>
          </w:p>
          <w:p w14:paraId="6A54BF6E" w14:textId="77777777" w:rsidR="003A32A7" w:rsidRPr="00D06A29" w:rsidRDefault="003A32A7" w:rsidP="004C3C0B">
            <w:pPr>
              <w:rPr>
                <w:rFonts w:ascii="Arial" w:hAnsi="Arial" w:cs="Arial"/>
                <w:lang w:val="en-US"/>
              </w:rPr>
            </w:pPr>
          </w:p>
        </w:tc>
      </w:tr>
      <w:tr w:rsidR="003A32A7" w:rsidRPr="00D06A29" w14:paraId="19980A04" w14:textId="77777777" w:rsidTr="002C6F51">
        <w:tc>
          <w:tcPr>
            <w:tcW w:w="2235" w:type="dxa"/>
            <w:gridSpan w:val="2"/>
            <w:vAlign w:val="center"/>
          </w:tcPr>
          <w:p w14:paraId="609C2403" w14:textId="77777777" w:rsidR="0091132D" w:rsidRDefault="003A32A7" w:rsidP="0091132D">
            <w:pPr>
              <w:jc w:val="center"/>
              <w:rPr>
                <w:rFonts w:ascii="Arial" w:hAnsi="Arial" w:cs="Arial"/>
                <w:lang w:val="en-US"/>
              </w:rPr>
            </w:pPr>
            <w:r w:rsidRPr="00D06A29">
              <w:rPr>
                <w:rFonts w:ascii="Arial" w:hAnsi="Arial" w:cs="Arial"/>
                <w:lang w:val="en-US"/>
              </w:rPr>
              <w:lastRenderedPageBreak/>
              <w:t>HERMET Trial</w:t>
            </w:r>
          </w:p>
          <w:p w14:paraId="611E5F5B" w14:textId="77777777" w:rsidR="0091132D" w:rsidRDefault="0091132D" w:rsidP="0091132D">
            <w:pPr>
              <w:jc w:val="center"/>
              <w:rPr>
                <w:rFonts w:ascii="Arial" w:hAnsi="Arial" w:cs="Arial"/>
                <w:lang w:val="en-US"/>
              </w:rPr>
            </w:pPr>
          </w:p>
          <w:p w14:paraId="653CFED9" w14:textId="77777777" w:rsidR="0091132D" w:rsidRDefault="0091132D" w:rsidP="0091132D">
            <w:pPr>
              <w:jc w:val="center"/>
              <w:rPr>
                <w:rFonts w:ascii="Arial" w:hAnsi="Arial" w:cs="Arial"/>
                <w:lang w:val="en-US"/>
              </w:rPr>
            </w:pPr>
            <w:r w:rsidRPr="000C2F03">
              <w:rPr>
                <w:rFonts w:ascii="Arial" w:hAnsi="Arial" w:cs="Arial"/>
                <w:lang w:val="en-US"/>
              </w:rPr>
              <w:t>(NCT03238495)</w:t>
            </w:r>
          </w:p>
          <w:p w14:paraId="7009AE09" w14:textId="77777777" w:rsidR="0091132D" w:rsidRDefault="0091132D" w:rsidP="0091132D">
            <w:pPr>
              <w:jc w:val="center"/>
              <w:rPr>
                <w:rFonts w:ascii="Arial" w:hAnsi="Arial" w:cs="Arial"/>
                <w:lang w:val="en-US"/>
              </w:rPr>
            </w:pPr>
          </w:p>
          <w:p w14:paraId="3E667BFE" w14:textId="77777777" w:rsidR="003A32A7" w:rsidRDefault="003A32A7" w:rsidP="0091132D">
            <w:pPr>
              <w:jc w:val="center"/>
              <w:rPr>
                <w:rFonts w:ascii="Arial" w:hAnsi="Arial" w:cs="Arial"/>
                <w:lang w:val="en-US"/>
              </w:rPr>
            </w:pPr>
            <w:r w:rsidRPr="00D06A29">
              <w:rPr>
                <w:rFonts w:ascii="Arial" w:hAnsi="Arial" w:cs="Arial"/>
                <w:lang w:val="en-US"/>
              </w:rPr>
              <w:t>(PI: Qamar Khan)</w:t>
            </w:r>
          </w:p>
          <w:p w14:paraId="7CAF8853" w14:textId="77777777" w:rsidR="0091132D" w:rsidRDefault="0091132D" w:rsidP="0091132D">
            <w:pPr>
              <w:jc w:val="center"/>
              <w:rPr>
                <w:rFonts w:ascii="Arial" w:hAnsi="Arial" w:cs="Arial"/>
                <w:lang w:val="en-US"/>
              </w:rPr>
            </w:pPr>
          </w:p>
          <w:p w14:paraId="750DDC2C" w14:textId="77777777" w:rsidR="0091132D" w:rsidRDefault="0091132D" w:rsidP="0091132D">
            <w:pPr>
              <w:jc w:val="center"/>
              <w:rPr>
                <w:rFonts w:ascii="Arial" w:hAnsi="Arial" w:cs="Arial"/>
                <w:lang w:val="en-US"/>
              </w:rPr>
            </w:pPr>
          </w:p>
          <w:p w14:paraId="2FC48623" w14:textId="77777777" w:rsidR="000C2F03" w:rsidRPr="00D06A29" w:rsidRDefault="000C2F03" w:rsidP="0091132D">
            <w:pPr>
              <w:jc w:val="center"/>
              <w:rPr>
                <w:rFonts w:ascii="Arial" w:hAnsi="Arial" w:cs="Arial"/>
                <w:lang w:val="en-US"/>
              </w:rPr>
            </w:pPr>
          </w:p>
        </w:tc>
        <w:tc>
          <w:tcPr>
            <w:tcW w:w="3685" w:type="dxa"/>
          </w:tcPr>
          <w:p w14:paraId="215AB3D3" w14:textId="77777777" w:rsidR="00714527" w:rsidRPr="00714527" w:rsidRDefault="00714527" w:rsidP="00714527">
            <w:pPr>
              <w:rPr>
                <w:rFonts w:ascii="Arial" w:hAnsi="Arial" w:cs="Arial"/>
                <w:lang w:val="en-US"/>
              </w:rPr>
            </w:pPr>
            <w:r w:rsidRPr="00714527">
              <w:rPr>
                <w:rFonts w:ascii="Arial" w:hAnsi="Arial" w:cs="Arial"/>
                <w:lang w:val="en-US"/>
              </w:rPr>
              <w:t>Eastern Cooperative Oncology Group Performance Status (ECOG PS) 0-1.</w:t>
            </w:r>
          </w:p>
          <w:p w14:paraId="2FB16797" w14:textId="77777777" w:rsidR="00714527" w:rsidRPr="00714527" w:rsidRDefault="00714527" w:rsidP="00714527">
            <w:pPr>
              <w:rPr>
                <w:rFonts w:ascii="Arial" w:hAnsi="Arial" w:cs="Arial"/>
                <w:lang w:val="en-US"/>
              </w:rPr>
            </w:pPr>
            <w:r w:rsidRPr="00714527">
              <w:rPr>
                <w:rFonts w:ascii="Arial" w:hAnsi="Arial" w:cs="Arial"/>
                <w:lang w:val="en-US"/>
              </w:rPr>
              <w:t xml:space="preserve">Unilateral or bilateral primary carcinoma of the breast, confirmed histologically by needle core </w:t>
            </w:r>
            <w:proofErr w:type="spellStart"/>
            <w:r w:rsidRPr="00714527">
              <w:rPr>
                <w:rFonts w:ascii="Arial" w:hAnsi="Arial" w:cs="Arial"/>
                <w:lang w:val="en-US"/>
              </w:rPr>
              <w:t>biopsy.Fine</w:t>
            </w:r>
            <w:proofErr w:type="spellEnd"/>
            <w:r w:rsidRPr="00714527">
              <w:rPr>
                <w:rFonts w:ascii="Arial" w:hAnsi="Arial" w:cs="Arial"/>
                <w:lang w:val="en-US"/>
              </w:rPr>
              <w:t xml:space="preserve">-needle aspiration is not sufficient. </w:t>
            </w:r>
            <w:r w:rsidRPr="00714527">
              <w:rPr>
                <w:rFonts w:ascii="Arial" w:hAnsi="Arial" w:cs="Arial"/>
                <w:lang w:val="en-US"/>
              </w:rPr>
              <w:lastRenderedPageBreak/>
              <w:t xml:space="preserve">Incisional/excisional biopsy is not allowed. In case of </w:t>
            </w:r>
            <w:proofErr w:type="spellStart"/>
            <w:r w:rsidRPr="00714527">
              <w:rPr>
                <w:rFonts w:ascii="Arial" w:hAnsi="Arial" w:cs="Arial"/>
                <w:lang w:val="en-US"/>
              </w:rPr>
              <w:t>bilateralcancer</w:t>
            </w:r>
            <w:proofErr w:type="spellEnd"/>
            <w:r w:rsidRPr="00714527">
              <w:rPr>
                <w:rFonts w:ascii="Arial" w:hAnsi="Arial" w:cs="Arial"/>
                <w:lang w:val="en-US"/>
              </w:rPr>
              <w:t xml:space="preserve">, the investigator has to decide prospectively which side will be evaluated for the </w:t>
            </w:r>
            <w:proofErr w:type="spellStart"/>
            <w:r w:rsidRPr="00714527">
              <w:rPr>
                <w:rFonts w:ascii="Arial" w:hAnsi="Arial" w:cs="Arial"/>
                <w:lang w:val="en-US"/>
              </w:rPr>
              <w:t>primaryendpoint</w:t>
            </w:r>
            <w:proofErr w:type="spellEnd"/>
            <w:r w:rsidRPr="00714527">
              <w:rPr>
                <w:rFonts w:ascii="Arial" w:hAnsi="Arial" w:cs="Arial"/>
                <w:lang w:val="en-US"/>
              </w:rPr>
              <w:t>.</w:t>
            </w:r>
          </w:p>
          <w:p w14:paraId="43DFDFB3" w14:textId="77777777" w:rsidR="00714527" w:rsidRPr="00714527" w:rsidRDefault="00714527" w:rsidP="00714527">
            <w:pPr>
              <w:rPr>
                <w:rFonts w:ascii="Arial" w:hAnsi="Arial" w:cs="Arial"/>
                <w:lang w:val="en-US"/>
              </w:rPr>
            </w:pPr>
            <w:r w:rsidRPr="00714527">
              <w:rPr>
                <w:rFonts w:ascii="Arial" w:hAnsi="Arial" w:cs="Arial"/>
                <w:lang w:val="en-US"/>
              </w:rPr>
              <w:t xml:space="preserve">Study participants must be cT1c - cT4a-d, any node (N), no metastases (M0). Any tumor (T) is </w:t>
            </w:r>
            <w:proofErr w:type="spellStart"/>
            <w:r w:rsidRPr="00714527">
              <w:rPr>
                <w:rFonts w:ascii="Arial" w:hAnsi="Arial" w:cs="Arial"/>
                <w:lang w:val="en-US"/>
              </w:rPr>
              <w:t>allowedif</w:t>
            </w:r>
            <w:proofErr w:type="spellEnd"/>
            <w:r w:rsidRPr="00714527">
              <w:rPr>
                <w:rFonts w:ascii="Arial" w:hAnsi="Arial" w:cs="Arial"/>
                <w:lang w:val="en-US"/>
              </w:rPr>
              <w:t xml:space="preserve"> node positive (biopsy proven and HER2 positive) including no primary invasive cancer or only </w:t>
            </w:r>
            <w:proofErr w:type="spellStart"/>
            <w:r w:rsidRPr="00714527">
              <w:rPr>
                <w:rFonts w:ascii="Arial" w:hAnsi="Arial" w:cs="Arial"/>
                <w:lang w:val="en-US"/>
              </w:rPr>
              <w:t>ductalcarcinoma</w:t>
            </w:r>
            <w:proofErr w:type="spellEnd"/>
            <w:r w:rsidRPr="00714527">
              <w:rPr>
                <w:rFonts w:ascii="Arial" w:hAnsi="Arial" w:cs="Arial"/>
                <w:lang w:val="en-US"/>
              </w:rPr>
              <w:t xml:space="preserve"> in situ (DCIS). Metastatic workup is not required.</w:t>
            </w:r>
          </w:p>
          <w:p w14:paraId="7E95B9AE" w14:textId="77777777" w:rsidR="00714527" w:rsidRPr="00714527" w:rsidRDefault="00714527" w:rsidP="00714527">
            <w:pPr>
              <w:rPr>
                <w:rFonts w:ascii="Arial" w:hAnsi="Arial" w:cs="Arial"/>
                <w:lang w:val="en-US"/>
              </w:rPr>
            </w:pPr>
            <w:r w:rsidRPr="00714527">
              <w:rPr>
                <w:rFonts w:ascii="Arial" w:hAnsi="Arial" w:cs="Arial"/>
                <w:lang w:val="en-US"/>
              </w:rPr>
              <w:t xml:space="preserve">Breast tumor must be &gt;1.5 cm in maximum diameter by clinical or any radiologic measurement, if </w:t>
            </w:r>
            <w:proofErr w:type="spellStart"/>
            <w:r w:rsidRPr="00714527">
              <w:rPr>
                <w:rFonts w:ascii="Arial" w:hAnsi="Arial" w:cs="Arial"/>
                <w:lang w:val="en-US"/>
              </w:rPr>
              <w:t>nodenegative</w:t>
            </w:r>
            <w:proofErr w:type="spellEnd"/>
            <w:r w:rsidRPr="00714527">
              <w:rPr>
                <w:rFonts w:ascii="Arial" w:hAnsi="Arial" w:cs="Arial"/>
                <w:lang w:val="en-US"/>
              </w:rPr>
              <w:t xml:space="preserve">. If node is positive by biopsy, study participant will be eligible regardless of the size of </w:t>
            </w:r>
            <w:proofErr w:type="spellStart"/>
            <w:r w:rsidRPr="00714527">
              <w:rPr>
                <w:rFonts w:ascii="Arial" w:hAnsi="Arial" w:cs="Arial"/>
                <w:lang w:val="en-US"/>
              </w:rPr>
              <w:t>thebreast</w:t>
            </w:r>
            <w:proofErr w:type="spellEnd"/>
            <w:r w:rsidRPr="00714527">
              <w:rPr>
                <w:rFonts w:ascii="Arial" w:hAnsi="Arial" w:cs="Arial"/>
                <w:lang w:val="en-US"/>
              </w:rPr>
              <w:t xml:space="preserve"> primary. In case of inflammatory breast cancer, the extent of inflammation/erythema can be </w:t>
            </w:r>
            <w:proofErr w:type="spellStart"/>
            <w:r w:rsidRPr="00714527">
              <w:rPr>
                <w:rFonts w:ascii="Arial" w:hAnsi="Arial" w:cs="Arial"/>
                <w:lang w:val="en-US"/>
              </w:rPr>
              <w:t>usedas</w:t>
            </w:r>
            <w:proofErr w:type="spellEnd"/>
            <w:r w:rsidRPr="00714527">
              <w:rPr>
                <w:rFonts w:ascii="Arial" w:hAnsi="Arial" w:cs="Arial"/>
                <w:lang w:val="en-US"/>
              </w:rPr>
              <w:t xml:space="preserve"> measurable lesion.</w:t>
            </w:r>
          </w:p>
          <w:p w14:paraId="51013861" w14:textId="77777777" w:rsidR="00714527" w:rsidRPr="00714527" w:rsidRDefault="00714527" w:rsidP="00714527">
            <w:pPr>
              <w:rPr>
                <w:rFonts w:ascii="Arial" w:hAnsi="Arial" w:cs="Arial"/>
                <w:lang w:val="en-US"/>
              </w:rPr>
            </w:pPr>
            <w:r w:rsidRPr="00714527">
              <w:rPr>
                <w:rFonts w:ascii="Arial" w:hAnsi="Arial" w:cs="Arial"/>
                <w:lang w:val="en-US"/>
              </w:rPr>
              <w:t xml:space="preserve">Multifocal or multicentric breast cancer is allowed if all the lesions are biopsied and are HER2 </w:t>
            </w:r>
            <w:proofErr w:type="spellStart"/>
            <w:r w:rsidRPr="00714527">
              <w:rPr>
                <w:rFonts w:ascii="Arial" w:hAnsi="Arial" w:cs="Arial"/>
                <w:lang w:val="en-US"/>
              </w:rPr>
              <w:t>positive.Largest</w:t>
            </w:r>
            <w:proofErr w:type="spellEnd"/>
            <w:r w:rsidRPr="00714527">
              <w:rPr>
                <w:rFonts w:ascii="Arial" w:hAnsi="Arial" w:cs="Arial"/>
                <w:lang w:val="en-US"/>
              </w:rPr>
              <w:t xml:space="preserve"> lesion </w:t>
            </w:r>
            <w:r w:rsidRPr="00714527">
              <w:rPr>
                <w:rFonts w:ascii="Arial" w:hAnsi="Arial" w:cs="Arial"/>
                <w:lang w:val="en-US"/>
              </w:rPr>
              <w:lastRenderedPageBreak/>
              <w:t>will be assigned the target lesion.</w:t>
            </w:r>
          </w:p>
          <w:p w14:paraId="36DCB7EE" w14:textId="77777777" w:rsidR="00714527" w:rsidRPr="00714527" w:rsidRDefault="00714527" w:rsidP="00714527">
            <w:pPr>
              <w:rPr>
                <w:rFonts w:ascii="Arial" w:hAnsi="Arial" w:cs="Arial"/>
                <w:lang w:val="en-US"/>
              </w:rPr>
            </w:pPr>
            <w:r w:rsidRPr="00714527">
              <w:rPr>
                <w:rFonts w:ascii="Arial" w:hAnsi="Arial" w:cs="Arial"/>
                <w:lang w:val="en-US"/>
              </w:rPr>
              <w:t>Must be HER2-positive in primary breast tumor or lymph node by the ASCO/CAP guidelines 2013:http://www.asco.org/guidelines/her2</w:t>
            </w:r>
          </w:p>
          <w:p w14:paraId="4C89055E" w14:textId="77777777" w:rsidR="00714527" w:rsidRPr="00714527" w:rsidRDefault="00714527" w:rsidP="00714527">
            <w:pPr>
              <w:rPr>
                <w:rFonts w:ascii="Arial" w:hAnsi="Arial" w:cs="Arial"/>
                <w:lang w:val="en-US"/>
              </w:rPr>
            </w:pPr>
            <w:r w:rsidRPr="00714527">
              <w:rPr>
                <w:rFonts w:ascii="Arial" w:hAnsi="Arial" w:cs="Arial"/>
                <w:lang w:val="en-US"/>
              </w:rPr>
              <w:t xml:space="preserve">Ejection fraction (EF) greater than 50% by MUGA or ECHO within 4 weeks prior to first dose of </w:t>
            </w:r>
            <w:proofErr w:type="spellStart"/>
            <w:r w:rsidRPr="00714527">
              <w:rPr>
                <w:rFonts w:ascii="Arial" w:hAnsi="Arial" w:cs="Arial"/>
                <w:lang w:val="en-US"/>
              </w:rPr>
              <w:t>studytreatment</w:t>
            </w:r>
            <w:proofErr w:type="spellEnd"/>
            <w:r w:rsidRPr="00714527">
              <w:rPr>
                <w:rFonts w:ascii="Arial" w:hAnsi="Arial" w:cs="Arial"/>
                <w:lang w:val="en-US"/>
              </w:rPr>
              <w:t>.</w:t>
            </w:r>
          </w:p>
          <w:p w14:paraId="3F9FD42B" w14:textId="77777777" w:rsidR="00714527" w:rsidRPr="00714527" w:rsidRDefault="00714527" w:rsidP="00714527">
            <w:pPr>
              <w:rPr>
                <w:rFonts w:ascii="Arial" w:hAnsi="Arial" w:cs="Arial"/>
                <w:lang w:val="en-US"/>
              </w:rPr>
            </w:pPr>
            <w:r w:rsidRPr="00714527">
              <w:rPr>
                <w:rFonts w:ascii="Arial" w:hAnsi="Arial" w:cs="Arial"/>
                <w:lang w:val="en-US"/>
              </w:rPr>
              <w:t>No prior cancer chemotherapy allowed.</w:t>
            </w:r>
          </w:p>
          <w:p w14:paraId="719B5A79" w14:textId="77777777" w:rsidR="00714527" w:rsidRPr="00714527" w:rsidRDefault="00714527" w:rsidP="00714527">
            <w:pPr>
              <w:rPr>
                <w:rFonts w:ascii="Arial" w:hAnsi="Arial" w:cs="Arial"/>
                <w:lang w:val="en-US"/>
              </w:rPr>
            </w:pPr>
            <w:r w:rsidRPr="00714527">
              <w:rPr>
                <w:rFonts w:ascii="Arial" w:hAnsi="Arial" w:cs="Arial"/>
                <w:lang w:val="en-US"/>
              </w:rPr>
              <w:t xml:space="preserve">Adequate organ and marrow function as defined below, unless deemed non-clinically significant </w:t>
            </w:r>
            <w:proofErr w:type="spellStart"/>
            <w:r w:rsidRPr="00714527">
              <w:rPr>
                <w:rFonts w:ascii="Arial" w:hAnsi="Arial" w:cs="Arial"/>
                <w:lang w:val="en-US"/>
              </w:rPr>
              <w:t>andapproved</w:t>
            </w:r>
            <w:proofErr w:type="spellEnd"/>
            <w:r w:rsidRPr="00714527">
              <w:rPr>
                <w:rFonts w:ascii="Arial" w:hAnsi="Arial" w:cs="Arial"/>
                <w:lang w:val="en-US"/>
              </w:rPr>
              <w:t xml:space="preserve"> by the Principal </w:t>
            </w:r>
            <w:proofErr w:type="spellStart"/>
            <w:r w:rsidRPr="00714527">
              <w:rPr>
                <w:rFonts w:ascii="Arial" w:hAnsi="Arial" w:cs="Arial"/>
                <w:lang w:val="en-US"/>
              </w:rPr>
              <w:t>Investigator:Absolute</w:t>
            </w:r>
            <w:proofErr w:type="spellEnd"/>
            <w:r w:rsidRPr="00714527">
              <w:rPr>
                <w:rFonts w:ascii="Arial" w:hAnsi="Arial" w:cs="Arial"/>
                <w:lang w:val="en-US"/>
              </w:rPr>
              <w:t xml:space="preserve"> neutrophil count ≥ 1,500/</w:t>
            </w:r>
            <w:proofErr w:type="spellStart"/>
            <w:r w:rsidRPr="00714527">
              <w:rPr>
                <w:rFonts w:ascii="Arial" w:hAnsi="Arial" w:cs="Arial"/>
                <w:lang w:val="en-US"/>
              </w:rPr>
              <w:t>mcL</w:t>
            </w:r>
            <w:proofErr w:type="spellEnd"/>
          </w:p>
          <w:p w14:paraId="6FEAC087" w14:textId="77777777" w:rsidR="00714527" w:rsidRPr="00714527" w:rsidRDefault="00714527" w:rsidP="00714527">
            <w:pPr>
              <w:rPr>
                <w:rFonts w:ascii="Arial" w:hAnsi="Arial" w:cs="Arial"/>
                <w:lang w:val="en-US"/>
              </w:rPr>
            </w:pPr>
            <w:r w:rsidRPr="00714527">
              <w:rPr>
                <w:rFonts w:ascii="Arial" w:hAnsi="Arial" w:cs="Arial"/>
                <w:lang w:val="en-US"/>
              </w:rPr>
              <w:t>Platelets ≥ 100,000/mcl</w:t>
            </w:r>
          </w:p>
          <w:p w14:paraId="1BE8DC87" w14:textId="77777777" w:rsidR="00714527" w:rsidRPr="00714527" w:rsidRDefault="00714527" w:rsidP="00714527">
            <w:pPr>
              <w:rPr>
                <w:rFonts w:ascii="Arial" w:hAnsi="Arial" w:cs="Arial"/>
                <w:lang w:val="en-US"/>
              </w:rPr>
            </w:pPr>
            <w:r w:rsidRPr="00714527">
              <w:rPr>
                <w:rFonts w:ascii="Arial" w:hAnsi="Arial" w:cs="Arial"/>
                <w:lang w:val="en-US"/>
              </w:rPr>
              <w:t>total bilirubin within normal institutional limits</w:t>
            </w:r>
          </w:p>
          <w:p w14:paraId="4F60E6A8" w14:textId="77777777" w:rsidR="00714527" w:rsidRPr="00714527" w:rsidRDefault="00714527" w:rsidP="00714527">
            <w:pPr>
              <w:rPr>
                <w:rFonts w:ascii="Arial" w:hAnsi="Arial" w:cs="Arial"/>
                <w:lang w:val="en-US"/>
              </w:rPr>
            </w:pPr>
            <w:r w:rsidRPr="00714527">
              <w:rPr>
                <w:rFonts w:ascii="Arial" w:hAnsi="Arial" w:cs="Arial"/>
                <w:lang w:val="en-US"/>
              </w:rPr>
              <w:t>AST(SGOT) ≤ 2.5 X institutional upper limit of normal</w:t>
            </w:r>
          </w:p>
          <w:p w14:paraId="537D9D09" w14:textId="77777777" w:rsidR="00714527" w:rsidRPr="00714527" w:rsidRDefault="00714527" w:rsidP="00714527">
            <w:pPr>
              <w:rPr>
                <w:rFonts w:ascii="Arial" w:hAnsi="Arial" w:cs="Arial"/>
                <w:lang w:val="en-US"/>
              </w:rPr>
            </w:pPr>
            <w:r w:rsidRPr="00714527">
              <w:rPr>
                <w:rFonts w:ascii="Arial" w:hAnsi="Arial" w:cs="Arial"/>
                <w:lang w:val="en-US"/>
              </w:rPr>
              <w:t>ALT(SPGT) ≤ 2.5 X institutional upper limit of normal</w:t>
            </w:r>
          </w:p>
          <w:p w14:paraId="14FE5297" w14:textId="77777777" w:rsidR="00714527" w:rsidRPr="00714527" w:rsidRDefault="00714527" w:rsidP="00714527">
            <w:pPr>
              <w:rPr>
                <w:rFonts w:ascii="Arial" w:hAnsi="Arial" w:cs="Arial"/>
                <w:lang w:val="en-US"/>
              </w:rPr>
            </w:pPr>
            <w:r w:rsidRPr="00714527">
              <w:rPr>
                <w:rFonts w:ascii="Arial" w:hAnsi="Arial" w:cs="Arial"/>
                <w:lang w:val="en-US"/>
              </w:rPr>
              <w:t xml:space="preserve">ALK </w:t>
            </w:r>
            <w:proofErr w:type="spellStart"/>
            <w:r w:rsidRPr="00714527">
              <w:rPr>
                <w:rFonts w:ascii="Arial" w:hAnsi="Arial" w:cs="Arial"/>
                <w:lang w:val="en-US"/>
              </w:rPr>
              <w:t>Phos</w:t>
            </w:r>
            <w:proofErr w:type="spellEnd"/>
            <w:r w:rsidRPr="00714527">
              <w:rPr>
                <w:rFonts w:ascii="Arial" w:hAnsi="Arial" w:cs="Arial"/>
                <w:lang w:val="en-US"/>
              </w:rPr>
              <w:t xml:space="preserve"> ≤ 2.5 X institutional upper limit of normal</w:t>
            </w:r>
          </w:p>
          <w:p w14:paraId="7BB3290B" w14:textId="77777777" w:rsidR="00714527" w:rsidRPr="00714527" w:rsidRDefault="00714527" w:rsidP="00714527">
            <w:pPr>
              <w:rPr>
                <w:rFonts w:ascii="Arial" w:hAnsi="Arial" w:cs="Arial"/>
                <w:lang w:val="en-US"/>
              </w:rPr>
            </w:pPr>
            <w:r w:rsidRPr="00714527">
              <w:rPr>
                <w:rFonts w:ascii="Arial" w:hAnsi="Arial" w:cs="Arial"/>
                <w:lang w:val="en-US"/>
              </w:rPr>
              <w:t>Creatinine clearance &gt; 50mL/min</w:t>
            </w:r>
          </w:p>
          <w:p w14:paraId="233A820F" w14:textId="77777777" w:rsidR="00714527" w:rsidRPr="00714527" w:rsidRDefault="00714527" w:rsidP="00714527">
            <w:pPr>
              <w:rPr>
                <w:rFonts w:ascii="Arial" w:hAnsi="Arial" w:cs="Arial"/>
                <w:lang w:val="en-US"/>
              </w:rPr>
            </w:pPr>
            <w:r w:rsidRPr="00714527">
              <w:rPr>
                <w:rFonts w:ascii="Arial" w:hAnsi="Arial" w:cs="Arial"/>
                <w:lang w:val="en-US"/>
              </w:rPr>
              <w:lastRenderedPageBreak/>
              <w:t xml:space="preserve">Women of child-bearing potential must agree to use adequate contraception (hormonal or </w:t>
            </w:r>
            <w:proofErr w:type="spellStart"/>
            <w:r w:rsidRPr="00714527">
              <w:rPr>
                <w:rFonts w:ascii="Arial" w:hAnsi="Arial" w:cs="Arial"/>
                <w:lang w:val="en-US"/>
              </w:rPr>
              <w:t>barriermethod</w:t>
            </w:r>
            <w:proofErr w:type="spellEnd"/>
            <w:r w:rsidRPr="00714527">
              <w:rPr>
                <w:rFonts w:ascii="Arial" w:hAnsi="Arial" w:cs="Arial"/>
                <w:lang w:val="en-US"/>
              </w:rPr>
              <w:t xml:space="preserve"> of birth control; abstinence) prior to study entry, for the duration of study participation, and for90 days following completion of therapy.</w:t>
            </w:r>
          </w:p>
          <w:p w14:paraId="169C450E" w14:textId="77777777" w:rsidR="003A32A7" w:rsidRPr="00D06A29" w:rsidRDefault="00714527" w:rsidP="00714527">
            <w:pPr>
              <w:rPr>
                <w:rFonts w:ascii="Arial" w:hAnsi="Arial" w:cs="Arial"/>
                <w:lang w:val="en-US"/>
              </w:rPr>
            </w:pPr>
            <w:r w:rsidRPr="00714527">
              <w:rPr>
                <w:rFonts w:ascii="Arial" w:hAnsi="Arial" w:cs="Arial"/>
                <w:lang w:val="en-US"/>
              </w:rPr>
              <w:t>Negative pregnancy test within 14 days prior to randomization</w:t>
            </w:r>
          </w:p>
        </w:tc>
        <w:tc>
          <w:tcPr>
            <w:tcW w:w="1559" w:type="dxa"/>
          </w:tcPr>
          <w:p w14:paraId="0411E821" w14:textId="77777777" w:rsidR="003A32A7" w:rsidRPr="00D06A29" w:rsidRDefault="00714527" w:rsidP="004C3C0B">
            <w:pPr>
              <w:rPr>
                <w:rFonts w:ascii="Arial" w:hAnsi="Arial" w:cs="Arial"/>
                <w:lang w:val="en-US"/>
              </w:rPr>
            </w:pPr>
            <w:r w:rsidRPr="00714527">
              <w:rPr>
                <w:rFonts w:ascii="Arial" w:hAnsi="Arial" w:cs="Arial"/>
                <w:lang w:val="en-US"/>
              </w:rPr>
              <w:lastRenderedPageBreak/>
              <w:t>Estimated Enrollment: 100 participants</w:t>
            </w:r>
          </w:p>
        </w:tc>
        <w:tc>
          <w:tcPr>
            <w:tcW w:w="2410" w:type="dxa"/>
          </w:tcPr>
          <w:p w14:paraId="3E02FCC0" w14:textId="77777777" w:rsidR="003A32A7" w:rsidRDefault="003A32A7" w:rsidP="004C3C0B">
            <w:pPr>
              <w:rPr>
                <w:rFonts w:ascii="Arial" w:hAnsi="Arial" w:cs="Arial"/>
                <w:lang w:val="en-US"/>
              </w:rPr>
            </w:pPr>
            <w:r w:rsidRPr="00781737">
              <w:rPr>
                <w:rFonts w:ascii="Arial" w:hAnsi="Arial" w:cs="Arial"/>
                <w:b/>
                <w:lang w:val="en-US"/>
              </w:rPr>
              <w:t>Interventions</w:t>
            </w:r>
            <w:r w:rsidRPr="00781737">
              <w:rPr>
                <w:rFonts w:ascii="Arial" w:hAnsi="Arial" w:cs="Arial"/>
                <w:lang w:val="en-US"/>
              </w:rPr>
              <w:t>:</w:t>
            </w:r>
          </w:p>
          <w:p w14:paraId="13A72586" w14:textId="77777777" w:rsidR="003A32A7" w:rsidRDefault="002A56E5" w:rsidP="004C3C0B">
            <w:pPr>
              <w:rPr>
                <w:rFonts w:ascii="Arial" w:hAnsi="Arial" w:cs="Arial"/>
                <w:lang w:val="en-US"/>
              </w:rPr>
            </w:pPr>
            <w:r w:rsidRPr="002A56E5">
              <w:rPr>
                <w:rFonts w:ascii="Arial" w:hAnsi="Arial" w:cs="Arial"/>
                <w:lang w:val="en-US"/>
              </w:rPr>
              <w:t xml:space="preserve">TCH+P chemotherapy </w:t>
            </w:r>
            <w:r>
              <w:rPr>
                <w:rFonts w:ascii="Arial" w:hAnsi="Arial" w:cs="Arial"/>
                <w:lang w:val="en-US"/>
              </w:rPr>
              <w:t>plus metformin</w:t>
            </w:r>
          </w:p>
          <w:p w14:paraId="0E573C02" w14:textId="77777777" w:rsidR="002A56E5" w:rsidRDefault="002A56E5" w:rsidP="004C3C0B">
            <w:pPr>
              <w:rPr>
                <w:rFonts w:ascii="Arial" w:hAnsi="Arial" w:cs="Arial"/>
                <w:lang w:val="en-US"/>
              </w:rPr>
            </w:pPr>
          </w:p>
          <w:p w14:paraId="43A5C04A" w14:textId="77777777" w:rsidR="003A32A7" w:rsidRDefault="003A32A7" w:rsidP="004C3C0B">
            <w:pPr>
              <w:rPr>
                <w:rFonts w:ascii="Arial" w:hAnsi="Arial" w:cs="Arial"/>
                <w:lang w:val="en-US"/>
              </w:rPr>
            </w:pPr>
            <w:r w:rsidRPr="00781737">
              <w:rPr>
                <w:rFonts w:ascii="Arial" w:hAnsi="Arial" w:cs="Arial"/>
                <w:b/>
                <w:lang w:val="en-US"/>
              </w:rPr>
              <w:t>Comparator</w:t>
            </w:r>
            <w:r w:rsidRPr="00781737">
              <w:rPr>
                <w:rFonts w:ascii="Arial" w:hAnsi="Arial" w:cs="Arial"/>
                <w:lang w:val="en-US"/>
              </w:rPr>
              <w:t>:</w:t>
            </w:r>
          </w:p>
          <w:p w14:paraId="48CEAD20" w14:textId="77777777" w:rsidR="003A32A7" w:rsidRPr="00D06A29" w:rsidRDefault="002A56E5" w:rsidP="004C3C0B">
            <w:pPr>
              <w:rPr>
                <w:rFonts w:ascii="Arial" w:hAnsi="Arial" w:cs="Arial"/>
                <w:lang w:val="en-US"/>
              </w:rPr>
            </w:pPr>
            <w:r w:rsidRPr="002A56E5">
              <w:rPr>
                <w:rFonts w:ascii="Arial" w:hAnsi="Arial" w:cs="Arial"/>
                <w:lang w:val="en-US"/>
              </w:rPr>
              <w:t>TCH+P chemotherapy</w:t>
            </w:r>
            <w:r>
              <w:rPr>
                <w:rFonts w:ascii="Arial" w:hAnsi="Arial" w:cs="Arial"/>
                <w:lang w:val="en-US"/>
              </w:rPr>
              <w:t xml:space="preserve"> only</w:t>
            </w:r>
          </w:p>
        </w:tc>
        <w:tc>
          <w:tcPr>
            <w:tcW w:w="2269" w:type="dxa"/>
          </w:tcPr>
          <w:p w14:paraId="3BD48116" w14:textId="77777777" w:rsidR="003A32A7" w:rsidRDefault="003A32A7" w:rsidP="004C3C0B">
            <w:pPr>
              <w:rPr>
                <w:rFonts w:ascii="Arial" w:hAnsi="Arial" w:cs="Arial"/>
                <w:lang w:val="en-US"/>
              </w:rPr>
            </w:pPr>
            <w:r w:rsidRPr="00781737">
              <w:rPr>
                <w:rFonts w:ascii="Arial" w:hAnsi="Arial" w:cs="Arial"/>
                <w:b/>
                <w:lang w:val="en-US"/>
              </w:rPr>
              <w:t>Primary</w:t>
            </w:r>
            <w:r w:rsidRPr="00781737">
              <w:rPr>
                <w:rFonts w:ascii="Arial" w:hAnsi="Arial" w:cs="Arial"/>
                <w:lang w:val="en-US"/>
              </w:rPr>
              <w:t>:</w:t>
            </w:r>
          </w:p>
          <w:p w14:paraId="62690860" w14:textId="77777777" w:rsidR="003A32A7" w:rsidRDefault="002A56E5" w:rsidP="004C3C0B">
            <w:pPr>
              <w:rPr>
                <w:rFonts w:ascii="Arial" w:hAnsi="Arial" w:cs="Arial"/>
                <w:lang w:val="en-US"/>
              </w:rPr>
            </w:pPr>
            <w:r w:rsidRPr="002A56E5">
              <w:rPr>
                <w:rFonts w:ascii="Arial" w:hAnsi="Arial" w:cs="Arial"/>
                <w:lang w:val="en-US"/>
              </w:rPr>
              <w:t>pCR</w:t>
            </w:r>
          </w:p>
          <w:p w14:paraId="72732D7A" w14:textId="77777777" w:rsidR="002A56E5" w:rsidRPr="00781737" w:rsidRDefault="002A56E5" w:rsidP="004C3C0B">
            <w:pPr>
              <w:rPr>
                <w:rFonts w:ascii="Arial" w:hAnsi="Arial" w:cs="Arial"/>
                <w:lang w:val="en-US"/>
              </w:rPr>
            </w:pPr>
          </w:p>
          <w:p w14:paraId="47A4A305" w14:textId="77777777" w:rsidR="003A32A7" w:rsidRDefault="003A32A7" w:rsidP="002A56E5">
            <w:pPr>
              <w:rPr>
                <w:rFonts w:ascii="Arial" w:hAnsi="Arial" w:cs="Arial"/>
                <w:lang w:val="en-US"/>
              </w:rPr>
            </w:pPr>
            <w:r w:rsidRPr="00781737">
              <w:rPr>
                <w:rFonts w:ascii="Arial" w:hAnsi="Arial" w:cs="Arial"/>
                <w:b/>
                <w:lang w:val="en-US"/>
              </w:rPr>
              <w:t>Secondary</w:t>
            </w:r>
            <w:r w:rsidRPr="00781737">
              <w:rPr>
                <w:rFonts w:ascii="Arial" w:hAnsi="Arial" w:cs="Arial"/>
                <w:lang w:val="en-US"/>
              </w:rPr>
              <w:t>:</w:t>
            </w:r>
          </w:p>
          <w:p w14:paraId="120EE0D8" w14:textId="77777777" w:rsidR="002A56E5" w:rsidRPr="00D06A29" w:rsidRDefault="002A56E5" w:rsidP="002A56E5">
            <w:pPr>
              <w:rPr>
                <w:rFonts w:ascii="Arial" w:hAnsi="Arial" w:cs="Arial"/>
                <w:lang w:val="en-US"/>
              </w:rPr>
            </w:pPr>
            <w:r>
              <w:rPr>
                <w:rFonts w:ascii="Arial" w:hAnsi="Arial" w:cs="Arial"/>
                <w:lang w:val="en-US"/>
              </w:rPr>
              <w:t>NI</w:t>
            </w:r>
          </w:p>
        </w:tc>
        <w:tc>
          <w:tcPr>
            <w:tcW w:w="1275" w:type="dxa"/>
          </w:tcPr>
          <w:p w14:paraId="5FD472C4" w14:textId="77777777" w:rsidR="003A32A7" w:rsidRDefault="003A32A7" w:rsidP="004C3C0B">
            <w:pPr>
              <w:rPr>
                <w:rFonts w:ascii="Arial" w:hAnsi="Arial" w:cs="Arial"/>
                <w:b/>
                <w:lang w:val="en-US"/>
              </w:rPr>
            </w:pPr>
            <w:r w:rsidRPr="00D06A29">
              <w:rPr>
                <w:rFonts w:ascii="Arial" w:hAnsi="Arial" w:cs="Arial"/>
                <w:b/>
                <w:lang w:val="en-US"/>
              </w:rPr>
              <w:t>Time conduction</w:t>
            </w:r>
            <w:r w:rsidRPr="00AD05BD">
              <w:rPr>
                <w:rFonts w:ascii="Arial" w:hAnsi="Arial" w:cs="Arial"/>
                <w:b/>
                <w:lang w:val="en-US"/>
              </w:rPr>
              <w:t>:</w:t>
            </w:r>
          </w:p>
          <w:p w14:paraId="7443C129" w14:textId="77777777" w:rsidR="003A32A7" w:rsidRPr="00714527" w:rsidRDefault="00714527" w:rsidP="004C3C0B">
            <w:pPr>
              <w:rPr>
                <w:rFonts w:ascii="Arial" w:hAnsi="Arial" w:cs="Arial"/>
                <w:lang w:val="en-US"/>
              </w:rPr>
            </w:pPr>
            <w:r w:rsidRPr="00714527">
              <w:rPr>
                <w:rFonts w:ascii="Arial" w:hAnsi="Arial" w:cs="Arial"/>
                <w:lang w:val="en-US"/>
              </w:rPr>
              <w:t>2017 - 2023 (estimated)</w:t>
            </w:r>
          </w:p>
          <w:p w14:paraId="66563AAD" w14:textId="77777777" w:rsidR="003A32A7" w:rsidRDefault="003A32A7" w:rsidP="004C3C0B">
            <w:pPr>
              <w:rPr>
                <w:rFonts w:ascii="Arial" w:hAnsi="Arial" w:cs="Arial"/>
                <w:b/>
                <w:lang w:val="en-US"/>
              </w:rPr>
            </w:pPr>
          </w:p>
          <w:p w14:paraId="1515F78F" w14:textId="77777777" w:rsidR="003A32A7" w:rsidRDefault="003A32A7" w:rsidP="004C3C0B">
            <w:pPr>
              <w:rPr>
                <w:rFonts w:ascii="Arial" w:hAnsi="Arial" w:cs="Arial"/>
                <w:b/>
                <w:lang w:val="en-US"/>
              </w:rPr>
            </w:pPr>
            <w:r w:rsidRPr="00D06A29">
              <w:rPr>
                <w:rFonts w:ascii="Arial" w:hAnsi="Arial" w:cs="Arial"/>
                <w:b/>
                <w:lang w:val="en-US"/>
              </w:rPr>
              <w:lastRenderedPageBreak/>
              <w:t>Recruitment status:</w:t>
            </w:r>
          </w:p>
          <w:p w14:paraId="06C6F455" w14:textId="77777777" w:rsidR="003A32A7" w:rsidRPr="00D06A29" w:rsidRDefault="00714527" w:rsidP="004C3C0B">
            <w:pPr>
              <w:rPr>
                <w:rFonts w:ascii="Arial" w:hAnsi="Arial" w:cs="Arial"/>
                <w:lang w:val="en-US"/>
              </w:rPr>
            </w:pPr>
            <w:r w:rsidRPr="00714527">
              <w:rPr>
                <w:rFonts w:ascii="Arial" w:hAnsi="Arial" w:cs="Arial"/>
                <w:lang w:val="en-US"/>
              </w:rPr>
              <w:t>Recruiting</w:t>
            </w:r>
          </w:p>
        </w:tc>
      </w:tr>
      <w:tr w:rsidR="003A32A7" w:rsidRPr="00D75047" w14:paraId="551D58CA" w14:textId="77777777" w:rsidTr="002C6F51">
        <w:tc>
          <w:tcPr>
            <w:tcW w:w="2235" w:type="dxa"/>
            <w:gridSpan w:val="2"/>
            <w:vAlign w:val="center"/>
          </w:tcPr>
          <w:p w14:paraId="78C50A93" w14:textId="77777777" w:rsidR="0091132D" w:rsidRDefault="0091132D" w:rsidP="0091132D">
            <w:pPr>
              <w:jc w:val="center"/>
              <w:rPr>
                <w:rFonts w:ascii="Arial" w:hAnsi="Arial" w:cs="Arial"/>
                <w:lang w:val="en-US"/>
              </w:rPr>
            </w:pPr>
            <w:r>
              <w:rPr>
                <w:rFonts w:ascii="Arial" w:hAnsi="Arial" w:cs="Arial"/>
                <w:lang w:val="en-US"/>
              </w:rPr>
              <w:lastRenderedPageBreak/>
              <w:t>METNEO Trial</w:t>
            </w:r>
          </w:p>
          <w:p w14:paraId="3A33A26A" w14:textId="77777777" w:rsidR="0091132D" w:rsidRDefault="0091132D" w:rsidP="0091132D">
            <w:pPr>
              <w:jc w:val="center"/>
              <w:rPr>
                <w:rFonts w:ascii="Arial" w:hAnsi="Arial" w:cs="Arial"/>
                <w:lang w:val="en-US"/>
              </w:rPr>
            </w:pPr>
          </w:p>
          <w:p w14:paraId="69EA7D78" w14:textId="77777777" w:rsidR="0091132D" w:rsidRDefault="0091132D" w:rsidP="0091132D">
            <w:pPr>
              <w:jc w:val="center"/>
              <w:rPr>
                <w:rFonts w:ascii="Arial" w:hAnsi="Arial" w:cs="Arial"/>
                <w:lang w:val="en-US"/>
              </w:rPr>
            </w:pPr>
            <w:r>
              <w:rPr>
                <w:rFonts w:ascii="Arial" w:hAnsi="Arial" w:cs="Arial"/>
                <w:lang w:val="en-US"/>
              </w:rPr>
              <w:t>(NCT04170465)</w:t>
            </w:r>
          </w:p>
          <w:p w14:paraId="63DC50F0" w14:textId="77777777" w:rsidR="0091132D" w:rsidRDefault="0091132D" w:rsidP="0091132D">
            <w:pPr>
              <w:jc w:val="center"/>
              <w:rPr>
                <w:rFonts w:ascii="Arial" w:hAnsi="Arial" w:cs="Arial"/>
                <w:lang w:val="en-US"/>
              </w:rPr>
            </w:pPr>
          </w:p>
          <w:p w14:paraId="1619FA0E" w14:textId="77777777" w:rsidR="003A32A7" w:rsidRPr="00D06A29" w:rsidRDefault="003A32A7" w:rsidP="0091132D">
            <w:pPr>
              <w:jc w:val="center"/>
              <w:rPr>
                <w:rFonts w:ascii="Arial" w:hAnsi="Arial" w:cs="Arial"/>
                <w:lang w:val="en-US"/>
              </w:rPr>
            </w:pPr>
            <w:r w:rsidRPr="00D06A29">
              <w:rPr>
                <w:rFonts w:ascii="Arial" w:hAnsi="Arial" w:cs="Arial"/>
                <w:lang w:val="en-US"/>
              </w:rPr>
              <w:t xml:space="preserve">(PI: </w:t>
            </w:r>
            <w:proofErr w:type="spellStart"/>
            <w:r w:rsidRPr="00D06A29">
              <w:rPr>
                <w:rFonts w:ascii="Arial" w:hAnsi="Arial" w:cs="Arial"/>
                <w:lang w:val="en-US"/>
              </w:rPr>
              <w:t>Manar</w:t>
            </w:r>
            <w:proofErr w:type="spellEnd"/>
            <w:r w:rsidRPr="00D06A29">
              <w:rPr>
                <w:rFonts w:ascii="Arial" w:hAnsi="Arial" w:cs="Arial"/>
                <w:lang w:val="en-US"/>
              </w:rPr>
              <w:t xml:space="preserve"> A Serageldin)</w:t>
            </w:r>
          </w:p>
        </w:tc>
        <w:tc>
          <w:tcPr>
            <w:tcW w:w="3685" w:type="dxa"/>
          </w:tcPr>
          <w:p w14:paraId="7D9AB004" w14:textId="77777777" w:rsidR="002A56E5" w:rsidRPr="002A56E5" w:rsidRDefault="002A56E5" w:rsidP="002A56E5">
            <w:pPr>
              <w:rPr>
                <w:rFonts w:ascii="Arial" w:hAnsi="Arial" w:cs="Arial"/>
                <w:lang w:val="en-US"/>
              </w:rPr>
            </w:pPr>
            <w:r w:rsidRPr="002A56E5">
              <w:rPr>
                <w:rFonts w:ascii="Arial" w:hAnsi="Arial" w:cs="Arial"/>
                <w:lang w:val="en-US"/>
              </w:rPr>
              <w:t>Females ≥ 18 years of age and &lt; 65 years.</w:t>
            </w:r>
          </w:p>
          <w:p w14:paraId="325F8DDA" w14:textId="77777777" w:rsidR="002A56E5" w:rsidRPr="002A56E5" w:rsidRDefault="002A56E5" w:rsidP="002A56E5">
            <w:pPr>
              <w:rPr>
                <w:rFonts w:ascii="Arial" w:hAnsi="Arial" w:cs="Arial"/>
                <w:lang w:val="en-US"/>
              </w:rPr>
            </w:pPr>
            <w:r w:rsidRPr="002A56E5">
              <w:rPr>
                <w:rFonts w:ascii="Arial" w:hAnsi="Arial" w:cs="Arial"/>
                <w:lang w:val="en-US"/>
              </w:rPr>
              <w:t>Unilateral or bilateral primary carcinoma of the breast confirmed.</w:t>
            </w:r>
          </w:p>
          <w:p w14:paraId="16D1BC8A" w14:textId="77777777" w:rsidR="002A56E5" w:rsidRPr="002A56E5" w:rsidRDefault="002A56E5" w:rsidP="002A56E5">
            <w:pPr>
              <w:rPr>
                <w:rFonts w:ascii="Arial" w:hAnsi="Arial" w:cs="Arial"/>
                <w:lang w:val="en-US"/>
              </w:rPr>
            </w:pPr>
            <w:r w:rsidRPr="002A56E5">
              <w:rPr>
                <w:rFonts w:ascii="Arial" w:hAnsi="Arial" w:cs="Arial"/>
                <w:lang w:val="en-US"/>
              </w:rPr>
              <w:t>Eastern Cooperative Oncology Group Performance Status (ECOG PS) 0-2.</w:t>
            </w:r>
          </w:p>
          <w:p w14:paraId="073AB388" w14:textId="77777777" w:rsidR="002A56E5" w:rsidRPr="002A56E5" w:rsidRDefault="002A56E5" w:rsidP="002A56E5">
            <w:pPr>
              <w:rPr>
                <w:rFonts w:ascii="Arial" w:hAnsi="Arial" w:cs="Arial"/>
                <w:lang w:val="en-US"/>
              </w:rPr>
            </w:pPr>
            <w:r w:rsidRPr="002A56E5">
              <w:rPr>
                <w:rFonts w:ascii="Arial" w:hAnsi="Arial" w:cs="Arial"/>
                <w:lang w:val="en-US"/>
              </w:rPr>
              <w:t>Clinically measurable tumor size who are candidates for neoadjuvant therapy.</w:t>
            </w:r>
          </w:p>
          <w:p w14:paraId="72062120" w14:textId="77777777" w:rsidR="002A56E5" w:rsidRPr="002A56E5" w:rsidRDefault="002A56E5" w:rsidP="002A56E5">
            <w:pPr>
              <w:rPr>
                <w:rFonts w:ascii="Arial" w:hAnsi="Arial" w:cs="Arial"/>
                <w:lang w:val="en-US"/>
              </w:rPr>
            </w:pPr>
            <w:r w:rsidRPr="002A56E5">
              <w:rPr>
                <w:rFonts w:ascii="Arial" w:hAnsi="Arial" w:cs="Arial"/>
                <w:lang w:val="en-US"/>
              </w:rPr>
              <w:t>No evidence of distant metastasis.</w:t>
            </w:r>
          </w:p>
          <w:p w14:paraId="7031B5B8" w14:textId="77777777" w:rsidR="002A56E5" w:rsidRPr="002A56E5" w:rsidRDefault="002A56E5" w:rsidP="002A56E5">
            <w:pPr>
              <w:rPr>
                <w:rFonts w:ascii="Arial" w:hAnsi="Arial" w:cs="Arial"/>
                <w:lang w:val="en-US"/>
              </w:rPr>
            </w:pPr>
            <w:r w:rsidRPr="002A56E5">
              <w:rPr>
                <w:rFonts w:ascii="Arial" w:hAnsi="Arial" w:cs="Arial"/>
                <w:lang w:val="en-US"/>
              </w:rPr>
              <w:t>Normal renal and liver functions.</w:t>
            </w:r>
          </w:p>
          <w:p w14:paraId="3E153FAA" w14:textId="77777777" w:rsidR="003A32A7" w:rsidRPr="00D06A29" w:rsidRDefault="002A56E5" w:rsidP="002A56E5">
            <w:pPr>
              <w:rPr>
                <w:rFonts w:ascii="Arial" w:hAnsi="Arial" w:cs="Arial"/>
                <w:lang w:val="en-US"/>
              </w:rPr>
            </w:pPr>
            <w:r w:rsidRPr="002A56E5">
              <w:rPr>
                <w:rFonts w:ascii="Arial" w:hAnsi="Arial" w:cs="Arial"/>
                <w:lang w:val="en-US"/>
              </w:rPr>
              <w:t>Non-diabetics.</w:t>
            </w:r>
          </w:p>
        </w:tc>
        <w:tc>
          <w:tcPr>
            <w:tcW w:w="1559" w:type="dxa"/>
          </w:tcPr>
          <w:p w14:paraId="50384548" w14:textId="77777777" w:rsidR="003A32A7" w:rsidRPr="00D06A29" w:rsidRDefault="002A56E5" w:rsidP="004C3C0B">
            <w:pPr>
              <w:rPr>
                <w:rFonts w:ascii="Arial" w:hAnsi="Arial" w:cs="Arial"/>
                <w:lang w:val="en-US"/>
              </w:rPr>
            </w:pPr>
            <w:r w:rsidRPr="002A56E5">
              <w:rPr>
                <w:rFonts w:ascii="Arial" w:hAnsi="Arial" w:cs="Arial"/>
                <w:lang w:val="en-US"/>
              </w:rPr>
              <w:t>Estimated Enrollment: 60 participants</w:t>
            </w:r>
          </w:p>
        </w:tc>
        <w:tc>
          <w:tcPr>
            <w:tcW w:w="2410" w:type="dxa"/>
          </w:tcPr>
          <w:p w14:paraId="19C6C3E9" w14:textId="77777777" w:rsidR="003A32A7" w:rsidRDefault="003A32A7" w:rsidP="004C3C0B">
            <w:pPr>
              <w:rPr>
                <w:rFonts w:ascii="Arial" w:hAnsi="Arial" w:cs="Arial"/>
                <w:lang w:val="en-US"/>
              </w:rPr>
            </w:pPr>
            <w:r w:rsidRPr="00781737">
              <w:rPr>
                <w:rFonts w:ascii="Arial" w:hAnsi="Arial" w:cs="Arial"/>
                <w:b/>
                <w:lang w:val="en-US"/>
              </w:rPr>
              <w:t>Interventions</w:t>
            </w:r>
            <w:r w:rsidRPr="00781737">
              <w:rPr>
                <w:rFonts w:ascii="Arial" w:hAnsi="Arial" w:cs="Arial"/>
                <w:lang w:val="en-US"/>
              </w:rPr>
              <w:t>:</w:t>
            </w:r>
          </w:p>
          <w:p w14:paraId="79567292" w14:textId="77777777" w:rsidR="003A32A7" w:rsidRDefault="002A56E5" w:rsidP="004C3C0B">
            <w:pPr>
              <w:rPr>
                <w:rFonts w:ascii="Arial" w:hAnsi="Arial" w:cs="Arial"/>
                <w:lang w:val="en-US"/>
              </w:rPr>
            </w:pPr>
            <w:r w:rsidRPr="002A56E5">
              <w:rPr>
                <w:rFonts w:ascii="Arial" w:hAnsi="Arial" w:cs="Arial"/>
                <w:lang w:val="en-US"/>
              </w:rPr>
              <w:t>AC-T neoadjuvant chemotherapy in addition to oral metformin HCl</w:t>
            </w:r>
            <w:r>
              <w:rPr>
                <w:rFonts w:ascii="Arial" w:hAnsi="Arial" w:cs="Arial"/>
                <w:lang w:val="en-US"/>
              </w:rPr>
              <w:t>.</w:t>
            </w:r>
            <w:r w:rsidRPr="002A56E5">
              <w:rPr>
                <w:rFonts w:ascii="Arial" w:hAnsi="Arial" w:cs="Arial"/>
                <w:lang w:val="en-US"/>
              </w:rPr>
              <w:t xml:space="preserve"> 850 mg metformin tablets BID (1700 mg/day) daily until the completion of neoadjuvant chemotherapy cycles.</w:t>
            </w:r>
          </w:p>
          <w:p w14:paraId="04763C56" w14:textId="77777777" w:rsidR="000A5AA2" w:rsidRDefault="000A5AA2" w:rsidP="004C3C0B">
            <w:pPr>
              <w:rPr>
                <w:rFonts w:ascii="Arial" w:hAnsi="Arial" w:cs="Arial"/>
                <w:lang w:val="en-US"/>
              </w:rPr>
            </w:pPr>
          </w:p>
          <w:p w14:paraId="46F554EE" w14:textId="77777777" w:rsidR="000A5AA2" w:rsidRDefault="000A5AA2" w:rsidP="004C3C0B">
            <w:pPr>
              <w:rPr>
                <w:rFonts w:ascii="Arial" w:hAnsi="Arial" w:cs="Arial"/>
                <w:lang w:val="en-US"/>
              </w:rPr>
            </w:pPr>
            <w:r w:rsidRPr="000A5AA2">
              <w:rPr>
                <w:rFonts w:ascii="Arial" w:hAnsi="Arial" w:cs="Arial"/>
                <w:lang w:val="en-US"/>
              </w:rPr>
              <w:t xml:space="preserve">AC: (Doxorubicin 60 mg/m2 IV + cyclophosphamide 600 mg/m2 IV) for 4 cycles every 3 weeks followed by Taxol cycles (Paclitaxel 80 </w:t>
            </w:r>
            <w:r w:rsidRPr="000A5AA2">
              <w:rPr>
                <w:rFonts w:ascii="Arial" w:hAnsi="Arial" w:cs="Arial"/>
                <w:lang w:val="en-US"/>
              </w:rPr>
              <w:lastRenderedPageBreak/>
              <w:t>mg/m2 IV) once weekly for 12 weeks.</w:t>
            </w:r>
          </w:p>
          <w:p w14:paraId="4CC81650" w14:textId="77777777" w:rsidR="002A56E5" w:rsidRDefault="002A56E5" w:rsidP="004C3C0B">
            <w:pPr>
              <w:rPr>
                <w:rFonts w:ascii="Arial" w:hAnsi="Arial" w:cs="Arial"/>
                <w:lang w:val="en-US"/>
              </w:rPr>
            </w:pPr>
          </w:p>
          <w:p w14:paraId="330CCB76" w14:textId="77777777" w:rsidR="003A32A7" w:rsidRDefault="003A32A7" w:rsidP="004C3C0B">
            <w:pPr>
              <w:rPr>
                <w:rFonts w:ascii="Arial" w:hAnsi="Arial" w:cs="Arial"/>
                <w:lang w:val="en-US"/>
              </w:rPr>
            </w:pPr>
            <w:r w:rsidRPr="00781737">
              <w:rPr>
                <w:rFonts w:ascii="Arial" w:hAnsi="Arial" w:cs="Arial"/>
                <w:b/>
                <w:lang w:val="en-US"/>
              </w:rPr>
              <w:t>Comparator</w:t>
            </w:r>
            <w:r w:rsidRPr="00781737">
              <w:rPr>
                <w:rFonts w:ascii="Arial" w:hAnsi="Arial" w:cs="Arial"/>
                <w:lang w:val="en-US"/>
              </w:rPr>
              <w:t>:</w:t>
            </w:r>
          </w:p>
          <w:p w14:paraId="0CE643E3" w14:textId="77777777" w:rsidR="003A32A7" w:rsidRDefault="002A56E5" w:rsidP="004C3C0B">
            <w:pPr>
              <w:rPr>
                <w:rFonts w:ascii="Arial" w:hAnsi="Arial" w:cs="Arial"/>
                <w:lang w:val="en-US"/>
              </w:rPr>
            </w:pPr>
            <w:r w:rsidRPr="002A56E5">
              <w:rPr>
                <w:rFonts w:ascii="Arial" w:hAnsi="Arial" w:cs="Arial"/>
                <w:lang w:val="en-US"/>
              </w:rPr>
              <w:t>AC-T neoadjuvant chemotherapy alone</w:t>
            </w:r>
          </w:p>
          <w:p w14:paraId="78C72305" w14:textId="77777777" w:rsidR="000A5AA2" w:rsidRDefault="000A5AA2" w:rsidP="004C3C0B">
            <w:pPr>
              <w:rPr>
                <w:rFonts w:ascii="Arial" w:hAnsi="Arial" w:cs="Arial"/>
                <w:lang w:val="en-US"/>
              </w:rPr>
            </w:pPr>
          </w:p>
          <w:p w14:paraId="0A976291" w14:textId="77777777" w:rsidR="000A5AA2" w:rsidRPr="00D06A29" w:rsidRDefault="000A5AA2" w:rsidP="004C3C0B">
            <w:pPr>
              <w:rPr>
                <w:rFonts w:ascii="Arial" w:hAnsi="Arial" w:cs="Arial"/>
                <w:lang w:val="en-US"/>
              </w:rPr>
            </w:pPr>
            <w:r w:rsidRPr="000A5AA2">
              <w:rPr>
                <w:rFonts w:ascii="Arial" w:hAnsi="Arial" w:cs="Arial"/>
                <w:lang w:val="en-US"/>
              </w:rPr>
              <w:t>AC: (Doxorubicin 60 mg/m2 IV + cyclophosphamide 600 mg/m2 IV) for 4 cycles every 3 weeks followed by Taxol cycles (Paclitaxel 80 mg/m2 IV) once weekly for 12 weeks.</w:t>
            </w:r>
          </w:p>
        </w:tc>
        <w:tc>
          <w:tcPr>
            <w:tcW w:w="2269" w:type="dxa"/>
          </w:tcPr>
          <w:p w14:paraId="6CAD0FCB" w14:textId="77777777" w:rsidR="003A32A7" w:rsidRDefault="003A32A7" w:rsidP="004C3C0B">
            <w:pPr>
              <w:rPr>
                <w:rFonts w:ascii="Arial" w:hAnsi="Arial" w:cs="Arial"/>
                <w:lang w:val="en-US"/>
              </w:rPr>
            </w:pPr>
            <w:r w:rsidRPr="00781737">
              <w:rPr>
                <w:rFonts w:ascii="Arial" w:hAnsi="Arial" w:cs="Arial"/>
                <w:b/>
                <w:lang w:val="en-US"/>
              </w:rPr>
              <w:lastRenderedPageBreak/>
              <w:t>Primary</w:t>
            </w:r>
            <w:r w:rsidRPr="00781737">
              <w:rPr>
                <w:rFonts w:ascii="Arial" w:hAnsi="Arial" w:cs="Arial"/>
                <w:lang w:val="en-US"/>
              </w:rPr>
              <w:t>:</w:t>
            </w:r>
          </w:p>
          <w:p w14:paraId="4643C4A6" w14:textId="77777777" w:rsidR="002A56E5" w:rsidRPr="002A56E5" w:rsidRDefault="002A56E5" w:rsidP="002A56E5">
            <w:pPr>
              <w:rPr>
                <w:rFonts w:ascii="Arial" w:hAnsi="Arial" w:cs="Arial"/>
                <w:lang w:val="en-US"/>
              </w:rPr>
            </w:pPr>
            <w:r w:rsidRPr="002A56E5">
              <w:rPr>
                <w:rFonts w:ascii="Arial" w:hAnsi="Arial" w:cs="Arial"/>
                <w:lang w:val="en-US"/>
              </w:rPr>
              <w:t xml:space="preserve">1. Evaluation of the effect on tumor proliferation as measured by Ki-67 immunohistochemical (IHC)assessment (%) [ Time Frame: 6 </w:t>
            </w:r>
            <w:proofErr w:type="gramStart"/>
            <w:r w:rsidRPr="002A56E5">
              <w:rPr>
                <w:rFonts w:ascii="Arial" w:hAnsi="Arial" w:cs="Arial"/>
                <w:lang w:val="en-US"/>
              </w:rPr>
              <w:t>months ]</w:t>
            </w:r>
            <w:proofErr w:type="gramEnd"/>
          </w:p>
          <w:p w14:paraId="30DBEF58" w14:textId="77777777" w:rsidR="002A56E5" w:rsidRPr="002A56E5" w:rsidRDefault="002A56E5" w:rsidP="002A56E5">
            <w:pPr>
              <w:rPr>
                <w:rFonts w:ascii="Arial" w:hAnsi="Arial" w:cs="Arial"/>
                <w:lang w:val="en-US"/>
              </w:rPr>
            </w:pPr>
            <w:r w:rsidRPr="002A56E5">
              <w:rPr>
                <w:rFonts w:ascii="Arial" w:hAnsi="Arial" w:cs="Arial"/>
                <w:lang w:val="en-US"/>
              </w:rPr>
              <w:t xml:space="preserve">Tissue level of Ki-67 expression in the excised tumor. Ki-67 will be scored as the percentage </w:t>
            </w:r>
            <w:proofErr w:type="spellStart"/>
            <w:r w:rsidRPr="002A56E5">
              <w:rPr>
                <w:rFonts w:ascii="Arial" w:hAnsi="Arial" w:cs="Arial"/>
                <w:lang w:val="en-US"/>
              </w:rPr>
              <w:t>oftumour</w:t>
            </w:r>
            <w:proofErr w:type="spellEnd"/>
            <w:r w:rsidRPr="002A56E5">
              <w:rPr>
                <w:rFonts w:ascii="Arial" w:hAnsi="Arial" w:cs="Arial"/>
                <w:lang w:val="en-US"/>
              </w:rPr>
              <w:t xml:space="preserve"> nuclei staining.</w:t>
            </w:r>
          </w:p>
          <w:p w14:paraId="0079D10C" w14:textId="77777777" w:rsidR="002A56E5" w:rsidRPr="002A56E5" w:rsidRDefault="002A56E5" w:rsidP="002A56E5">
            <w:pPr>
              <w:rPr>
                <w:rFonts w:ascii="Arial" w:hAnsi="Arial" w:cs="Arial"/>
                <w:lang w:val="en-US"/>
              </w:rPr>
            </w:pPr>
          </w:p>
          <w:p w14:paraId="5C55772C" w14:textId="77777777" w:rsidR="002A56E5" w:rsidRPr="002A56E5" w:rsidRDefault="002A56E5" w:rsidP="002A56E5">
            <w:pPr>
              <w:rPr>
                <w:rFonts w:ascii="Arial" w:hAnsi="Arial" w:cs="Arial"/>
                <w:lang w:val="en-US"/>
              </w:rPr>
            </w:pPr>
            <w:r w:rsidRPr="002A56E5">
              <w:rPr>
                <w:rFonts w:ascii="Arial" w:hAnsi="Arial" w:cs="Arial"/>
                <w:lang w:val="en-US"/>
              </w:rPr>
              <w:t xml:space="preserve">2. Evaluation of the effect on tumor </w:t>
            </w:r>
            <w:r w:rsidRPr="002A56E5">
              <w:rPr>
                <w:rFonts w:ascii="Arial" w:hAnsi="Arial" w:cs="Arial"/>
                <w:lang w:val="en-US"/>
              </w:rPr>
              <w:lastRenderedPageBreak/>
              <w:t>apoptosis as measured by Caspase-3 [ Time Frame: 6 months ]</w:t>
            </w:r>
          </w:p>
          <w:p w14:paraId="55C9CD91" w14:textId="77777777" w:rsidR="002A56E5" w:rsidRPr="002A56E5" w:rsidRDefault="002A56E5" w:rsidP="002A56E5">
            <w:pPr>
              <w:rPr>
                <w:rFonts w:ascii="Arial" w:hAnsi="Arial" w:cs="Arial"/>
                <w:lang w:val="en-US"/>
              </w:rPr>
            </w:pPr>
            <w:r w:rsidRPr="002A56E5">
              <w:rPr>
                <w:rFonts w:ascii="Arial" w:hAnsi="Arial" w:cs="Arial"/>
                <w:lang w:val="en-US"/>
              </w:rPr>
              <w:t>Tissue level of the active caspase-3 in the excised tumor.</w:t>
            </w:r>
          </w:p>
          <w:p w14:paraId="39E01F46" w14:textId="77777777" w:rsidR="002A56E5" w:rsidRPr="002A56E5" w:rsidRDefault="002A56E5" w:rsidP="002A56E5">
            <w:pPr>
              <w:rPr>
                <w:rFonts w:ascii="Arial" w:hAnsi="Arial" w:cs="Arial"/>
                <w:lang w:val="en-US"/>
              </w:rPr>
            </w:pPr>
          </w:p>
          <w:p w14:paraId="661C93F9" w14:textId="77777777" w:rsidR="002A56E5" w:rsidRPr="002A56E5" w:rsidRDefault="002A56E5" w:rsidP="002A56E5">
            <w:pPr>
              <w:rPr>
                <w:rFonts w:ascii="Arial" w:hAnsi="Arial" w:cs="Arial"/>
                <w:lang w:val="en-US"/>
              </w:rPr>
            </w:pPr>
            <w:r w:rsidRPr="002A56E5">
              <w:rPr>
                <w:rFonts w:ascii="Arial" w:hAnsi="Arial" w:cs="Arial"/>
                <w:lang w:val="en-US"/>
              </w:rPr>
              <w:t>3. Chemotherapy toxicities [ Time Frame: 6 months ]</w:t>
            </w:r>
          </w:p>
          <w:p w14:paraId="7165A599" w14:textId="77777777" w:rsidR="002A56E5" w:rsidRDefault="002A56E5" w:rsidP="002A56E5">
            <w:pPr>
              <w:rPr>
                <w:rFonts w:ascii="Arial" w:hAnsi="Arial" w:cs="Arial"/>
                <w:lang w:val="en-US"/>
              </w:rPr>
            </w:pPr>
            <w:r w:rsidRPr="002A56E5">
              <w:rPr>
                <w:rFonts w:ascii="Arial" w:hAnsi="Arial" w:cs="Arial"/>
                <w:lang w:val="en-US"/>
              </w:rPr>
              <w:t>Monitoring the incidence of chemotherapy toxicities during neoadjuvant therapy</w:t>
            </w:r>
          </w:p>
          <w:p w14:paraId="638EDF3B" w14:textId="77777777" w:rsidR="003A32A7" w:rsidRPr="00781737" w:rsidRDefault="003A32A7" w:rsidP="004C3C0B">
            <w:pPr>
              <w:rPr>
                <w:rFonts w:ascii="Arial" w:hAnsi="Arial" w:cs="Arial"/>
                <w:lang w:val="en-US"/>
              </w:rPr>
            </w:pPr>
          </w:p>
          <w:p w14:paraId="7B16D5FD" w14:textId="77777777" w:rsidR="003A32A7" w:rsidRDefault="003A32A7" w:rsidP="004C3C0B">
            <w:pPr>
              <w:rPr>
                <w:rFonts w:ascii="Arial" w:hAnsi="Arial" w:cs="Arial"/>
                <w:lang w:val="en-US"/>
              </w:rPr>
            </w:pPr>
            <w:r w:rsidRPr="00781737">
              <w:rPr>
                <w:rFonts w:ascii="Arial" w:hAnsi="Arial" w:cs="Arial"/>
                <w:b/>
                <w:lang w:val="en-US"/>
              </w:rPr>
              <w:t>Secondary</w:t>
            </w:r>
            <w:r w:rsidRPr="00781737">
              <w:rPr>
                <w:rFonts w:ascii="Arial" w:hAnsi="Arial" w:cs="Arial"/>
                <w:lang w:val="en-US"/>
              </w:rPr>
              <w:t>:</w:t>
            </w:r>
          </w:p>
          <w:p w14:paraId="361C38E8" w14:textId="77777777" w:rsidR="00741D0D" w:rsidRDefault="00741D0D" w:rsidP="00741D0D">
            <w:pPr>
              <w:rPr>
                <w:rFonts w:ascii="Arial" w:hAnsi="Arial" w:cs="Arial"/>
                <w:lang w:val="en-US"/>
              </w:rPr>
            </w:pPr>
            <w:r w:rsidRPr="002A56E5">
              <w:rPr>
                <w:rFonts w:ascii="Arial" w:hAnsi="Arial" w:cs="Arial"/>
                <w:lang w:val="en-US"/>
              </w:rPr>
              <w:t>pCR rate</w:t>
            </w:r>
          </w:p>
          <w:p w14:paraId="73BFE8A1" w14:textId="77777777" w:rsidR="002A56E5" w:rsidRPr="00781737" w:rsidRDefault="002A56E5" w:rsidP="00741D0D">
            <w:pPr>
              <w:rPr>
                <w:rFonts w:ascii="Arial" w:hAnsi="Arial" w:cs="Arial"/>
                <w:lang w:val="en-US"/>
              </w:rPr>
            </w:pPr>
            <w:r w:rsidRPr="002A56E5">
              <w:rPr>
                <w:rFonts w:ascii="Arial" w:hAnsi="Arial" w:cs="Arial"/>
                <w:lang w:val="en-US"/>
              </w:rPr>
              <w:t>[Time Frame: 6 months]</w:t>
            </w:r>
          </w:p>
          <w:p w14:paraId="244C6C37" w14:textId="77777777" w:rsidR="003A32A7" w:rsidRPr="00D06A29" w:rsidRDefault="003A32A7" w:rsidP="004C3C0B">
            <w:pPr>
              <w:rPr>
                <w:rFonts w:ascii="Arial" w:hAnsi="Arial" w:cs="Arial"/>
                <w:lang w:val="en-US"/>
              </w:rPr>
            </w:pPr>
          </w:p>
        </w:tc>
        <w:tc>
          <w:tcPr>
            <w:tcW w:w="1275" w:type="dxa"/>
          </w:tcPr>
          <w:p w14:paraId="22E039E5" w14:textId="77777777" w:rsidR="003A32A7" w:rsidRDefault="003A32A7" w:rsidP="004C3C0B">
            <w:pPr>
              <w:rPr>
                <w:rFonts w:ascii="Arial" w:hAnsi="Arial" w:cs="Arial"/>
                <w:b/>
                <w:lang w:val="en-US"/>
              </w:rPr>
            </w:pPr>
            <w:r w:rsidRPr="00D06A29">
              <w:rPr>
                <w:rFonts w:ascii="Arial" w:hAnsi="Arial" w:cs="Arial"/>
                <w:b/>
                <w:lang w:val="en-US"/>
              </w:rPr>
              <w:lastRenderedPageBreak/>
              <w:t>Time conduction</w:t>
            </w:r>
            <w:r w:rsidRPr="00AD05BD">
              <w:rPr>
                <w:rFonts w:ascii="Arial" w:hAnsi="Arial" w:cs="Arial"/>
                <w:b/>
                <w:lang w:val="en-US"/>
              </w:rPr>
              <w:t>:</w:t>
            </w:r>
          </w:p>
          <w:p w14:paraId="0F19DDB6" w14:textId="77777777" w:rsidR="003A32A7" w:rsidRPr="002A56E5" w:rsidRDefault="002A56E5" w:rsidP="004C3C0B">
            <w:pPr>
              <w:rPr>
                <w:rFonts w:ascii="Arial" w:hAnsi="Arial" w:cs="Arial"/>
                <w:lang w:val="en-US"/>
              </w:rPr>
            </w:pPr>
            <w:r w:rsidRPr="002A56E5">
              <w:rPr>
                <w:rFonts w:ascii="Arial" w:hAnsi="Arial" w:cs="Arial"/>
                <w:lang w:val="en-US"/>
              </w:rPr>
              <w:t>2019 - 2020</w:t>
            </w:r>
          </w:p>
          <w:p w14:paraId="6E5B4896" w14:textId="77777777" w:rsidR="003A32A7" w:rsidRDefault="003A32A7" w:rsidP="004C3C0B">
            <w:pPr>
              <w:rPr>
                <w:rFonts w:ascii="Arial" w:hAnsi="Arial" w:cs="Arial"/>
                <w:b/>
                <w:lang w:val="en-US"/>
              </w:rPr>
            </w:pPr>
          </w:p>
          <w:p w14:paraId="3EFC888B" w14:textId="77777777" w:rsidR="003A32A7" w:rsidRDefault="003A32A7" w:rsidP="004C3C0B">
            <w:pPr>
              <w:rPr>
                <w:rFonts w:ascii="Arial" w:hAnsi="Arial" w:cs="Arial"/>
                <w:b/>
                <w:lang w:val="en-US"/>
              </w:rPr>
            </w:pPr>
            <w:r w:rsidRPr="00D06A29">
              <w:rPr>
                <w:rFonts w:ascii="Arial" w:hAnsi="Arial" w:cs="Arial"/>
                <w:b/>
                <w:lang w:val="en-US"/>
              </w:rPr>
              <w:t>Recruitment status:</w:t>
            </w:r>
          </w:p>
          <w:p w14:paraId="790F2578" w14:textId="77777777" w:rsidR="003A32A7" w:rsidRPr="00D06A29" w:rsidRDefault="002A56E5" w:rsidP="004C3C0B">
            <w:pPr>
              <w:rPr>
                <w:rFonts w:ascii="Arial" w:hAnsi="Arial" w:cs="Arial"/>
                <w:lang w:val="en-US"/>
              </w:rPr>
            </w:pPr>
            <w:r w:rsidRPr="002A56E5">
              <w:rPr>
                <w:rFonts w:ascii="Arial" w:hAnsi="Arial" w:cs="Arial"/>
                <w:lang w:val="en-US"/>
              </w:rPr>
              <w:t>Recruiting</w:t>
            </w:r>
          </w:p>
        </w:tc>
      </w:tr>
      <w:tr w:rsidR="003A32A7" w:rsidRPr="00D06A29" w14:paraId="27BEEDF4" w14:textId="77777777" w:rsidTr="002C6F51">
        <w:tc>
          <w:tcPr>
            <w:tcW w:w="2235" w:type="dxa"/>
            <w:gridSpan w:val="2"/>
            <w:vAlign w:val="center"/>
          </w:tcPr>
          <w:p w14:paraId="61E4224F" w14:textId="77777777" w:rsidR="0091132D" w:rsidRDefault="0091132D" w:rsidP="0091132D">
            <w:pPr>
              <w:jc w:val="center"/>
              <w:rPr>
                <w:rFonts w:ascii="Arial" w:hAnsi="Arial" w:cs="Arial"/>
                <w:lang w:val="en-US"/>
              </w:rPr>
            </w:pPr>
          </w:p>
          <w:p w14:paraId="0805243E" w14:textId="77777777" w:rsidR="0091132D" w:rsidRDefault="0091132D" w:rsidP="0091132D">
            <w:pPr>
              <w:jc w:val="center"/>
              <w:rPr>
                <w:rFonts w:ascii="Arial" w:hAnsi="Arial" w:cs="Arial"/>
                <w:lang w:val="en-US"/>
              </w:rPr>
            </w:pPr>
            <w:r w:rsidRPr="0091132D">
              <w:rPr>
                <w:rFonts w:ascii="Arial" w:hAnsi="Arial" w:cs="Arial"/>
                <w:lang w:val="en-US"/>
              </w:rPr>
              <w:t>BREAKFAST Trial</w:t>
            </w:r>
          </w:p>
          <w:p w14:paraId="484C1572" w14:textId="77777777" w:rsidR="0091132D" w:rsidRDefault="0091132D" w:rsidP="0091132D">
            <w:pPr>
              <w:jc w:val="center"/>
              <w:rPr>
                <w:rFonts w:ascii="Arial" w:hAnsi="Arial" w:cs="Arial"/>
                <w:lang w:val="en-US"/>
              </w:rPr>
            </w:pPr>
          </w:p>
          <w:p w14:paraId="29DF95B9" w14:textId="77777777" w:rsidR="0091132D" w:rsidRDefault="0091132D" w:rsidP="0091132D">
            <w:pPr>
              <w:jc w:val="center"/>
              <w:rPr>
                <w:rFonts w:ascii="Arial" w:hAnsi="Arial" w:cs="Arial"/>
                <w:lang w:val="en-US"/>
              </w:rPr>
            </w:pPr>
            <w:r w:rsidRPr="0091132D">
              <w:rPr>
                <w:rFonts w:ascii="Arial" w:hAnsi="Arial" w:cs="Arial"/>
                <w:lang w:val="en-US"/>
              </w:rPr>
              <w:t>(NCT04248998)</w:t>
            </w:r>
          </w:p>
          <w:p w14:paraId="017FB5D9" w14:textId="77777777" w:rsidR="0091132D" w:rsidRDefault="0091132D" w:rsidP="0091132D">
            <w:pPr>
              <w:jc w:val="center"/>
              <w:rPr>
                <w:rFonts w:ascii="Arial" w:hAnsi="Arial" w:cs="Arial"/>
                <w:lang w:val="en-US"/>
              </w:rPr>
            </w:pPr>
          </w:p>
          <w:p w14:paraId="1B6FFEEE" w14:textId="77777777" w:rsidR="0091132D" w:rsidRDefault="0091132D" w:rsidP="0091132D">
            <w:pPr>
              <w:jc w:val="center"/>
              <w:rPr>
                <w:rFonts w:ascii="Arial" w:hAnsi="Arial" w:cs="Arial"/>
                <w:lang w:val="en-US"/>
              </w:rPr>
            </w:pPr>
            <w:r w:rsidRPr="00D06A29">
              <w:rPr>
                <w:rFonts w:ascii="Arial" w:hAnsi="Arial" w:cs="Arial"/>
                <w:lang w:val="en-US"/>
              </w:rPr>
              <w:t xml:space="preserve">(PI: Filippo de </w:t>
            </w:r>
            <w:proofErr w:type="spellStart"/>
            <w:r w:rsidRPr="00D06A29">
              <w:rPr>
                <w:rFonts w:ascii="Arial" w:hAnsi="Arial" w:cs="Arial"/>
                <w:lang w:val="en-US"/>
              </w:rPr>
              <w:t>Braud</w:t>
            </w:r>
            <w:proofErr w:type="spellEnd"/>
            <w:r w:rsidRPr="00D06A29">
              <w:rPr>
                <w:rFonts w:ascii="Arial" w:hAnsi="Arial" w:cs="Arial"/>
                <w:lang w:val="en-US"/>
              </w:rPr>
              <w:t>)</w:t>
            </w:r>
          </w:p>
          <w:p w14:paraId="3293B3AD" w14:textId="77777777" w:rsidR="0091132D" w:rsidRPr="00D06A29" w:rsidRDefault="0091132D" w:rsidP="0091132D">
            <w:pPr>
              <w:jc w:val="center"/>
              <w:rPr>
                <w:rFonts w:ascii="Arial" w:hAnsi="Arial" w:cs="Arial"/>
                <w:lang w:val="en-US"/>
              </w:rPr>
            </w:pPr>
          </w:p>
        </w:tc>
        <w:tc>
          <w:tcPr>
            <w:tcW w:w="3685" w:type="dxa"/>
          </w:tcPr>
          <w:p w14:paraId="6760B033" w14:textId="77777777" w:rsidR="00741D0D" w:rsidRPr="00741D0D" w:rsidRDefault="00741D0D" w:rsidP="00741D0D">
            <w:pPr>
              <w:rPr>
                <w:rFonts w:ascii="Arial" w:hAnsi="Arial" w:cs="Arial"/>
                <w:lang w:val="en-US"/>
              </w:rPr>
            </w:pPr>
            <w:r w:rsidRPr="00741D0D">
              <w:rPr>
                <w:rFonts w:ascii="Arial" w:hAnsi="Arial" w:cs="Arial"/>
                <w:lang w:val="en-US"/>
              </w:rPr>
              <w:t>1. Female sex</w:t>
            </w:r>
          </w:p>
          <w:p w14:paraId="03548D81" w14:textId="77777777" w:rsidR="00741D0D" w:rsidRPr="00741D0D" w:rsidRDefault="00741D0D" w:rsidP="00741D0D">
            <w:pPr>
              <w:rPr>
                <w:rFonts w:ascii="Arial" w:hAnsi="Arial" w:cs="Arial"/>
                <w:lang w:val="en-US"/>
              </w:rPr>
            </w:pPr>
            <w:r w:rsidRPr="00741D0D">
              <w:rPr>
                <w:rFonts w:ascii="Arial" w:hAnsi="Arial" w:cs="Arial"/>
                <w:lang w:val="en-US"/>
              </w:rPr>
              <w:t>2. Age ≥ 18 and ≤ 75 years.</w:t>
            </w:r>
          </w:p>
          <w:p w14:paraId="5DC5381F" w14:textId="77777777" w:rsidR="00741D0D" w:rsidRPr="00741D0D" w:rsidRDefault="00741D0D" w:rsidP="00741D0D">
            <w:pPr>
              <w:rPr>
                <w:rFonts w:ascii="Arial" w:hAnsi="Arial" w:cs="Arial"/>
                <w:lang w:val="en-US"/>
              </w:rPr>
            </w:pPr>
            <w:r w:rsidRPr="00741D0D">
              <w:rPr>
                <w:rFonts w:ascii="Arial" w:hAnsi="Arial" w:cs="Arial"/>
                <w:lang w:val="en-US"/>
              </w:rPr>
              <w:t xml:space="preserve">3. Evidence of a personally signed and dated informed consent document (ICD) indicating that the patient has been informed of all pertinent </w:t>
            </w:r>
            <w:r w:rsidRPr="00741D0D">
              <w:rPr>
                <w:rFonts w:ascii="Arial" w:hAnsi="Arial" w:cs="Arial"/>
                <w:lang w:val="en-US"/>
              </w:rPr>
              <w:lastRenderedPageBreak/>
              <w:t>aspects of the study before enrollment</w:t>
            </w:r>
          </w:p>
          <w:p w14:paraId="7206E82F" w14:textId="77777777" w:rsidR="00741D0D" w:rsidRPr="00741D0D" w:rsidRDefault="00741D0D" w:rsidP="00741D0D">
            <w:pPr>
              <w:rPr>
                <w:rFonts w:ascii="Arial" w:hAnsi="Arial" w:cs="Arial"/>
                <w:lang w:val="en-US"/>
              </w:rPr>
            </w:pPr>
            <w:r w:rsidRPr="00741D0D">
              <w:rPr>
                <w:rFonts w:ascii="Arial" w:hAnsi="Arial" w:cs="Arial"/>
                <w:lang w:val="en-US"/>
              </w:rPr>
              <w:t>4. Willingness and ability to comply with the prescribed FMD regimen, metformin intake, the scheduled visits, treatment plans, laboratory tests and other procedures.</w:t>
            </w:r>
          </w:p>
          <w:p w14:paraId="0E064BA3" w14:textId="77777777" w:rsidR="00741D0D" w:rsidRPr="00741D0D" w:rsidRDefault="00741D0D" w:rsidP="00741D0D">
            <w:pPr>
              <w:rPr>
                <w:rFonts w:ascii="Arial" w:hAnsi="Arial" w:cs="Arial"/>
                <w:lang w:val="en-US"/>
              </w:rPr>
            </w:pPr>
            <w:r w:rsidRPr="00741D0D">
              <w:rPr>
                <w:rFonts w:ascii="Arial" w:hAnsi="Arial" w:cs="Arial"/>
                <w:lang w:val="en-US"/>
              </w:rPr>
              <w:t xml:space="preserve">5. Histologically confirmed diagnosis of invasive TNBC candidate to neoadjuvant chemotherapy and subsequent curative surgery. On the basis of International Guidelines, TNBC is defined by absent or minimal (&lt;1%) expression of </w:t>
            </w:r>
            <w:proofErr w:type="spellStart"/>
            <w:r w:rsidRPr="00741D0D">
              <w:rPr>
                <w:rFonts w:ascii="Arial" w:hAnsi="Arial" w:cs="Arial"/>
                <w:lang w:val="en-US"/>
              </w:rPr>
              <w:t>oestrogen</w:t>
            </w:r>
            <w:proofErr w:type="spellEnd"/>
            <w:r w:rsidRPr="00741D0D">
              <w:rPr>
                <w:rFonts w:ascii="Arial" w:hAnsi="Arial" w:cs="Arial"/>
                <w:lang w:val="en-US"/>
              </w:rPr>
              <w:t xml:space="preserve"> and progesterone receptors at IHC, and absence of</w:t>
            </w:r>
          </w:p>
          <w:p w14:paraId="229069BC" w14:textId="77777777" w:rsidR="00741D0D" w:rsidRPr="00741D0D" w:rsidRDefault="00741D0D" w:rsidP="00741D0D">
            <w:pPr>
              <w:rPr>
                <w:rFonts w:ascii="Arial" w:hAnsi="Arial" w:cs="Arial"/>
                <w:lang w:val="en-US"/>
              </w:rPr>
            </w:pPr>
            <w:r w:rsidRPr="00741D0D">
              <w:rPr>
                <w:rFonts w:ascii="Arial" w:hAnsi="Arial" w:cs="Arial"/>
                <w:lang w:val="en-US"/>
              </w:rPr>
              <w:t>HER2 over-expression or amplification, as defined as an IHC score of 0, 1+, or an IHC score of 2+ with in situ hybridization (ISH) analysis excluding HER2 gene amplification.</w:t>
            </w:r>
          </w:p>
          <w:p w14:paraId="193509A5" w14:textId="77777777" w:rsidR="00741D0D" w:rsidRPr="00741D0D" w:rsidRDefault="00741D0D" w:rsidP="00741D0D">
            <w:pPr>
              <w:rPr>
                <w:rFonts w:ascii="Arial" w:hAnsi="Arial" w:cs="Arial"/>
                <w:lang w:val="en-US"/>
              </w:rPr>
            </w:pPr>
            <w:r w:rsidRPr="00741D0D">
              <w:rPr>
                <w:rFonts w:ascii="Arial" w:hAnsi="Arial" w:cs="Arial"/>
                <w:lang w:val="en-US"/>
              </w:rPr>
              <w:t xml:space="preserve">6. Patients with localized disease (clinical stage I-III according to TNM). Patients with Stage I TNBC will be included only if the primary tumor is at least 10 mm in greatest dimension (clinical T1c as </w:t>
            </w:r>
            <w:r w:rsidRPr="00741D0D">
              <w:rPr>
                <w:rFonts w:ascii="Arial" w:hAnsi="Arial" w:cs="Arial"/>
                <w:lang w:val="en-US"/>
              </w:rPr>
              <w:lastRenderedPageBreak/>
              <w:t>determined through baseline MRI assessment).</w:t>
            </w:r>
          </w:p>
          <w:p w14:paraId="22BFC933" w14:textId="77777777" w:rsidR="00741D0D" w:rsidRPr="00741D0D" w:rsidRDefault="00741D0D" w:rsidP="00741D0D">
            <w:pPr>
              <w:rPr>
                <w:rFonts w:ascii="Arial" w:hAnsi="Arial" w:cs="Arial"/>
                <w:lang w:val="en-US"/>
              </w:rPr>
            </w:pPr>
            <w:r w:rsidRPr="00741D0D">
              <w:rPr>
                <w:rFonts w:ascii="Arial" w:hAnsi="Arial" w:cs="Arial"/>
                <w:lang w:val="en-US"/>
              </w:rPr>
              <w:t>7. Presence of an Eastern Cooperative Oncology Group (ECOG) performance status 0 or 1.</w:t>
            </w:r>
          </w:p>
          <w:p w14:paraId="32965D3B" w14:textId="77777777" w:rsidR="00741D0D" w:rsidRPr="00741D0D" w:rsidRDefault="00741D0D" w:rsidP="00741D0D">
            <w:pPr>
              <w:rPr>
                <w:rFonts w:ascii="Arial" w:hAnsi="Arial" w:cs="Arial"/>
                <w:lang w:val="en-US"/>
              </w:rPr>
            </w:pPr>
            <w:r w:rsidRPr="00741D0D">
              <w:rPr>
                <w:rFonts w:ascii="Arial" w:hAnsi="Arial" w:cs="Arial"/>
                <w:lang w:val="en-US"/>
              </w:rPr>
              <w:t>8. Presence of adequate bone marrow and organ function as defined by the following laboratory values:</w:t>
            </w:r>
          </w:p>
          <w:p w14:paraId="4D8360A6" w14:textId="77777777" w:rsidR="00741D0D" w:rsidRPr="00741D0D" w:rsidRDefault="00741D0D" w:rsidP="00741D0D">
            <w:pPr>
              <w:rPr>
                <w:rFonts w:ascii="Arial" w:hAnsi="Arial" w:cs="Arial"/>
                <w:lang w:val="en-US"/>
              </w:rPr>
            </w:pPr>
            <w:r w:rsidRPr="00741D0D">
              <w:rPr>
                <w:rFonts w:ascii="Arial" w:hAnsi="Arial" w:cs="Arial"/>
                <w:lang w:val="en-US"/>
              </w:rPr>
              <w:t>a. ANC ≥ 1.5 x 103/l</w:t>
            </w:r>
          </w:p>
          <w:p w14:paraId="441F8D55" w14:textId="77777777" w:rsidR="00741D0D" w:rsidRPr="00741D0D" w:rsidRDefault="00741D0D" w:rsidP="00741D0D">
            <w:pPr>
              <w:rPr>
                <w:rFonts w:ascii="Arial" w:hAnsi="Arial" w:cs="Arial"/>
                <w:lang w:val="en-US"/>
              </w:rPr>
            </w:pPr>
            <w:r w:rsidRPr="00741D0D">
              <w:rPr>
                <w:rFonts w:ascii="Arial" w:hAnsi="Arial" w:cs="Arial"/>
                <w:lang w:val="en-US"/>
              </w:rPr>
              <w:t>b. platelets ≥ 100 x 103/l</w:t>
            </w:r>
          </w:p>
          <w:p w14:paraId="097DC53B" w14:textId="77777777" w:rsidR="00741D0D" w:rsidRPr="00741D0D" w:rsidRDefault="00741D0D" w:rsidP="00741D0D">
            <w:pPr>
              <w:rPr>
                <w:rFonts w:ascii="Arial" w:hAnsi="Arial" w:cs="Arial"/>
                <w:lang w:val="en-US"/>
              </w:rPr>
            </w:pPr>
            <w:r w:rsidRPr="00741D0D">
              <w:rPr>
                <w:rFonts w:ascii="Arial" w:hAnsi="Arial" w:cs="Arial"/>
                <w:lang w:val="en-US"/>
              </w:rPr>
              <w:t>c. hemoglobin ≥ 9.0 g/dl</w:t>
            </w:r>
          </w:p>
          <w:p w14:paraId="3904299F" w14:textId="77777777" w:rsidR="00741D0D" w:rsidRPr="00741D0D" w:rsidRDefault="00741D0D" w:rsidP="00741D0D">
            <w:pPr>
              <w:rPr>
                <w:rFonts w:ascii="Arial" w:hAnsi="Arial" w:cs="Arial"/>
                <w:lang w:val="en-US"/>
              </w:rPr>
            </w:pPr>
            <w:r w:rsidRPr="00741D0D">
              <w:rPr>
                <w:rFonts w:ascii="Arial" w:hAnsi="Arial" w:cs="Arial"/>
                <w:lang w:val="en-US"/>
              </w:rPr>
              <w:t>d. calcium (corrected for serum albumin) within normal limits or ≤ grade 1 according to NCICTCAE</w:t>
            </w:r>
          </w:p>
          <w:p w14:paraId="6FBD93A6" w14:textId="77777777" w:rsidR="00741D0D" w:rsidRPr="00741D0D" w:rsidRDefault="00741D0D" w:rsidP="00741D0D">
            <w:pPr>
              <w:rPr>
                <w:rFonts w:ascii="Arial" w:hAnsi="Arial" w:cs="Arial"/>
                <w:lang w:val="en-US"/>
              </w:rPr>
            </w:pPr>
            <w:r w:rsidRPr="00741D0D">
              <w:rPr>
                <w:rFonts w:ascii="Arial" w:hAnsi="Arial" w:cs="Arial"/>
                <w:lang w:val="en-US"/>
              </w:rPr>
              <w:t>version 5.0 if not clinically significant</w:t>
            </w:r>
          </w:p>
          <w:p w14:paraId="56D62DCE" w14:textId="77777777" w:rsidR="00741D0D" w:rsidRPr="00741D0D" w:rsidRDefault="00741D0D" w:rsidP="00741D0D">
            <w:pPr>
              <w:rPr>
                <w:rFonts w:ascii="Arial" w:hAnsi="Arial" w:cs="Arial"/>
                <w:lang w:val="en-US"/>
              </w:rPr>
            </w:pPr>
            <w:r w:rsidRPr="00741D0D">
              <w:rPr>
                <w:rFonts w:ascii="Arial" w:hAnsi="Arial" w:cs="Arial"/>
                <w:lang w:val="en-US"/>
              </w:rPr>
              <w:t>e. potassium within the normal limits, or corrected with supplements</w:t>
            </w:r>
          </w:p>
          <w:p w14:paraId="71A82441" w14:textId="77777777" w:rsidR="00741D0D" w:rsidRPr="00741D0D" w:rsidRDefault="00741D0D" w:rsidP="00741D0D">
            <w:pPr>
              <w:rPr>
                <w:rFonts w:ascii="Arial" w:hAnsi="Arial" w:cs="Arial"/>
                <w:lang w:val="en-US"/>
              </w:rPr>
            </w:pPr>
            <w:r w:rsidRPr="00741D0D">
              <w:rPr>
                <w:rFonts w:ascii="Arial" w:hAnsi="Arial" w:cs="Arial"/>
                <w:lang w:val="en-US"/>
              </w:rPr>
              <w:t>f. creatinine &lt; 1.5 ULN</w:t>
            </w:r>
          </w:p>
          <w:p w14:paraId="5A83CB72" w14:textId="77777777" w:rsidR="00741D0D" w:rsidRPr="00741D0D" w:rsidRDefault="00741D0D" w:rsidP="00741D0D">
            <w:pPr>
              <w:rPr>
                <w:rFonts w:ascii="Arial" w:hAnsi="Arial" w:cs="Arial"/>
                <w:lang w:val="en-US"/>
              </w:rPr>
            </w:pPr>
            <w:r w:rsidRPr="00741D0D">
              <w:rPr>
                <w:rFonts w:ascii="Arial" w:hAnsi="Arial" w:cs="Arial"/>
                <w:lang w:val="en-US"/>
              </w:rPr>
              <w:t>g. blood uric acid &lt; 10 mg/dl</w:t>
            </w:r>
          </w:p>
          <w:p w14:paraId="0D20BB98" w14:textId="77777777" w:rsidR="00741D0D" w:rsidRPr="00741D0D" w:rsidRDefault="00741D0D" w:rsidP="00741D0D">
            <w:pPr>
              <w:rPr>
                <w:rFonts w:ascii="Arial" w:hAnsi="Arial" w:cs="Arial"/>
                <w:lang w:val="en-US"/>
              </w:rPr>
            </w:pPr>
            <w:r w:rsidRPr="00741D0D">
              <w:rPr>
                <w:rFonts w:ascii="Arial" w:hAnsi="Arial" w:cs="Arial"/>
                <w:lang w:val="en-US"/>
              </w:rPr>
              <w:t>h. ALT and AST ≤ 2 x ULN</w:t>
            </w:r>
          </w:p>
          <w:p w14:paraId="3BC96E44" w14:textId="77777777" w:rsidR="00741D0D" w:rsidRPr="00741D0D" w:rsidRDefault="00741D0D" w:rsidP="00741D0D">
            <w:pPr>
              <w:rPr>
                <w:rFonts w:ascii="Arial" w:hAnsi="Arial" w:cs="Arial"/>
                <w:lang w:val="en-US"/>
              </w:rPr>
            </w:pPr>
            <w:proofErr w:type="spellStart"/>
            <w:r w:rsidRPr="00741D0D">
              <w:rPr>
                <w:rFonts w:ascii="Arial" w:hAnsi="Arial" w:cs="Arial"/>
                <w:lang w:val="en-US"/>
              </w:rPr>
              <w:t>i</w:t>
            </w:r>
            <w:proofErr w:type="spellEnd"/>
            <w:r w:rsidRPr="00741D0D">
              <w:rPr>
                <w:rFonts w:ascii="Arial" w:hAnsi="Arial" w:cs="Arial"/>
                <w:lang w:val="en-US"/>
              </w:rPr>
              <w:t>. total bilirubin &lt; 1.5 ULN except for patients with Gilbert syndrome who may only be included if the total bilirubin is &lt; 3.0 x ULN or direct bilirubin &lt; 1.5 x ULN</w:t>
            </w:r>
          </w:p>
          <w:p w14:paraId="3997FB73" w14:textId="77777777" w:rsidR="00741D0D" w:rsidRPr="00741D0D" w:rsidRDefault="00741D0D" w:rsidP="00741D0D">
            <w:pPr>
              <w:rPr>
                <w:rFonts w:ascii="Arial" w:hAnsi="Arial" w:cs="Arial"/>
                <w:lang w:val="en-US"/>
              </w:rPr>
            </w:pPr>
            <w:r w:rsidRPr="00741D0D">
              <w:rPr>
                <w:rFonts w:ascii="Arial" w:hAnsi="Arial" w:cs="Arial"/>
                <w:lang w:val="en-US"/>
              </w:rPr>
              <w:t>j. Fasting glucose ≤ 250 mg/dl.</w:t>
            </w:r>
          </w:p>
          <w:p w14:paraId="16962EF7" w14:textId="77777777" w:rsidR="00741D0D" w:rsidRPr="00741D0D" w:rsidRDefault="00741D0D" w:rsidP="00741D0D">
            <w:pPr>
              <w:rPr>
                <w:rFonts w:ascii="Arial" w:hAnsi="Arial" w:cs="Arial"/>
                <w:lang w:val="en-US"/>
              </w:rPr>
            </w:pPr>
            <w:r w:rsidRPr="00741D0D">
              <w:rPr>
                <w:rFonts w:ascii="Arial" w:hAnsi="Arial" w:cs="Arial"/>
                <w:lang w:val="en-US"/>
              </w:rPr>
              <w:lastRenderedPageBreak/>
              <w:t>9. Female patients of childbearing potential must agree to sexual abstinence or to use two highly effective methods of contraception throughout the study and for at least six months after the end of the FMD. Abstinence is only acceptable if it is in line with the preferred and usual lifestyle of the patient. Examples of contraceptive methods with a failure rate of &lt; 1% per year include tubal</w:t>
            </w:r>
          </w:p>
          <w:p w14:paraId="1A947873" w14:textId="77777777" w:rsidR="00741D0D" w:rsidRPr="00741D0D" w:rsidRDefault="00741D0D" w:rsidP="00741D0D">
            <w:pPr>
              <w:rPr>
                <w:rFonts w:ascii="Arial" w:hAnsi="Arial" w:cs="Arial"/>
                <w:lang w:val="en-US"/>
              </w:rPr>
            </w:pPr>
            <w:r w:rsidRPr="00741D0D">
              <w:rPr>
                <w:rFonts w:ascii="Arial" w:hAnsi="Arial" w:cs="Arial"/>
                <w:lang w:val="en-US"/>
              </w:rPr>
              <w:t>ligation, male sterilization, hormonal implants, established, proper use of combined oral or injected hormonal contraceptives, and certain intrauterine devices. Alternatively, two methods</w:t>
            </w:r>
          </w:p>
          <w:p w14:paraId="4CDD8887" w14:textId="77777777" w:rsidR="00741D0D" w:rsidRPr="00741D0D" w:rsidRDefault="00741D0D" w:rsidP="00741D0D">
            <w:pPr>
              <w:rPr>
                <w:rFonts w:ascii="Arial" w:hAnsi="Arial" w:cs="Arial"/>
                <w:lang w:val="en-US"/>
              </w:rPr>
            </w:pPr>
            <w:r w:rsidRPr="00741D0D">
              <w:rPr>
                <w:rFonts w:ascii="Arial" w:hAnsi="Arial" w:cs="Arial"/>
                <w:lang w:val="en-US"/>
              </w:rPr>
              <w:t>(e.g., two barrier methods such as a condom and a cervical cap) may be combined to achieve a failure rate of &lt; 1% per year. Barrier methods must always be supplemented with the use of a spermicide. A patient is of childbearing potential if, in the opinion of the Investigator, she is biologically capable of having children and is sexually active.</w:t>
            </w:r>
          </w:p>
          <w:p w14:paraId="69CB7816" w14:textId="77777777" w:rsidR="00741D0D" w:rsidRPr="00741D0D" w:rsidRDefault="00741D0D" w:rsidP="00741D0D">
            <w:pPr>
              <w:rPr>
                <w:rFonts w:ascii="Arial" w:hAnsi="Arial" w:cs="Arial"/>
                <w:lang w:val="en-US"/>
              </w:rPr>
            </w:pPr>
            <w:r w:rsidRPr="00741D0D">
              <w:rPr>
                <w:rFonts w:ascii="Arial" w:hAnsi="Arial" w:cs="Arial"/>
                <w:lang w:val="en-US"/>
              </w:rPr>
              <w:lastRenderedPageBreak/>
              <w:t>10. Female patients are not of childbearing potential if they meet at least one of the following criteria:</w:t>
            </w:r>
          </w:p>
          <w:p w14:paraId="3DCAC40D" w14:textId="77777777" w:rsidR="00741D0D" w:rsidRPr="00741D0D" w:rsidRDefault="00741D0D" w:rsidP="00741D0D">
            <w:pPr>
              <w:rPr>
                <w:rFonts w:ascii="Arial" w:hAnsi="Arial" w:cs="Arial"/>
                <w:lang w:val="en-US"/>
              </w:rPr>
            </w:pPr>
            <w:r w:rsidRPr="00741D0D">
              <w:rPr>
                <w:rFonts w:ascii="Arial" w:hAnsi="Arial" w:cs="Arial"/>
                <w:lang w:val="en-US"/>
              </w:rPr>
              <w:t>a. Have undergone a documented hysterectomy and/or bilateral oophorectomy</w:t>
            </w:r>
          </w:p>
          <w:p w14:paraId="26CFFB52" w14:textId="77777777" w:rsidR="00741D0D" w:rsidRPr="00741D0D" w:rsidRDefault="00741D0D" w:rsidP="00741D0D">
            <w:pPr>
              <w:rPr>
                <w:rFonts w:ascii="Arial" w:hAnsi="Arial" w:cs="Arial"/>
                <w:lang w:val="en-US"/>
              </w:rPr>
            </w:pPr>
            <w:r w:rsidRPr="00741D0D">
              <w:rPr>
                <w:rFonts w:ascii="Arial" w:hAnsi="Arial" w:cs="Arial"/>
                <w:lang w:val="en-US"/>
              </w:rPr>
              <w:t>b. Have medically confirmed ovarian failure</w:t>
            </w:r>
          </w:p>
          <w:p w14:paraId="13E92F0A" w14:textId="77777777" w:rsidR="00741D0D" w:rsidRPr="00741D0D" w:rsidRDefault="00741D0D" w:rsidP="00741D0D">
            <w:pPr>
              <w:rPr>
                <w:rFonts w:ascii="Arial" w:hAnsi="Arial" w:cs="Arial"/>
                <w:lang w:val="en-US"/>
              </w:rPr>
            </w:pPr>
            <w:r w:rsidRPr="00741D0D">
              <w:rPr>
                <w:rFonts w:ascii="Arial" w:hAnsi="Arial" w:cs="Arial"/>
                <w:lang w:val="en-US"/>
              </w:rPr>
              <w:t>c. Achieved post-menopausal status, defined as: ≥ 12 months of non-therapy-induced amenorrhea or surgically sterile (absence of ovaries) and have a serum FSH level within the laboratory's reference range for postmenopausal females.</w:t>
            </w:r>
          </w:p>
          <w:p w14:paraId="73BE5996" w14:textId="77777777" w:rsidR="003A32A7" w:rsidRPr="00D06A29" w:rsidRDefault="003A32A7" w:rsidP="004C3C0B">
            <w:pPr>
              <w:rPr>
                <w:rFonts w:ascii="Arial" w:hAnsi="Arial" w:cs="Arial"/>
                <w:lang w:val="en-US"/>
              </w:rPr>
            </w:pPr>
          </w:p>
        </w:tc>
        <w:tc>
          <w:tcPr>
            <w:tcW w:w="1559" w:type="dxa"/>
          </w:tcPr>
          <w:p w14:paraId="687FD038" w14:textId="77777777" w:rsidR="003A32A7" w:rsidRPr="00D06A29" w:rsidRDefault="00741D0D" w:rsidP="004C3C0B">
            <w:pPr>
              <w:rPr>
                <w:rFonts w:ascii="Arial" w:hAnsi="Arial" w:cs="Arial"/>
                <w:lang w:val="en-US"/>
              </w:rPr>
            </w:pPr>
            <w:r w:rsidRPr="00741D0D">
              <w:rPr>
                <w:rFonts w:ascii="Arial" w:hAnsi="Arial" w:cs="Arial"/>
                <w:lang w:val="en-US"/>
              </w:rPr>
              <w:lastRenderedPageBreak/>
              <w:t>Estimated Enrollment: 90 participants</w:t>
            </w:r>
          </w:p>
        </w:tc>
        <w:tc>
          <w:tcPr>
            <w:tcW w:w="2410" w:type="dxa"/>
          </w:tcPr>
          <w:p w14:paraId="0A63D06F" w14:textId="77777777" w:rsidR="003A32A7" w:rsidRDefault="003A32A7" w:rsidP="004C3C0B">
            <w:pPr>
              <w:rPr>
                <w:rFonts w:ascii="Arial" w:hAnsi="Arial" w:cs="Arial"/>
                <w:lang w:val="en-US"/>
              </w:rPr>
            </w:pPr>
            <w:r w:rsidRPr="00781737">
              <w:rPr>
                <w:rFonts w:ascii="Arial" w:hAnsi="Arial" w:cs="Arial"/>
                <w:b/>
                <w:lang w:val="en-US"/>
              </w:rPr>
              <w:t>Interventions</w:t>
            </w:r>
            <w:r w:rsidRPr="00781737">
              <w:rPr>
                <w:rFonts w:ascii="Arial" w:hAnsi="Arial" w:cs="Arial"/>
                <w:lang w:val="en-US"/>
              </w:rPr>
              <w:t>:</w:t>
            </w:r>
          </w:p>
          <w:p w14:paraId="323FEEDE" w14:textId="77777777" w:rsidR="00741D0D" w:rsidRDefault="00741D0D" w:rsidP="004C3C0B">
            <w:pPr>
              <w:rPr>
                <w:rFonts w:ascii="Arial" w:hAnsi="Arial" w:cs="Arial"/>
                <w:lang w:val="en-US"/>
              </w:rPr>
            </w:pPr>
            <w:r w:rsidRPr="00741D0D">
              <w:rPr>
                <w:rFonts w:ascii="Arial" w:hAnsi="Arial" w:cs="Arial"/>
                <w:lang w:val="en-US"/>
              </w:rPr>
              <w:t>Arm B will consist of 6 months of standard anthracycline-</w:t>
            </w:r>
            <w:proofErr w:type="spellStart"/>
            <w:r w:rsidRPr="00741D0D">
              <w:rPr>
                <w:rFonts w:ascii="Arial" w:hAnsi="Arial" w:cs="Arial"/>
                <w:lang w:val="en-US"/>
              </w:rPr>
              <w:t>taxane</w:t>
            </w:r>
            <w:proofErr w:type="spellEnd"/>
            <w:r w:rsidRPr="00741D0D">
              <w:rPr>
                <w:rFonts w:ascii="Arial" w:hAnsi="Arial" w:cs="Arial"/>
                <w:lang w:val="en-US"/>
              </w:rPr>
              <w:t xml:space="preserve"> preoperative chemotherapy in combination with </w:t>
            </w:r>
            <w:r w:rsidRPr="00741D0D">
              <w:rPr>
                <w:rFonts w:ascii="Arial" w:hAnsi="Arial" w:cs="Arial"/>
                <w:lang w:val="en-US"/>
              </w:rPr>
              <w:lastRenderedPageBreak/>
              <w:t>triweekly cycles o</w:t>
            </w:r>
            <w:r>
              <w:rPr>
                <w:rFonts w:ascii="Arial" w:hAnsi="Arial" w:cs="Arial"/>
                <w:lang w:val="en-US"/>
              </w:rPr>
              <w:t>f 5-day FMD and daily metformin (</w:t>
            </w:r>
            <w:r w:rsidRPr="00741D0D">
              <w:rPr>
                <w:rFonts w:ascii="Arial" w:hAnsi="Arial" w:cs="Arial"/>
                <w:lang w:val="en-US"/>
              </w:rPr>
              <w:t>1700 mg/day</w:t>
            </w:r>
            <w:r>
              <w:rPr>
                <w:rFonts w:ascii="Arial" w:hAnsi="Arial" w:cs="Arial"/>
                <w:lang w:val="en-US"/>
              </w:rPr>
              <w:t>).</w:t>
            </w:r>
          </w:p>
          <w:p w14:paraId="59BB8B7F" w14:textId="77777777" w:rsidR="002A56E5" w:rsidRDefault="002A56E5" w:rsidP="004C3C0B">
            <w:pPr>
              <w:rPr>
                <w:rFonts w:ascii="Arial" w:hAnsi="Arial" w:cs="Arial"/>
                <w:lang w:val="en-US"/>
              </w:rPr>
            </w:pPr>
          </w:p>
          <w:p w14:paraId="0AE3609B" w14:textId="77777777" w:rsidR="003A32A7" w:rsidRDefault="003A32A7" w:rsidP="004C3C0B">
            <w:pPr>
              <w:rPr>
                <w:rFonts w:ascii="Arial" w:hAnsi="Arial" w:cs="Arial"/>
                <w:lang w:val="en-US"/>
              </w:rPr>
            </w:pPr>
            <w:r w:rsidRPr="00781737">
              <w:rPr>
                <w:rFonts w:ascii="Arial" w:hAnsi="Arial" w:cs="Arial"/>
                <w:b/>
                <w:lang w:val="en-US"/>
              </w:rPr>
              <w:t>Comparator</w:t>
            </w:r>
            <w:r w:rsidRPr="00781737">
              <w:rPr>
                <w:rFonts w:ascii="Arial" w:hAnsi="Arial" w:cs="Arial"/>
                <w:lang w:val="en-US"/>
              </w:rPr>
              <w:t>:</w:t>
            </w:r>
          </w:p>
          <w:p w14:paraId="4FFDC923" w14:textId="77777777" w:rsidR="003A32A7" w:rsidRPr="00D06A29" w:rsidRDefault="00741D0D" w:rsidP="004C3C0B">
            <w:pPr>
              <w:rPr>
                <w:rFonts w:ascii="Arial" w:hAnsi="Arial" w:cs="Arial"/>
                <w:lang w:val="en-US"/>
              </w:rPr>
            </w:pPr>
            <w:r w:rsidRPr="00741D0D">
              <w:rPr>
                <w:rFonts w:ascii="Arial" w:hAnsi="Arial" w:cs="Arial"/>
                <w:lang w:val="en-US"/>
              </w:rPr>
              <w:t>Chemotherapy plus Fasting-Mimicking Diet (FMD)</w:t>
            </w:r>
          </w:p>
        </w:tc>
        <w:tc>
          <w:tcPr>
            <w:tcW w:w="2269" w:type="dxa"/>
          </w:tcPr>
          <w:p w14:paraId="561A31B5" w14:textId="77777777" w:rsidR="003A32A7" w:rsidRDefault="003A32A7" w:rsidP="004C3C0B">
            <w:pPr>
              <w:rPr>
                <w:rFonts w:ascii="Arial" w:hAnsi="Arial" w:cs="Arial"/>
                <w:lang w:val="en-US"/>
              </w:rPr>
            </w:pPr>
            <w:r w:rsidRPr="00781737">
              <w:rPr>
                <w:rFonts w:ascii="Arial" w:hAnsi="Arial" w:cs="Arial"/>
                <w:b/>
                <w:lang w:val="en-US"/>
              </w:rPr>
              <w:lastRenderedPageBreak/>
              <w:t>Primary</w:t>
            </w:r>
            <w:r w:rsidRPr="00781737">
              <w:rPr>
                <w:rFonts w:ascii="Arial" w:hAnsi="Arial" w:cs="Arial"/>
                <w:lang w:val="en-US"/>
              </w:rPr>
              <w:t>:</w:t>
            </w:r>
          </w:p>
          <w:p w14:paraId="45F1DF78" w14:textId="77777777" w:rsidR="002A56E5" w:rsidRDefault="002A56E5" w:rsidP="002A56E5">
            <w:pPr>
              <w:rPr>
                <w:rFonts w:ascii="Arial" w:hAnsi="Arial" w:cs="Arial"/>
                <w:lang w:val="en-US"/>
              </w:rPr>
            </w:pPr>
            <w:r w:rsidRPr="002A56E5">
              <w:rPr>
                <w:rFonts w:ascii="Arial" w:hAnsi="Arial" w:cs="Arial"/>
                <w:lang w:val="en-US"/>
              </w:rPr>
              <w:t>pCR rate</w:t>
            </w:r>
          </w:p>
          <w:p w14:paraId="6B16DBF4" w14:textId="77777777" w:rsidR="003A32A7" w:rsidRPr="00781737" w:rsidRDefault="003A32A7" w:rsidP="004C3C0B">
            <w:pPr>
              <w:rPr>
                <w:rFonts w:ascii="Arial" w:hAnsi="Arial" w:cs="Arial"/>
                <w:lang w:val="en-US"/>
              </w:rPr>
            </w:pPr>
          </w:p>
          <w:p w14:paraId="670105EA" w14:textId="77777777" w:rsidR="003A32A7" w:rsidRPr="00781737" w:rsidRDefault="003A32A7" w:rsidP="004C3C0B">
            <w:pPr>
              <w:rPr>
                <w:rFonts w:ascii="Arial" w:hAnsi="Arial" w:cs="Arial"/>
                <w:lang w:val="en-US"/>
              </w:rPr>
            </w:pPr>
            <w:r w:rsidRPr="00781737">
              <w:rPr>
                <w:rFonts w:ascii="Arial" w:hAnsi="Arial" w:cs="Arial"/>
                <w:b/>
                <w:lang w:val="en-US"/>
              </w:rPr>
              <w:t>Secondary</w:t>
            </w:r>
            <w:r w:rsidRPr="00781737">
              <w:rPr>
                <w:rFonts w:ascii="Arial" w:hAnsi="Arial" w:cs="Arial"/>
                <w:lang w:val="en-US"/>
              </w:rPr>
              <w:t>:</w:t>
            </w:r>
          </w:p>
          <w:p w14:paraId="2D4CDFF7" w14:textId="77777777" w:rsidR="00741D0D" w:rsidRPr="00741D0D" w:rsidRDefault="00741D0D" w:rsidP="00741D0D">
            <w:pPr>
              <w:rPr>
                <w:rFonts w:ascii="Arial" w:hAnsi="Arial" w:cs="Arial"/>
                <w:lang w:val="en-US"/>
              </w:rPr>
            </w:pPr>
            <w:r w:rsidRPr="00741D0D">
              <w:rPr>
                <w:rFonts w:ascii="Arial" w:hAnsi="Arial" w:cs="Arial"/>
                <w:lang w:val="en-US"/>
              </w:rPr>
              <w:t>1. Severe adverse events</w:t>
            </w:r>
          </w:p>
          <w:p w14:paraId="7938C72A" w14:textId="77777777" w:rsidR="00741D0D" w:rsidRPr="00741D0D" w:rsidRDefault="00741D0D" w:rsidP="00741D0D">
            <w:pPr>
              <w:rPr>
                <w:rFonts w:ascii="Arial" w:hAnsi="Arial" w:cs="Arial"/>
                <w:lang w:val="en-US"/>
              </w:rPr>
            </w:pPr>
            <w:r w:rsidRPr="00741D0D">
              <w:rPr>
                <w:rFonts w:ascii="Arial" w:hAnsi="Arial" w:cs="Arial"/>
                <w:lang w:val="en-US"/>
              </w:rPr>
              <w:lastRenderedPageBreak/>
              <w:t>2. Safety of the experimental treatments</w:t>
            </w:r>
          </w:p>
          <w:p w14:paraId="123D9E8E" w14:textId="77777777" w:rsidR="00741D0D" w:rsidRPr="00741D0D" w:rsidRDefault="00741D0D" w:rsidP="00741D0D">
            <w:pPr>
              <w:rPr>
                <w:rFonts w:ascii="Arial" w:hAnsi="Arial" w:cs="Arial"/>
                <w:lang w:val="en-US"/>
              </w:rPr>
            </w:pPr>
            <w:r w:rsidRPr="00741D0D">
              <w:rPr>
                <w:rFonts w:ascii="Arial" w:hAnsi="Arial" w:cs="Arial"/>
                <w:lang w:val="en-US"/>
              </w:rPr>
              <w:t xml:space="preserve">3. Compliance with the experimental treatment </w:t>
            </w:r>
          </w:p>
          <w:p w14:paraId="60F870A5" w14:textId="77777777" w:rsidR="00741D0D" w:rsidRPr="00741D0D" w:rsidRDefault="00741D0D" w:rsidP="00741D0D">
            <w:pPr>
              <w:rPr>
                <w:rFonts w:ascii="Arial" w:hAnsi="Arial" w:cs="Arial"/>
                <w:lang w:val="en-US"/>
              </w:rPr>
            </w:pPr>
            <w:r w:rsidRPr="00741D0D">
              <w:rPr>
                <w:rFonts w:ascii="Arial" w:hAnsi="Arial" w:cs="Arial"/>
                <w:lang w:val="en-US"/>
              </w:rPr>
              <w:t>4. Relapse-free survival (RFS)</w:t>
            </w:r>
          </w:p>
          <w:p w14:paraId="36065996" w14:textId="77777777" w:rsidR="00741D0D" w:rsidRPr="00741D0D" w:rsidRDefault="00741D0D" w:rsidP="00741D0D">
            <w:pPr>
              <w:rPr>
                <w:rFonts w:ascii="Arial" w:hAnsi="Arial" w:cs="Arial"/>
                <w:lang w:val="en-US"/>
              </w:rPr>
            </w:pPr>
            <w:r w:rsidRPr="00741D0D">
              <w:rPr>
                <w:rFonts w:ascii="Arial" w:hAnsi="Arial" w:cs="Arial"/>
                <w:lang w:val="en-US"/>
              </w:rPr>
              <w:t xml:space="preserve">5. Distant metastasis-free survival (DMFS) </w:t>
            </w:r>
          </w:p>
          <w:p w14:paraId="2CA79BB2" w14:textId="77777777" w:rsidR="00741D0D" w:rsidRPr="00741D0D" w:rsidRDefault="00741D0D" w:rsidP="00741D0D">
            <w:pPr>
              <w:rPr>
                <w:rFonts w:ascii="Arial" w:hAnsi="Arial" w:cs="Arial"/>
                <w:lang w:val="en-US"/>
              </w:rPr>
            </w:pPr>
            <w:r w:rsidRPr="00741D0D">
              <w:rPr>
                <w:rFonts w:ascii="Arial" w:hAnsi="Arial" w:cs="Arial"/>
                <w:lang w:val="en-US"/>
              </w:rPr>
              <w:t>6. Overall Survival (OS)</w:t>
            </w:r>
          </w:p>
          <w:p w14:paraId="350CCB17" w14:textId="77777777" w:rsidR="00741D0D" w:rsidRPr="00741D0D" w:rsidRDefault="00741D0D" w:rsidP="00741D0D">
            <w:pPr>
              <w:rPr>
                <w:rFonts w:ascii="Arial" w:hAnsi="Arial" w:cs="Arial"/>
                <w:lang w:val="en-US"/>
              </w:rPr>
            </w:pPr>
            <w:r w:rsidRPr="00741D0D">
              <w:rPr>
                <w:rFonts w:ascii="Arial" w:hAnsi="Arial" w:cs="Arial"/>
                <w:lang w:val="en-US"/>
              </w:rPr>
              <w:t xml:space="preserve">7. Short-term modifications of plasma glycemia (mg/dl) </w:t>
            </w:r>
          </w:p>
          <w:p w14:paraId="46D7F983" w14:textId="77777777" w:rsidR="00741D0D" w:rsidRPr="00741D0D" w:rsidRDefault="00741D0D" w:rsidP="00741D0D">
            <w:pPr>
              <w:rPr>
                <w:rFonts w:ascii="Arial" w:hAnsi="Arial" w:cs="Arial"/>
                <w:lang w:val="en-US"/>
              </w:rPr>
            </w:pPr>
            <w:r w:rsidRPr="00741D0D">
              <w:rPr>
                <w:rFonts w:ascii="Arial" w:hAnsi="Arial" w:cs="Arial"/>
                <w:lang w:val="en-US"/>
              </w:rPr>
              <w:t xml:space="preserve">8. Long-term modifications of plasma glycemia (mg/dl) </w:t>
            </w:r>
          </w:p>
          <w:p w14:paraId="668BED5B" w14:textId="77777777" w:rsidR="00741D0D" w:rsidRPr="00741D0D" w:rsidRDefault="00741D0D" w:rsidP="00741D0D">
            <w:pPr>
              <w:rPr>
                <w:rFonts w:ascii="Arial" w:hAnsi="Arial" w:cs="Arial"/>
                <w:lang w:val="en-US"/>
              </w:rPr>
            </w:pPr>
            <w:r w:rsidRPr="00741D0D">
              <w:rPr>
                <w:rFonts w:ascii="Arial" w:hAnsi="Arial" w:cs="Arial"/>
                <w:lang w:val="en-US"/>
              </w:rPr>
              <w:t>9. Short-term modifications of serum insulin concentration (</w:t>
            </w:r>
            <w:proofErr w:type="spellStart"/>
            <w:r w:rsidRPr="00741D0D">
              <w:rPr>
                <w:rFonts w:ascii="Arial" w:hAnsi="Arial" w:cs="Arial"/>
                <w:lang w:val="en-US"/>
              </w:rPr>
              <w:t>μU</w:t>
            </w:r>
            <w:proofErr w:type="spellEnd"/>
            <w:r w:rsidRPr="00741D0D">
              <w:rPr>
                <w:rFonts w:ascii="Arial" w:hAnsi="Arial" w:cs="Arial"/>
                <w:lang w:val="en-US"/>
              </w:rPr>
              <w:t xml:space="preserve">/ml) </w:t>
            </w:r>
          </w:p>
          <w:p w14:paraId="211DA2F0" w14:textId="77777777" w:rsidR="00741D0D" w:rsidRPr="00741D0D" w:rsidRDefault="00741D0D" w:rsidP="00741D0D">
            <w:pPr>
              <w:rPr>
                <w:rFonts w:ascii="Arial" w:hAnsi="Arial" w:cs="Arial"/>
                <w:lang w:val="en-US"/>
              </w:rPr>
            </w:pPr>
            <w:r w:rsidRPr="00741D0D">
              <w:rPr>
                <w:rFonts w:ascii="Arial" w:hAnsi="Arial" w:cs="Arial"/>
                <w:lang w:val="en-US"/>
              </w:rPr>
              <w:t>10. Long-term modifications of serum insulin concentration (</w:t>
            </w:r>
            <w:proofErr w:type="spellStart"/>
            <w:r w:rsidRPr="00741D0D">
              <w:rPr>
                <w:rFonts w:ascii="Arial" w:hAnsi="Arial" w:cs="Arial"/>
                <w:lang w:val="en-US"/>
              </w:rPr>
              <w:t>μU</w:t>
            </w:r>
            <w:proofErr w:type="spellEnd"/>
            <w:r w:rsidRPr="00741D0D">
              <w:rPr>
                <w:rFonts w:ascii="Arial" w:hAnsi="Arial" w:cs="Arial"/>
                <w:lang w:val="en-US"/>
              </w:rPr>
              <w:t xml:space="preserve">/ml) </w:t>
            </w:r>
          </w:p>
          <w:p w14:paraId="090093BA" w14:textId="77777777" w:rsidR="00741D0D" w:rsidRPr="00741D0D" w:rsidRDefault="00741D0D" w:rsidP="00741D0D">
            <w:pPr>
              <w:rPr>
                <w:rFonts w:ascii="Arial" w:hAnsi="Arial" w:cs="Arial"/>
                <w:lang w:val="en-US"/>
              </w:rPr>
            </w:pPr>
            <w:r w:rsidRPr="00741D0D">
              <w:rPr>
                <w:rFonts w:ascii="Arial" w:hAnsi="Arial" w:cs="Arial"/>
                <w:lang w:val="en-US"/>
              </w:rPr>
              <w:lastRenderedPageBreak/>
              <w:t xml:space="preserve">11. Short-term modifications of serum IGF-1 concentration (ng/ml) </w:t>
            </w:r>
          </w:p>
          <w:p w14:paraId="7630056F" w14:textId="77777777" w:rsidR="00741D0D" w:rsidRPr="00741D0D" w:rsidRDefault="00741D0D" w:rsidP="00741D0D">
            <w:pPr>
              <w:rPr>
                <w:rFonts w:ascii="Arial" w:hAnsi="Arial" w:cs="Arial"/>
                <w:lang w:val="en-US"/>
              </w:rPr>
            </w:pPr>
            <w:r w:rsidRPr="00741D0D">
              <w:rPr>
                <w:rFonts w:ascii="Arial" w:hAnsi="Arial" w:cs="Arial"/>
                <w:lang w:val="en-US"/>
              </w:rPr>
              <w:t xml:space="preserve">12. Long-term modifications </w:t>
            </w:r>
            <w:proofErr w:type="spellStart"/>
            <w:r w:rsidRPr="00741D0D">
              <w:rPr>
                <w:rFonts w:ascii="Arial" w:hAnsi="Arial" w:cs="Arial"/>
                <w:lang w:val="en-US"/>
              </w:rPr>
              <w:t>ofserum</w:t>
            </w:r>
            <w:proofErr w:type="spellEnd"/>
            <w:r w:rsidRPr="00741D0D">
              <w:rPr>
                <w:rFonts w:ascii="Arial" w:hAnsi="Arial" w:cs="Arial"/>
                <w:lang w:val="en-US"/>
              </w:rPr>
              <w:t xml:space="preserve"> IGF-1 concentration (ng/ml) </w:t>
            </w:r>
          </w:p>
          <w:p w14:paraId="2B4D5C60" w14:textId="77777777" w:rsidR="00741D0D" w:rsidRPr="00741D0D" w:rsidRDefault="00741D0D" w:rsidP="00741D0D">
            <w:pPr>
              <w:rPr>
                <w:rFonts w:ascii="Arial" w:hAnsi="Arial" w:cs="Arial"/>
                <w:lang w:val="en-US"/>
              </w:rPr>
            </w:pPr>
            <w:r w:rsidRPr="00741D0D">
              <w:rPr>
                <w:rFonts w:ascii="Arial" w:hAnsi="Arial" w:cs="Arial"/>
                <w:lang w:val="en-US"/>
              </w:rPr>
              <w:t xml:space="preserve">13. Short-term modifications of blood lipid profile by UPLC-MS and HPLC-ELDS </w:t>
            </w:r>
          </w:p>
          <w:p w14:paraId="51DD9BAD" w14:textId="77777777" w:rsidR="00741D0D" w:rsidRPr="00741D0D" w:rsidRDefault="00741D0D" w:rsidP="00741D0D">
            <w:pPr>
              <w:rPr>
                <w:rFonts w:ascii="Arial" w:hAnsi="Arial" w:cs="Arial"/>
                <w:lang w:val="en-US"/>
              </w:rPr>
            </w:pPr>
            <w:r w:rsidRPr="00741D0D">
              <w:rPr>
                <w:rFonts w:ascii="Arial" w:hAnsi="Arial" w:cs="Arial"/>
                <w:lang w:val="en-US"/>
              </w:rPr>
              <w:t xml:space="preserve">14. Long-term modifications of blood lipid profile by UPLC-MS and HPLC-ELDS </w:t>
            </w:r>
          </w:p>
          <w:p w14:paraId="3DAA1CA8" w14:textId="77777777" w:rsidR="00741D0D" w:rsidRPr="00741D0D" w:rsidRDefault="00741D0D" w:rsidP="00741D0D">
            <w:pPr>
              <w:rPr>
                <w:rFonts w:ascii="Arial" w:hAnsi="Arial" w:cs="Arial"/>
                <w:lang w:val="en-US"/>
              </w:rPr>
            </w:pPr>
            <w:r w:rsidRPr="00741D0D">
              <w:rPr>
                <w:rFonts w:ascii="Arial" w:hAnsi="Arial" w:cs="Arial"/>
                <w:lang w:val="en-US"/>
              </w:rPr>
              <w:t xml:space="preserve">15. Clinical tumor response </w:t>
            </w:r>
          </w:p>
          <w:p w14:paraId="421A2695" w14:textId="77777777" w:rsidR="00741D0D" w:rsidRPr="00741D0D" w:rsidRDefault="00741D0D" w:rsidP="00741D0D">
            <w:pPr>
              <w:rPr>
                <w:rFonts w:ascii="Arial" w:hAnsi="Arial" w:cs="Arial"/>
                <w:lang w:val="en-US"/>
              </w:rPr>
            </w:pPr>
            <w:r w:rsidRPr="00741D0D">
              <w:rPr>
                <w:rFonts w:ascii="Arial" w:hAnsi="Arial" w:cs="Arial"/>
                <w:lang w:val="en-US"/>
              </w:rPr>
              <w:t xml:space="preserve">16. Gene expression profiles </w:t>
            </w:r>
          </w:p>
          <w:p w14:paraId="0046FBE6" w14:textId="77777777" w:rsidR="00741D0D" w:rsidRPr="00741D0D" w:rsidRDefault="00741D0D" w:rsidP="00741D0D">
            <w:pPr>
              <w:rPr>
                <w:rFonts w:ascii="Arial" w:hAnsi="Arial" w:cs="Arial"/>
                <w:lang w:val="en-US"/>
              </w:rPr>
            </w:pPr>
            <w:r w:rsidRPr="00741D0D">
              <w:rPr>
                <w:rFonts w:ascii="Arial" w:hAnsi="Arial" w:cs="Arial"/>
                <w:lang w:val="en-US"/>
              </w:rPr>
              <w:t xml:space="preserve">17. Mutational analyses </w:t>
            </w:r>
          </w:p>
          <w:p w14:paraId="3E3A4AE5" w14:textId="77777777" w:rsidR="00741D0D" w:rsidRPr="00741D0D" w:rsidRDefault="00741D0D" w:rsidP="00741D0D">
            <w:pPr>
              <w:rPr>
                <w:rFonts w:ascii="Arial" w:hAnsi="Arial" w:cs="Arial"/>
                <w:lang w:val="en-US"/>
              </w:rPr>
            </w:pPr>
            <w:r w:rsidRPr="00741D0D">
              <w:rPr>
                <w:rFonts w:ascii="Arial" w:hAnsi="Arial" w:cs="Arial"/>
                <w:lang w:val="en-US"/>
              </w:rPr>
              <w:t>18. Short-term modifications of plasma amino acid profile by UPLC-</w:t>
            </w:r>
            <w:proofErr w:type="spellStart"/>
            <w:r w:rsidRPr="00741D0D">
              <w:rPr>
                <w:rFonts w:ascii="Arial" w:hAnsi="Arial" w:cs="Arial"/>
                <w:lang w:val="en-US"/>
              </w:rPr>
              <w:t>QDa</w:t>
            </w:r>
            <w:proofErr w:type="spellEnd"/>
            <w:r w:rsidRPr="00741D0D">
              <w:rPr>
                <w:rFonts w:ascii="Arial" w:hAnsi="Arial" w:cs="Arial"/>
                <w:lang w:val="en-US"/>
              </w:rPr>
              <w:t xml:space="preserve"> Mass </w:t>
            </w:r>
            <w:r w:rsidRPr="00741D0D">
              <w:rPr>
                <w:rFonts w:ascii="Arial" w:hAnsi="Arial" w:cs="Arial"/>
                <w:lang w:val="en-US"/>
              </w:rPr>
              <w:lastRenderedPageBreak/>
              <w:t>detector system (Waters)</w:t>
            </w:r>
          </w:p>
          <w:p w14:paraId="5D5810B4" w14:textId="77777777" w:rsidR="003A32A7" w:rsidRPr="00D06A29" w:rsidRDefault="00741D0D" w:rsidP="00741D0D">
            <w:pPr>
              <w:rPr>
                <w:rFonts w:ascii="Arial" w:hAnsi="Arial" w:cs="Arial"/>
                <w:lang w:val="en-US"/>
              </w:rPr>
            </w:pPr>
            <w:r w:rsidRPr="00741D0D">
              <w:rPr>
                <w:rFonts w:ascii="Arial" w:hAnsi="Arial" w:cs="Arial"/>
                <w:lang w:val="en-US"/>
              </w:rPr>
              <w:t>19. Long-term modifications of plasma amino acid profile by UPLC-</w:t>
            </w:r>
            <w:proofErr w:type="spellStart"/>
            <w:r w:rsidRPr="00741D0D">
              <w:rPr>
                <w:rFonts w:ascii="Arial" w:hAnsi="Arial" w:cs="Arial"/>
                <w:lang w:val="en-US"/>
              </w:rPr>
              <w:t>QDa</w:t>
            </w:r>
            <w:proofErr w:type="spellEnd"/>
            <w:r w:rsidRPr="00741D0D">
              <w:rPr>
                <w:rFonts w:ascii="Arial" w:hAnsi="Arial" w:cs="Arial"/>
                <w:lang w:val="en-US"/>
              </w:rPr>
              <w:t xml:space="preserve"> Mass detector system (Waters)</w:t>
            </w:r>
          </w:p>
        </w:tc>
        <w:tc>
          <w:tcPr>
            <w:tcW w:w="1275" w:type="dxa"/>
          </w:tcPr>
          <w:p w14:paraId="1685A5A1" w14:textId="77777777" w:rsidR="003A32A7" w:rsidRDefault="003A32A7" w:rsidP="004C3C0B">
            <w:pPr>
              <w:rPr>
                <w:rFonts w:ascii="Arial" w:hAnsi="Arial" w:cs="Arial"/>
                <w:b/>
                <w:lang w:val="en-US"/>
              </w:rPr>
            </w:pPr>
            <w:r w:rsidRPr="00D06A29">
              <w:rPr>
                <w:rFonts w:ascii="Arial" w:hAnsi="Arial" w:cs="Arial"/>
                <w:b/>
                <w:lang w:val="en-US"/>
              </w:rPr>
              <w:lastRenderedPageBreak/>
              <w:t>Time conduction</w:t>
            </w:r>
            <w:r w:rsidRPr="00AD05BD">
              <w:rPr>
                <w:rFonts w:ascii="Arial" w:hAnsi="Arial" w:cs="Arial"/>
                <w:b/>
                <w:lang w:val="en-US"/>
              </w:rPr>
              <w:t>:</w:t>
            </w:r>
          </w:p>
          <w:p w14:paraId="202FDBF8" w14:textId="77777777" w:rsidR="00741D0D" w:rsidRPr="00741D0D" w:rsidRDefault="00741D0D" w:rsidP="004C3C0B">
            <w:pPr>
              <w:rPr>
                <w:rFonts w:ascii="Arial" w:hAnsi="Arial" w:cs="Arial"/>
                <w:lang w:val="en-US"/>
              </w:rPr>
            </w:pPr>
            <w:r w:rsidRPr="00741D0D">
              <w:rPr>
                <w:rFonts w:ascii="Arial" w:hAnsi="Arial" w:cs="Arial"/>
                <w:lang w:val="en-US"/>
              </w:rPr>
              <w:t>2020 - 2024  (estimated)</w:t>
            </w:r>
          </w:p>
          <w:p w14:paraId="671681B2" w14:textId="77777777" w:rsidR="003A32A7" w:rsidRDefault="003A32A7" w:rsidP="004C3C0B">
            <w:pPr>
              <w:rPr>
                <w:rFonts w:ascii="Arial" w:hAnsi="Arial" w:cs="Arial"/>
                <w:b/>
                <w:lang w:val="en-US"/>
              </w:rPr>
            </w:pPr>
          </w:p>
          <w:p w14:paraId="657A8A3D" w14:textId="77777777" w:rsidR="003A32A7" w:rsidRDefault="003A32A7" w:rsidP="004C3C0B">
            <w:pPr>
              <w:rPr>
                <w:rFonts w:ascii="Arial" w:hAnsi="Arial" w:cs="Arial"/>
                <w:b/>
                <w:lang w:val="en-US"/>
              </w:rPr>
            </w:pPr>
          </w:p>
          <w:p w14:paraId="29163AAD" w14:textId="77777777" w:rsidR="003A32A7" w:rsidRDefault="003A32A7" w:rsidP="004C3C0B">
            <w:pPr>
              <w:rPr>
                <w:rFonts w:ascii="Arial" w:hAnsi="Arial" w:cs="Arial"/>
                <w:b/>
                <w:lang w:val="en-US"/>
              </w:rPr>
            </w:pPr>
            <w:r w:rsidRPr="00D06A29">
              <w:rPr>
                <w:rFonts w:ascii="Arial" w:hAnsi="Arial" w:cs="Arial"/>
                <w:b/>
                <w:lang w:val="en-US"/>
              </w:rPr>
              <w:t>Recruitment status:</w:t>
            </w:r>
          </w:p>
          <w:p w14:paraId="54D5C3A2" w14:textId="77777777" w:rsidR="003A32A7" w:rsidRPr="00D06A29" w:rsidRDefault="00741D0D" w:rsidP="004C3C0B">
            <w:pPr>
              <w:rPr>
                <w:rFonts w:ascii="Arial" w:hAnsi="Arial" w:cs="Arial"/>
                <w:lang w:val="en-US"/>
              </w:rPr>
            </w:pPr>
            <w:r w:rsidRPr="00741D0D">
              <w:rPr>
                <w:rFonts w:ascii="Arial" w:hAnsi="Arial" w:cs="Arial"/>
                <w:lang w:val="en-US"/>
              </w:rPr>
              <w:t>Recruiting</w:t>
            </w:r>
          </w:p>
        </w:tc>
      </w:tr>
      <w:tr w:rsidR="003A32A7" w:rsidRPr="00D06A29" w14:paraId="37CD0BD4" w14:textId="77777777" w:rsidTr="002C6F51">
        <w:tc>
          <w:tcPr>
            <w:tcW w:w="2235" w:type="dxa"/>
            <w:gridSpan w:val="2"/>
            <w:vAlign w:val="center"/>
          </w:tcPr>
          <w:p w14:paraId="62BB63C8" w14:textId="77777777" w:rsidR="0091132D" w:rsidRDefault="003A32A7" w:rsidP="0091132D">
            <w:pPr>
              <w:jc w:val="center"/>
              <w:rPr>
                <w:rFonts w:ascii="Arial" w:hAnsi="Arial" w:cs="Arial"/>
                <w:lang w:val="en-US"/>
              </w:rPr>
            </w:pPr>
            <w:r w:rsidRPr="00D06A29">
              <w:rPr>
                <w:rFonts w:ascii="Arial" w:hAnsi="Arial" w:cs="Arial"/>
                <w:lang w:val="en-US"/>
              </w:rPr>
              <w:lastRenderedPageBreak/>
              <w:t>NCT04387630</w:t>
            </w:r>
          </w:p>
          <w:p w14:paraId="49EFEE0F" w14:textId="77777777" w:rsidR="0091132D" w:rsidRDefault="0091132D" w:rsidP="0091132D">
            <w:pPr>
              <w:jc w:val="center"/>
              <w:rPr>
                <w:rFonts w:ascii="Arial" w:hAnsi="Arial" w:cs="Arial"/>
                <w:lang w:val="en-US"/>
              </w:rPr>
            </w:pPr>
          </w:p>
          <w:p w14:paraId="148C9FB3" w14:textId="77777777" w:rsidR="003A32A7" w:rsidRPr="00D06A29" w:rsidRDefault="003A32A7" w:rsidP="0091132D">
            <w:pPr>
              <w:jc w:val="center"/>
              <w:rPr>
                <w:rFonts w:ascii="Arial" w:hAnsi="Arial" w:cs="Arial"/>
                <w:lang w:val="en-US"/>
              </w:rPr>
            </w:pPr>
            <w:r w:rsidRPr="00D06A29">
              <w:rPr>
                <w:rFonts w:ascii="Arial" w:hAnsi="Arial" w:cs="Arial"/>
                <w:lang w:val="en-US"/>
              </w:rPr>
              <w:t>(PI: Osama Hussein)</w:t>
            </w:r>
          </w:p>
        </w:tc>
        <w:tc>
          <w:tcPr>
            <w:tcW w:w="3685" w:type="dxa"/>
          </w:tcPr>
          <w:p w14:paraId="71D75F3B" w14:textId="77777777" w:rsidR="00741D0D" w:rsidRPr="00741D0D" w:rsidRDefault="00741D0D" w:rsidP="00741D0D">
            <w:pPr>
              <w:rPr>
                <w:rFonts w:ascii="Arial" w:hAnsi="Arial" w:cs="Arial"/>
                <w:lang w:val="en-US"/>
              </w:rPr>
            </w:pPr>
            <w:r w:rsidRPr="00741D0D">
              <w:rPr>
                <w:rFonts w:ascii="Arial" w:hAnsi="Arial" w:cs="Arial"/>
                <w:lang w:val="en-US"/>
              </w:rPr>
              <w:t>Histologically proven breast carcinoma.</w:t>
            </w:r>
          </w:p>
          <w:p w14:paraId="6E6D4607" w14:textId="77777777" w:rsidR="00741D0D" w:rsidRPr="00741D0D" w:rsidRDefault="00741D0D" w:rsidP="00741D0D">
            <w:pPr>
              <w:rPr>
                <w:rFonts w:ascii="Arial" w:hAnsi="Arial" w:cs="Arial"/>
                <w:lang w:val="en-US"/>
              </w:rPr>
            </w:pPr>
            <w:r w:rsidRPr="00741D0D">
              <w:rPr>
                <w:rFonts w:ascii="Arial" w:hAnsi="Arial" w:cs="Arial"/>
                <w:lang w:val="en-US"/>
              </w:rPr>
              <w:t>American Society of Anesthesiology (ASA) score I-II.</w:t>
            </w:r>
          </w:p>
          <w:p w14:paraId="71247473" w14:textId="77777777" w:rsidR="00741D0D" w:rsidRPr="00741D0D" w:rsidRDefault="00741D0D" w:rsidP="00741D0D">
            <w:pPr>
              <w:rPr>
                <w:rFonts w:ascii="Arial" w:hAnsi="Arial" w:cs="Arial"/>
                <w:lang w:val="en-US"/>
              </w:rPr>
            </w:pPr>
            <w:r w:rsidRPr="00741D0D">
              <w:rPr>
                <w:rFonts w:ascii="Arial" w:hAnsi="Arial" w:cs="Arial"/>
                <w:lang w:val="en-US"/>
              </w:rPr>
              <w:t>Candidate for neoadjuvant chemotherapy as per hospital's protocol.</w:t>
            </w:r>
          </w:p>
          <w:p w14:paraId="1E944E00" w14:textId="77777777" w:rsidR="00741D0D" w:rsidRPr="00741D0D" w:rsidRDefault="00741D0D" w:rsidP="00741D0D">
            <w:pPr>
              <w:rPr>
                <w:rFonts w:ascii="Arial" w:hAnsi="Arial" w:cs="Arial"/>
                <w:lang w:val="en-US"/>
              </w:rPr>
            </w:pPr>
            <w:r w:rsidRPr="00741D0D">
              <w:rPr>
                <w:rFonts w:ascii="Arial" w:hAnsi="Arial" w:cs="Arial"/>
                <w:lang w:val="en-US"/>
              </w:rPr>
              <w:t>Clinically measurable tumor.</w:t>
            </w:r>
          </w:p>
          <w:p w14:paraId="3A8110F8" w14:textId="77777777" w:rsidR="00741D0D" w:rsidRPr="00741D0D" w:rsidRDefault="00741D0D" w:rsidP="00741D0D">
            <w:pPr>
              <w:rPr>
                <w:rFonts w:ascii="Arial" w:hAnsi="Arial" w:cs="Arial"/>
                <w:lang w:val="en-US"/>
              </w:rPr>
            </w:pPr>
            <w:r w:rsidRPr="00741D0D">
              <w:rPr>
                <w:rFonts w:ascii="Arial" w:hAnsi="Arial" w:cs="Arial"/>
                <w:lang w:val="en-US"/>
              </w:rPr>
              <w:t>No evidence of distant metastasis.</w:t>
            </w:r>
          </w:p>
          <w:p w14:paraId="0474D210" w14:textId="77777777" w:rsidR="00741D0D" w:rsidRPr="00741D0D" w:rsidRDefault="00741D0D" w:rsidP="00741D0D">
            <w:pPr>
              <w:rPr>
                <w:rFonts w:ascii="Arial" w:hAnsi="Arial" w:cs="Arial"/>
                <w:lang w:val="en-US"/>
              </w:rPr>
            </w:pPr>
            <w:r w:rsidRPr="00741D0D">
              <w:rPr>
                <w:rFonts w:ascii="Arial" w:hAnsi="Arial" w:cs="Arial"/>
                <w:lang w:val="en-US"/>
              </w:rPr>
              <w:t>Normal renal and liver functions.</w:t>
            </w:r>
          </w:p>
          <w:p w14:paraId="10AB6CBB" w14:textId="77777777" w:rsidR="003A32A7" w:rsidRPr="00D06A29" w:rsidRDefault="00741D0D" w:rsidP="00741D0D">
            <w:pPr>
              <w:rPr>
                <w:rFonts w:ascii="Arial" w:hAnsi="Arial" w:cs="Arial"/>
                <w:lang w:val="en-US"/>
              </w:rPr>
            </w:pPr>
            <w:r w:rsidRPr="00741D0D">
              <w:rPr>
                <w:rFonts w:ascii="Arial" w:hAnsi="Arial" w:cs="Arial"/>
                <w:lang w:val="en-US"/>
              </w:rPr>
              <w:t>Non-diabetics.</w:t>
            </w:r>
          </w:p>
        </w:tc>
        <w:tc>
          <w:tcPr>
            <w:tcW w:w="1559" w:type="dxa"/>
          </w:tcPr>
          <w:p w14:paraId="1B770F43" w14:textId="77777777" w:rsidR="003A32A7" w:rsidRPr="00D06A29" w:rsidRDefault="00741D0D" w:rsidP="004C3C0B">
            <w:pPr>
              <w:rPr>
                <w:rFonts w:ascii="Arial" w:hAnsi="Arial" w:cs="Arial"/>
                <w:lang w:val="en-US"/>
              </w:rPr>
            </w:pPr>
            <w:r w:rsidRPr="00741D0D">
              <w:rPr>
                <w:rFonts w:ascii="Arial" w:hAnsi="Arial" w:cs="Arial"/>
                <w:lang w:val="en-US"/>
              </w:rPr>
              <w:t>Estimated Enrollment: 120 participants</w:t>
            </w:r>
          </w:p>
        </w:tc>
        <w:tc>
          <w:tcPr>
            <w:tcW w:w="2410" w:type="dxa"/>
          </w:tcPr>
          <w:p w14:paraId="41914233" w14:textId="77777777" w:rsidR="003A32A7" w:rsidRDefault="003A32A7" w:rsidP="004C3C0B">
            <w:pPr>
              <w:rPr>
                <w:rFonts w:ascii="Arial" w:hAnsi="Arial" w:cs="Arial"/>
                <w:lang w:val="en-US"/>
              </w:rPr>
            </w:pPr>
            <w:r w:rsidRPr="00781737">
              <w:rPr>
                <w:rFonts w:ascii="Arial" w:hAnsi="Arial" w:cs="Arial"/>
                <w:b/>
                <w:lang w:val="en-US"/>
              </w:rPr>
              <w:t>Interventions</w:t>
            </w:r>
            <w:r w:rsidRPr="00781737">
              <w:rPr>
                <w:rFonts w:ascii="Arial" w:hAnsi="Arial" w:cs="Arial"/>
                <w:lang w:val="en-US"/>
              </w:rPr>
              <w:t>:</w:t>
            </w:r>
          </w:p>
          <w:p w14:paraId="7CA57597" w14:textId="77777777" w:rsidR="00741D0D" w:rsidRDefault="00741D0D" w:rsidP="004C3C0B">
            <w:pPr>
              <w:rPr>
                <w:rFonts w:ascii="Arial" w:hAnsi="Arial" w:cs="Arial"/>
                <w:lang w:val="en-US"/>
              </w:rPr>
            </w:pPr>
            <w:r w:rsidRPr="00741D0D">
              <w:rPr>
                <w:rFonts w:ascii="Arial" w:hAnsi="Arial" w:cs="Arial"/>
                <w:lang w:val="en-US"/>
              </w:rPr>
              <w:t xml:space="preserve">Metformin </w:t>
            </w:r>
            <w:r>
              <w:rPr>
                <w:rFonts w:ascii="Arial" w:hAnsi="Arial" w:cs="Arial"/>
                <w:lang w:val="en-US"/>
              </w:rPr>
              <w:t>(</w:t>
            </w:r>
            <w:r w:rsidRPr="00741D0D">
              <w:rPr>
                <w:rFonts w:ascii="Arial" w:hAnsi="Arial" w:cs="Arial"/>
                <w:lang w:val="en-US"/>
              </w:rPr>
              <w:t>2550 mg</w:t>
            </w:r>
            <w:r>
              <w:rPr>
                <w:rFonts w:ascii="Arial" w:hAnsi="Arial" w:cs="Arial"/>
                <w:lang w:val="en-US"/>
              </w:rPr>
              <w:t xml:space="preserve">/day) </w:t>
            </w:r>
            <w:r w:rsidRPr="00741D0D">
              <w:rPr>
                <w:rFonts w:ascii="Arial" w:hAnsi="Arial" w:cs="Arial"/>
                <w:lang w:val="en-US"/>
              </w:rPr>
              <w:t>+ Chemotherapy (AC-T or AC)</w:t>
            </w:r>
          </w:p>
          <w:p w14:paraId="729D249A" w14:textId="77777777" w:rsidR="003A32A7" w:rsidRDefault="003A32A7" w:rsidP="00741D0D">
            <w:pPr>
              <w:jc w:val="center"/>
              <w:rPr>
                <w:rFonts w:ascii="Arial" w:hAnsi="Arial" w:cs="Arial"/>
                <w:lang w:val="en-US"/>
              </w:rPr>
            </w:pPr>
          </w:p>
          <w:p w14:paraId="119226CD" w14:textId="77777777" w:rsidR="003A32A7" w:rsidRDefault="003A32A7" w:rsidP="004C3C0B">
            <w:pPr>
              <w:rPr>
                <w:rFonts w:ascii="Arial" w:hAnsi="Arial" w:cs="Arial"/>
                <w:lang w:val="en-US"/>
              </w:rPr>
            </w:pPr>
            <w:r w:rsidRPr="00781737">
              <w:rPr>
                <w:rFonts w:ascii="Arial" w:hAnsi="Arial" w:cs="Arial"/>
                <w:b/>
                <w:lang w:val="en-US"/>
              </w:rPr>
              <w:t>Comparator</w:t>
            </w:r>
            <w:r w:rsidRPr="00781737">
              <w:rPr>
                <w:rFonts w:ascii="Arial" w:hAnsi="Arial" w:cs="Arial"/>
                <w:lang w:val="en-US"/>
              </w:rPr>
              <w:t>:</w:t>
            </w:r>
          </w:p>
          <w:p w14:paraId="2EE74DE1" w14:textId="77777777" w:rsidR="00741D0D" w:rsidRDefault="00741D0D" w:rsidP="004C3C0B">
            <w:pPr>
              <w:rPr>
                <w:rFonts w:ascii="Arial" w:hAnsi="Arial" w:cs="Arial"/>
                <w:lang w:val="en-US"/>
              </w:rPr>
            </w:pPr>
            <w:r w:rsidRPr="00741D0D">
              <w:rPr>
                <w:rFonts w:ascii="Arial" w:hAnsi="Arial" w:cs="Arial"/>
                <w:lang w:val="en-US"/>
              </w:rPr>
              <w:t>Placebo + Chemotherapy (AC-T or AC)</w:t>
            </w:r>
          </w:p>
          <w:p w14:paraId="7AA38E8C" w14:textId="77777777" w:rsidR="003A32A7" w:rsidRPr="00D06A29" w:rsidRDefault="003A32A7" w:rsidP="004C3C0B">
            <w:pPr>
              <w:rPr>
                <w:rFonts w:ascii="Arial" w:hAnsi="Arial" w:cs="Arial"/>
                <w:lang w:val="en-US"/>
              </w:rPr>
            </w:pPr>
          </w:p>
        </w:tc>
        <w:tc>
          <w:tcPr>
            <w:tcW w:w="2269" w:type="dxa"/>
          </w:tcPr>
          <w:p w14:paraId="6FA07A95" w14:textId="77777777" w:rsidR="003A32A7" w:rsidRDefault="003A32A7" w:rsidP="004C3C0B">
            <w:pPr>
              <w:rPr>
                <w:rFonts w:ascii="Arial" w:hAnsi="Arial" w:cs="Arial"/>
                <w:lang w:val="en-US"/>
              </w:rPr>
            </w:pPr>
            <w:r w:rsidRPr="00781737">
              <w:rPr>
                <w:rFonts w:ascii="Arial" w:hAnsi="Arial" w:cs="Arial"/>
                <w:b/>
                <w:lang w:val="en-US"/>
              </w:rPr>
              <w:t>Primary</w:t>
            </w:r>
            <w:r w:rsidRPr="00781737">
              <w:rPr>
                <w:rFonts w:ascii="Arial" w:hAnsi="Arial" w:cs="Arial"/>
                <w:lang w:val="en-US"/>
              </w:rPr>
              <w:t>:</w:t>
            </w:r>
          </w:p>
          <w:p w14:paraId="7A8B8B5B" w14:textId="77777777" w:rsidR="000A5AA2" w:rsidRDefault="000A5AA2" w:rsidP="004C3C0B">
            <w:pPr>
              <w:rPr>
                <w:rFonts w:ascii="Arial" w:hAnsi="Arial" w:cs="Arial"/>
                <w:lang w:val="en-US"/>
              </w:rPr>
            </w:pPr>
            <w:r w:rsidRPr="000A5AA2">
              <w:rPr>
                <w:rFonts w:ascii="Arial" w:hAnsi="Arial" w:cs="Arial"/>
                <w:lang w:val="en-US"/>
              </w:rPr>
              <w:t>Clinical Response rate</w:t>
            </w:r>
          </w:p>
          <w:p w14:paraId="566E0B2F" w14:textId="77777777" w:rsidR="003A32A7" w:rsidRPr="00781737" w:rsidRDefault="003A32A7" w:rsidP="004C3C0B">
            <w:pPr>
              <w:rPr>
                <w:rFonts w:ascii="Arial" w:hAnsi="Arial" w:cs="Arial"/>
                <w:lang w:val="en-US"/>
              </w:rPr>
            </w:pPr>
          </w:p>
          <w:p w14:paraId="56AFDDEB" w14:textId="77777777" w:rsidR="003A32A7" w:rsidRPr="00781737" w:rsidRDefault="003A32A7" w:rsidP="004C3C0B">
            <w:pPr>
              <w:rPr>
                <w:rFonts w:ascii="Arial" w:hAnsi="Arial" w:cs="Arial"/>
                <w:lang w:val="en-US"/>
              </w:rPr>
            </w:pPr>
            <w:r w:rsidRPr="00781737">
              <w:rPr>
                <w:rFonts w:ascii="Arial" w:hAnsi="Arial" w:cs="Arial"/>
                <w:b/>
                <w:lang w:val="en-US"/>
              </w:rPr>
              <w:t>Secondary</w:t>
            </w:r>
            <w:r w:rsidRPr="00781737">
              <w:rPr>
                <w:rFonts w:ascii="Arial" w:hAnsi="Arial" w:cs="Arial"/>
                <w:lang w:val="en-US"/>
              </w:rPr>
              <w:t>:</w:t>
            </w:r>
          </w:p>
          <w:p w14:paraId="33E16407" w14:textId="77777777" w:rsidR="003A32A7" w:rsidRPr="00D06A29" w:rsidRDefault="000A5AA2" w:rsidP="004C3C0B">
            <w:pPr>
              <w:rPr>
                <w:rFonts w:ascii="Arial" w:hAnsi="Arial" w:cs="Arial"/>
                <w:lang w:val="en-US"/>
              </w:rPr>
            </w:pPr>
            <w:r w:rsidRPr="000A5AA2">
              <w:rPr>
                <w:rFonts w:ascii="Arial" w:hAnsi="Arial" w:cs="Arial"/>
                <w:lang w:val="en-US"/>
              </w:rPr>
              <w:t>T-cell cytotoxic markers</w:t>
            </w:r>
          </w:p>
        </w:tc>
        <w:tc>
          <w:tcPr>
            <w:tcW w:w="1275" w:type="dxa"/>
          </w:tcPr>
          <w:p w14:paraId="68C72A58" w14:textId="77777777" w:rsidR="003A32A7" w:rsidRDefault="003A32A7" w:rsidP="004C3C0B">
            <w:pPr>
              <w:rPr>
                <w:rFonts w:ascii="Arial" w:hAnsi="Arial" w:cs="Arial"/>
                <w:b/>
                <w:lang w:val="en-US"/>
              </w:rPr>
            </w:pPr>
            <w:r w:rsidRPr="00D06A29">
              <w:rPr>
                <w:rFonts w:ascii="Arial" w:hAnsi="Arial" w:cs="Arial"/>
                <w:b/>
                <w:lang w:val="en-US"/>
              </w:rPr>
              <w:t>Time conduction</w:t>
            </w:r>
            <w:r w:rsidRPr="00AD05BD">
              <w:rPr>
                <w:rFonts w:ascii="Arial" w:hAnsi="Arial" w:cs="Arial"/>
                <w:b/>
                <w:lang w:val="en-US"/>
              </w:rPr>
              <w:t>:</w:t>
            </w:r>
          </w:p>
          <w:p w14:paraId="3BB06EF3" w14:textId="77777777" w:rsidR="003A32A7" w:rsidRPr="00741D0D" w:rsidRDefault="00741D0D" w:rsidP="004C3C0B">
            <w:pPr>
              <w:rPr>
                <w:rFonts w:ascii="Arial" w:hAnsi="Arial" w:cs="Arial"/>
                <w:lang w:val="en-US"/>
              </w:rPr>
            </w:pPr>
            <w:r w:rsidRPr="00741D0D">
              <w:rPr>
                <w:rFonts w:ascii="Arial" w:hAnsi="Arial" w:cs="Arial"/>
                <w:lang w:val="en-US"/>
              </w:rPr>
              <w:t>2020 – 2023  (estimated)</w:t>
            </w:r>
          </w:p>
          <w:p w14:paraId="7A9D3937" w14:textId="77777777" w:rsidR="003A32A7" w:rsidRDefault="003A32A7" w:rsidP="004C3C0B">
            <w:pPr>
              <w:rPr>
                <w:rFonts w:ascii="Arial" w:hAnsi="Arial" w:cs="Arial"/>
                <w:b/>
                <w:lang w:val="en-US"/>
              </w:rPr>
            </w:pPr>
          </w:p>
          <w:p w14:paraId="7CA8E41E" w14:textId="77777777" w:rsidR="003A32A7" w:rsidRDefault="003A32A7" w:rsidP="004C3C0B">
            <w:pPr>
              <w:rPr>
                <w:rFonts w:ascii="Arial" w:hAnsi="Arial" w:cs="Arial"/>
                <w:b/>
                <w:lang w:val="en-US"/>
              </w:rPr>
            </w:pPr>
            <w:r w:rsidRPr="00D06A29">
              <w:rPr>
                <w:rFonts w:ascii="Arial" w:hAnsi="Arial" w:cs="Arial"/>
                <w:b/>
                <w:lang w:val="en-US"/>
              </w:rPr>
              <w:t>Recruitment status:</w:t>
            </w:r>
          </w:p>
          <w:p w14:paraId="76445DBD" w14:textId="77777777" w:rsidR="003A32A7" w:rsidRPr="00D06A29" w:rsidRDefault="00741D0D" w:rsidP="004C3C0B">
            <w:pPr>
              <w:rPr>
                <w:rFonts w:ascii="Arial" w:hAnsi="Arial" w:cs="Arial"/>
                <w:lang w:val="en-US"/>
              </w:rPr>
            </w:pPr>
            <w:r w:rsidRPr="00741D0D">
              <w:rPr>
                <w:rFonts w:ascii="Arial" w:hAnsi="Arial" w:cs="Arial"/>
                <w:lang w:val="en-US"/>
              </w:rPr>
              <w:t>Recruiting</w:t>
            </w:r>
          </w:p>
        </w:tc>
      </w:tr>
      <w:tr w:rsidR="00760A54" w:rsidRPr="00D75047" w14:paraId="07ECAD39" w14:textId="77777777" w:rsidTr="002C6F51">
        <w:tc>
          <w:tcPr>
            <w:tcW w:w="959" w:type="dxa"/>
            <w:vMerge w:val="restart"/>
            <w:vAlign w:val="center"/>
          </w:tcPr>
          <w:p w14:paraId="504B9AB5" w14:textId="77777777" w:rsidR="00760A54" w:rsidRDefault="00E1139B" w:rsidP="002C6F51">
            <w:pPr>
              <w:jc w:val="center"/>
              <w:rPr>
                <w:rFonts w:ascii="Arial" w:hAnsi="Arial" w:cs="Arial"/>
                <w:lang w:val="en-US"/>
              </w:rPr>
            </w:pPr>
            <w:r w:rsidRPr="00D06A29">
              <w:rPr>
                <w:rFonts w:ascii="Arial" w:hAnsi="Arial" w:cs="Arial"/>
                <w:lang w:val="en-US"/>
              </w:rPr>
              <w:lastRenderedPageBreak/>
              <w:t>NCIC CTG MA.32</w:t>
            </w:r>
          </w:p>
          <w:p w14:paraId="7F7AF1A9" w14:textId="77777777" w:rsidR="00760A54" w:rsidRDefault="00760A54" w:rsidP="002C6F51">
            <w:pPr>
              <w:jc w:val="center"/>
              <w:rPr>
                <w:rFonts w:ascii="Arial" w:hAnsi="Arial" w:cs="Arial"/>
                <w:lang w:val="en-US"/>
              </w:rPr>
            </w:pPr>
          </w:p>
          <w:p w14:paraId="2A95CD6B" w14:textId="77777777" w:rsidR="00760A54" w:rsidRDefault="00760A54" w:rsidP="002C6F51">
            <w:pPr>
              <w:jc w:val="center"/>
              <w:rPr>
                <w:rFonts w:ascii="Arial" w:hAnsi="Arial" w:cs="Arial"/>
                <w:lang w:val="en-US"/>
              </w:rPr>
            </w:pPr>
            <w:r w:rsidRPr="00760A54">
              <w:rPr>
                <w:rFonts w:ascii="Arial" w:hAnsi="Arial" w:cs="Arial"/>
                <w:lang w:val="en-US"/>
              </w:rPr>
              <w:t>(Goodwin, 2022)</w:t>
            </w:r>
          </w:p>
          <w:p w14:paraId="4FF64070" w14:textId="77777777" w:rsidR="00760A54" w:rsidRDefault="00760A54" w:rsidP="002C6F51">
            <w:pPr>
              <w:jc w:val="center"/>
              <w:rPr>
                <w:rFonts w:ascii="Arial" w:hAnsi="Arial" w:cs="Arial"/>
                <w:lang w:val="en-US"/>
              </w:rPr>
            </w:pPr>
          </w:p>
          <w:p w14:paraId="3512D5DD" w14:textId="77777777" w:rsidR="00E1139B" w:rsidRPr="00D06A29" w:rsidRDefault="00760A54" w:rsidP="002C6F51">
            <w:pPr>
              <w:jc w:val="center"/>
              <w:rPr>
                <w:rFonts w:ascii="Arial" w:hAnsi="Arial" w:cs="Arial"/>
                <w:lang w:val="en-US"/>
              </w:rPr>
            </w:pPr>
            <w:r>
              <w:rPr>
                <w:rFonts w:ascii="Arial" w:hAnsi="Arial" w:cs="Arial"/>
                <w:lang w:val="en-US"/>
              </w:rPr>
              <w:t>(</w:t>
            </w:r>
            <w:proofErr w:type="spellStart"/>
            <w:r w:rsidRPr="00760A54">
              <w:rPr>
                <w:rFonts w:ascii="Arial" w:hAnsi="Arial" w:cs="Arial"/>
                <w:sz w:val="22"/>
                <w:szCs w:val="22"/>
                <w:lang w:val="en-US"/>
              </w:rPr>
              <w:t>s</w:t>
            </w:r>
            <w:r w:rsidR="00E1139B" w:rsidRPr="00760A54">
              <w:rPr>
                <w:rFonts w:ascii="Arial" w:hAnsi="Arial" w:cs="Arial"/>
                <w:sz w:val="22"/>
                <w:szCs w:val="22"/>
                <w:lang w:val="en-US"/>
              </w:rPr>
              <w:t>ubstudies</w:t>
            </w:r>
            <w:proofErr w:type="spellEnd"/>
            <w:r w:rsidR="00E1139B" w:rsidRPr="00D06A29">
              <w:rPr>
                <w:rFonts w:ascii="Arial" w:hAnsi="Arial" w:cs="Arial"/>
                <w:lang w:val="en-US"/>
              </w:rPr>
              <w:t>)</w:t>
            </w:r>
          </w:p>
        </w:tc>
        <w:tc>
          <w:tcPr>
            <w:tcW w:w="1276" w:type="dxa"/>
            <w:vAlign w:val="center"/>
          </w:tcPr>
          <w:p w14:paraId="2EA35C92" w14:textId="77777777" w:rsidR="00760A54" w:rsidRDefault="00E1139B" w:rsidP="00760A54">
            <w:pPr>
              <w:jc w:val="center"/>
              <w:rPr>
                <w:rFonts w:ascii="Arial" w:hAnsi="Arial" w:cs="Arial"/>
                <w:lang w:val="en-US"/>
              </w:rPr>
            </w:pPr>
            <w:r w:rsidRPr="00D06A29">
              <w:rPr>
                <w:rFonts w:ascii="Arial" w:hAnsi="Arial" w:cs="Arial"/>
                <w:lang w:val="en-US"/>
              </w:rPr>
              <w:t>NCT01286233</w:t>
            </w:r>
          </w:p>
          <w:p w14:paraId="4C232C59" w14:textId="77777777" w:rsidR="00760A54" w:rsidRDefault="00760A54" w:rsidP="00760A54">
            <w:pPr>
              <w:jc w:val="center"/>
              <w:rPr>
                <w:rFonts w:ascii="Arial" w:hAnsi="Arial" w:cs="Arial"/>
                <w:lang w:val="en-US"/>
              </w:rPr>
            </w:pPr>
          </w:p>
          <w:p w14:paraId="7C692DF7" w14:textId="77777777" w:rsidR="00E1139B" w:rsidRPr="00D06A29" w:rsidRDefault="00E1139B" w:rsidP="00760A54">
            <w:pPr>
              <w:jc w:val="center"/>
              <w:rPr>
                <w:rFonts w:ascii="Arial" w:hAnsi="Arial" w:cs="Arial"/>
                <w:lang w:val="en-US"/>
              </w:rPr>
            </w:pPr>
            <w:r w:rsidRPr="00760A54">
              <w:rPr>
                <w:rFonts w:ascii="Arial" w:hAnsi="Arial" w:cs="Arial"/>
                <w:sz w:val="22"/>
                <w:szCs w:val="22"/>
                <w:lang w:val="en-US"/>
              </w:rPr>
              <w:t xml:space="preserve">(PI: Norman </w:t>
            </w:r>
            <w:proofErr w:type="spellStart"/>
            <w:r w:rsidRPr="00760A54">
              <w:rPr>
                <w:rFonts w:ascii="Arial" w:hAnsi="Arial" w:cs="Arial"/>
                <w:sz w:val="22"/>
                <w:szCs w:val="22"/>
                <w:lang w:val="en-US"/>
              </w:rPr>
              <w:t>Wolmark</w:t>
            </w:r>
            <w:proofErr w:type="spellEnd"/>
            <w:r w:rsidRPr="00760A54">
              <w:rPr>
                <w:rFonts w:ascii="Arial" w:hAnsi="Arial" w:cs="Arial"/>
                <w:sz w:val="22"/>
                <w:szCs w:val="22"/>
                <w:lang w:val="en-US"/>
              </w:rPr>
              <w:t>)</w:t>
            </w:r>
          </w:p>
        </w:tc>
        <w:tc>
          <w:tcPr>
            <w:tcW w:w="3685" w:type="dxa"/>
          </w:tcPr>
          <w:p w14:paraId="6A15628D" w14:textId="77777777" w:rsidR="00E1139B" w:rsidRPr="00E1139B" w:rsidRDefault="00E1139B" w:rsidP="00E1139B">
            <w:pPr>
              <w:rPr>
                <w:rFonts w:ascii="Arial" w:hAnsi="Arial" w:cs="Arial"/>
                <w:lang w:val="en-US"/>
              </w:rPr>
            </w:pPr>
            <w:r w:rsidRPr="00E1139B">
              <w:rPr>
                <w:rFonts w:ascii="Arial" w:hAnsi="Arial" w:cs="Arial"/>
                <w:lang w:val="en-US"/>
              </w:rPr>
              <w:t>The patient must have consented to participate and must have signed and dated an appropriate IRB-approved consent form that conforms to federal and institutional guidelines for the MA.32.F Study before being enrolled.</w:t>
            </w:r>
          </w:p>
          <w:p w14:paraId="5172A4CC" w14:textId="77777777" w:rsidR="00E1139B" w:rsidRPr="00E1139B" w:rsidRDefault="00E1139B" w:rsidP="00E1139B">
            <w:pPr>
              <w:rPr>
                <w:rFonts w:ascii="Arial" w:hAnsi="Arial" w:cs="Arial"/>
                <w:lang w:val="en-US"/>
              </w:rPr>
            </w:pPr>
            <w:r w:rsidRPr="00E1139B">
              <w:rPr>
                <w:rFonts w:ascii="Arial" w:hAnsi="Arial" w:cs="Arial"/>
                <w:lang w:val="en-US"/>
              </w:rPr>
              <w:t>The patient must be female.</w:t>
            </w:r>
          </w:p>
          <w:p w14:paraId="3628FD54" w14:textId="77777777" w:rsidR="00E1139B" w:rsidRPr="00E1139B" w:rsidRDefault="00E1139B" w:rsidP="00E1139B">
            <w:pPr>
              <w:rPr>
                <w:rFonts w:ascii="Arial" w:hAnsi="Arial" w:cs="Arial"/>
                <w:lang w:val="en-US"/>
              </w:rPr>
            </w:pPr>
            <w:r w:rsidRPr="00E1139B">
              <w:rPr>
                <w:rFonts w:ascii="Arial" w:hAnsi="Arial" w:cs="Arial"/>
                <w:lang w:val="en-US"/>
              </w:rPr>
              <w:t>The patient must reside in the United States or Canada.</w:t>
            </w:r>
          </w:p>
          <w:p w14:paraId="5D8B4379" w14:textId="77777777" w:rsidR="00E1139B" w:rsidRPr="00E1139B" w:rsidRDefault="00E1139B" w:rsidP="00E1139B">
            <w:pPr>
              <w:rPr>
                <w:rFonts w:ascii="Arial" w:hAnsi="Arial" w:cs="Arial"/>
                <w:lang w:val="en-US"/>
              </w:rPr>
            </w:pPr>
            <w:r w:rsidRPr="00E1139B">
              <w:rPr>
                <w:rFonts w:ascii="Arial" w:hAnsi="Arial" w:cs="Arial"/>
                <w:lang w:val="en-US"/>
              </w:rPr>
              <w:t>The patient must be English-speaking.</w:t>
            </w:r>
          </w:p>
          <w:p w14:paraId="42A86F7E" w14:textId="77777777" w:rsidR="00E1139B" w:rsidRPr="00E1139B" w:rsidRDefault="00E1139B" w:rsidP="00E1139B">
            <w:pPr>
              <w:rPr>
                <w:rFonts w:ascii="Arial" w:hAnsi="Arial" w:cs="Arial"/>
                <w:lang w:val="en-US"/>
              </w:rPr>
            </w:pPr>
            <w:r w:rsidRPr="00E1139B">
              <w:rPr>
                <w:rFonts w:ascii="Arial" w:hAnsi="Arial" w:cs="Arial"/>
                <w:lang w:val="en-US"/>
              </w:rPr>
              <w:t>The patient must be eligible for randomization in the MA.32 treatment trial. (Participation in the MA.32QOL study is permitted but not required.)</w:t>
            </w:r>
          </w:p>
          <w:p w14:paraId="52CA1C40" w14:textId="77777777" w:rsidR="00E1139B" w:rsidRPr="00E1139B" w:rsidRDefault="00E1139B" w:rsidP="00E1139B">
            <w:pPr>
              <w:rPr>
                <w:rFonts w:ascii="Arial" w:hAnsi="Arial" w:cs="Arial"/>
                <w:lang w:val="en-US"/>
              </w:rPr>
            </w:pPr>
            <w:r w:rsidRPr="00E1139B">
              <w:rPr>
                <w:rFonts w:ascii="Arial" w:hAnsi="Arial" w:cs="Arial"/>
                <w:lang w:val="en-US"/>
              </w:rPr>
              <w:t>The patient must not have started taking MA.32 study therapy.</w:t>
            </w:r>
          </w:p>
          <w:p w14:paraId="2EAA972C" w14:textId="77777777" w:rsidR="00E1139B" w:rsidRPr="00D06A29" w:rsidRDefault="00E1139B" w:rsidP="00E1139B">
            <w:pPr>
              <w:rPr>
                <w:rFonts w:ascii="Arial" w:hAnsi="Arial" w:cs="Arial"/>
                <w:lang w:val="en-US"/>
              </w:rPr>
            </w:pPr>
            <w:r w:rsidRPr="00E1139B">
              <w:rPr>
                <w:rFonts w:ascii="Arial" w:hAnsi="Arial" w:cs="Arial"/>
                <w:lang w:val="en-US"/>
              </w:rPr>
              <w:t xml:space="preserve">The patient must have completed primary breast radiation therapy at least two weeks prior </w:t>
            </w:r>
            <w:proofErr w:type="spellStart"/>
            <w:r w:rsidRPr="00E1139B">
              <w:rPr>
                <w:rFonts w:ascii="Arial" w:hAnsi="Arial" w:cs="Arial"/>
                <w:lang w:val="en-US"/>
              </w:rPr>
              <w:t>toenrollment</w:t>
            </w:r>
            <w:proofErr w:type="spellEnd"/>
            <w:r w:rsidRPr="00E1139B">
              <w:rPr>
                <w:rFonts w:ascii="Arial" w:hAnsi="Arial" w:cs="Arial"/>
                <w:lang w:val="en-US"/>
              </w:rPr>
              <w:t xml:space="preserve"> in MA.32.F.</w:t>
            </w:r>
          </w:p>
        </w:tc>
        <w:tc>
          <w:tcPr>
            <w:tcW w:w="1559" w:type="dxa"/>
          </w:tcPr>
          <w:p w14:paraId="6176373E" w14:textId="77777777" w:rsidR="00E1139B" w:rsidRPr="000A5AA2" w:rsidRDefault="00E1139B" w:rsidP="004C3C0B">
            <w:pPr>
              <w:rPr>
                <w:rFonts w:ascii="Arial" w:hAnsi="Arial" w:cs="Arial"/>
                <w:lang w:val="en-US"/>
              </w:rPr>
            </w:pPr>
            <w:r w:rsidRPr="000A5AA2">
              <w:rPr>
                <w:rFonts w:ascii="Arial" w:hAnsi="Arial" w:cs="Arial"/>
                <w:lang w:val="en-US"/>
              </w:rPr>
              <w:t>Actual</w:t>
            </w:r>
          </w:p>
          <w:p w14:paraId="0F323193" w14:textId="77777777" w:rsidR="00E1139B" w:rsidRPr="00D06A29" w:rsidRDefault="00E1139B" w:rsidP="004C3C0B">
            <w:pPr>
              <w:rPr>
                <w:rFonts w:ascii="Arial" w:hAnsi="Arial" w:cs="Arial"/>
                <w:lang w:val="en-US"/>
              </w:rPr>
            </w:pPr>
            <w:r w:rsidRPr="000A5AA2">
              <w:rPr>
                <w:rFonts w:ascii="Arial" w:hAnsi="Arial" w:cs="Arial"/>
                <w:lang w:val="en-US"/>
              </w:rPr>
              <w:t>Enrollment: 394 female participants</w:t>
            </w:r>
          </w:p>
        </w:tc>
        <w:tc>
          <w:tcPr>
            <w:tcW w:w="2410" w:type="dxa"/>
          </w:tcPr>
          <w:p w14:paraId="13A48509" w14:textId="77777777" w:rsidR="00E1139B" w:rsidRDefault="00E1139B" w:rsidP="004C3C0B">
            <w:pPr>
              <w:rPr>
                <w:rFonts w:ascii="Arial" w:hAnsi="Arial" w:cs="Arial"/>
                <w:lang w:val="en-US"/>
              </w:rPr>
            </w:pPr>
            <w:r w:rsidRPr="00781737">
              <w:rPr>
                <w:rFonts w:ascii="Arial" w:hAnsi="Arial" w:cs="Arial"/>
                <w:b/>
                <w:lang w:val="en-US"/>
              </w:rPr>
              <w:t>Interventions</w:t>
            </w:r>
            <w:r w:rsidRPr="00781737">
              <w:rPr>
                <w:rFonts w:ascii="Arial" w:hAnsi="Arial" w:cs="Arial"/>
                <w:lang w:val="en-US"/>
              </w:rPr>
              <w:t>:</w:t>
            </w:r>
          </w:p>
          <w:p w14:paraId="29905954" w14:textId="77777777" w:rsidR="00E1139B" w:rsidRDefault="00E1139B" w:rsidP="004C3C0B">
            <w:pPr>
              <w:rPr>
                <w:rFonts w:ascii="Arial" w:hAnsi="Arial" w:cs="Arial"/>
                <w:lang w:val="en-US"/>
              </w:rPr>
            </w:pPr>
            <w:r w:rsidRPr="000A5AA2">
              <w:rPr>
                <w:rFonts w:ascii="Arial" w:hAnsi="Arial" w:cs="Arial"/>
                <w:lang w:val="en-US"/>
              </w:rPr>
              <w:t>metformin 850 mg caplet po bid for 5 years, including a 4-week ramp-up of one caplet per day</w:t>
            </w:r>
          </w:p>
          <w:p w14:paraId="21BFA1B1" w14:textId="77777777" w:rsidR="00E1139B" w:rsidRDefault="00E1139B" w:rsidP="004C3C0B">
            <w:pPr>
              <w:rPr>
                <w:rFonts w:ascii="Arial" w:hAnsi="Arial" w:cs="Arial"/>
                <w:b/>
                <w:lang w:val="en-US"/>
              </w:rPr>
            </w:pPr>
          </w:p>
          <w:p w14:paraId="4FAAC34A" w14:textId="77777777" w:rsidR="00E1139B" w:rsidRDefault="00E1139B" w:rsidP="004C3C0B">
            <w:pPr>
              <w:rPr>
                <w:rFonts w:ascii="Arial" w:hAnsi="Arial" w:cs="Arial"/>
                <w:b/>
                <w:lang w:val="en-US"/>
              </w:rPr>
            </w:pPr>
          </w:p>
          <w:p w14:paraId="6512CC5E" w14:textId="77777777" w:rsidR="00E1139B" w:rsidRDefault="00E1139B" w:rsidP="004C3C0B">
            <w:pPr>
              <w:rPr>
                <w:rFonts w:ascii="Arial" w:hAnsi="Arial" w:cs="Arial"/>
                <w:lang w:val="en-US"/>
              </w:rPr>
            </w:pPr>
            <w:r w:rsidRPr="00781737">
              <w:rPr>
                <w:rFonts w:ascii="Arial" w:hAnsi="Arial" w:cs="Arial"/>
                <w:b/>
                <w:lang w:val="en-US"/>
              </w:rPr>
              <w:t>Comparator</w:t>
            </w:r>
            <w:r w:rsidRPr="00781737">
              <w:rPr>
                <w:rFonts w:ascii="Arial" w:hAnsi="Arial" w:cs="Arial"/>
                <w:lang w:val="en-US"/>
              </w:rPr>
              <w:t>:</w:t>
            </w:r>
          </w:p>
          <w:p w14:paraId="1D370DDD" w14:textId="77777777" w:rsidR="00E1139B" w:rsidRDefault="00E1139B" w:rsidP="004C3C0B">
            <w:pPr>
              <w:rPr>
                <w:rFonts w:ascii="Arial" w:hAnsi="Arial" w:cs="Arial"/>
                <w:lang w:val="en-US"/>
              </w:rPr>
            </w:pPr>
            <w:r w:rsidRPr="000A5AA2">
              <w:rPr>
                <w:rFonts w:ascii="Arial" w:hAnsi="Arial" w:cs="Arial"/>
                <w:lang w:val="en-US"/>
              </w:rPr>
              <w:t>an identical placebo po bid for 5 years, including a 4-week ramp-up of one caplet per day</w:t>
            </w:r>
          </w:p>
          <w:p w14:paraId="641B9759" w14:textId="77777777" w:rsidR="00E1139B" w:rsidRPr="00D06A29" w:rsidRDefault="00E1139B" w:rsidP="004C3C0B">
            <w:pPr>
              <w:rPr>
                <w:rFonts w:ascii="Arial" w:hAnsi="Arial" w:cs="Arial"/>
                <w:lang w:val="en-US"/>
              </w:rPr>
            </w:pPr>
          </w:p>
        </w:tc>
        <w:tc>
          <w:tcPr>
            <w:tcW w:w="2269" w:type="dxa"/>
          </w:tcPr>
          <w:p w14:paraId="118A16CA" w14:textId="77777777" w:rsidR="00E1139B" w:rsidRDefault="00E1139B" w:rsidP="004C3C0B">
            <w:pPr>
              <w:rPr>
                <w:rFonts w:ascii="Arial" w:hAnsi="Arial" w:cs="Arial"/>
                <w:lang w:val="en-US"/>
              </w:rPr>
            </w:pPr>
            <w:r w:rsidRPr="00781737">
              <w:rPr>
                <w:rFonts w:ascii="Arial" w:hAnsi="Arial" w:cs="Arial"/>
                <w:b/>
                <w:lang w:val="en-US"/>
              </w:rPr>
              <w:t>Primary</w:t>
            </w:r>
            <w:r w:rsidRPr="00781737">
              <w:rPr>
                <w:rFonts w:ascii="Arial" w:hAnsi="Arial" w:cs="Arial"/>
                <w:lang w:val="en-US"/>
              </w:rPr>
              <w:t>:</w:t>
            </w:r>
          </w:p>
          <w:p w14:paraId="7998F49C" w14:textId="77777777" w:rsidR="00E1139B" w:rsidRPr="000A5AA2" w:rsidRDefault="00E1139B" w:rsidP="004C3C0B">
            <w:pPr>
              <w:rPr>
                <w:rFonts w:ascii="Arial" w:hAnsi="Arial" w:cs="Arial"/>
                <w:lang w:val="en-US"/>
              </w:rPr>
            </w:pPr>
            <w:r w:rsidRPr="000A5AA2">
              <w:rPr>
                <w:rFonts w:ascii="Arial" w:hAnsi="Arial" w:cs="Arial"/>
                <w:lang w:val="en-US"/>
              </w:rPr>
              <w:t xml:space="preserve">1. Questionnaire scores from patient reported outcome battery regarding fatigue, stress, </w:t>
            </w:r>
            <w:proofErr w:type="spellStart"/>
            <w:r w:rsidRPr="000A5AA2">
              <w:rPr>
                <w:rFonts w:ascii="Arial" w:hAnsi="Arial" w:cs="Arial"/>
                <w:lang w:val="en-US"/>
              </w:rPr>
              <w:t>sleep,depression</w:t>
            </w:r>
            <w:proofErr w:type="spellEnd"/>
            <w:r w:rsidRPr="000A5AA2">
              <w:rPr>
                <w:rFonts w:ascii="Arial" w:hAnsi="Arial" w:cs="Arial"/>
                <w:lang w:val="en-US"/>
              </w:rPr>
              <w:t>, and general quality of life [ Time Frame: Collected at baseline and 6, 12, 24, and 36months from randomization ]</w:t>
            </w:r>
          </w:p>
          <w:p w14:paraId="7BECEB78" w14:textId="77777777" w:rsidR="00E1139B" w:rsidRPr="000A5AA2" w:rsidRDefault="00E1139B" w:rsidP="004C3C0B">
            <w:pPr>
              <w:rPr>
                <w:rFonts w:ascii="Arial" w:hAnsi="Arial" w:cs="Arial"/>
                <w:lang w:val="en-US"/>
              </w:rPr>
            </w:pPr>
            <w:r w:rsidRPr="000A5AA2">
              <w:rPr>
                <w:rFonts w:ascii="Arial" w:hAnsi="Arial" w:cs="Arial"/>
                <w:lang w:val="en-US"/>
              </w:rPr>
              <w:t>2. Questionnaire scores from patient reported comorbid conditions and behavioral risks[ Time Frame: Collected at baseline and 6, 12, 24, and 36 months from randomization ]</w:t>
            </w:r>
          </w:p>
          <w:p w14:paraId="4B1262E3" w14:textId="77777777" w:rsidR="00E1139B" w:rsidRPr="000A5AA2" w:rsidRDefault="00E1139B" w:rsidP="004C3C0B">
            <w:pPr>
              <w:rPr>
                <w:rFonts w:ascii="Arial" w:hAnsi="Arial" w:cs="Arial"/>
                <w:lang w:val="en-US"/>
              </w:rPr>
            </w:pPr>
            <w:r w:rsidRPr="000A5AA2">
              <w:rPr>
                <w:rFonts w:ascii="Arial" w:hAnsi="Arial" w:cs="Arial"/>
                <w:lang w:val="en-US"/>
              </w:rPr>
              <w:t xml:space="preserve">3. Biological correlates of fatigue (medical and demographic characteristics of pts.) [ Time Frame: Collected at </w:t>
            </w:r>
            <w:r w:rsidRPr="000A5AA2">
              <w:rPr>
                <w:rFonts w:ascii="Arial" w:hAnsi="Arial" w:cs="Arial"/>
                <w:lang w:val="en-US"/>
              </w:rPr>
              <w:lastRenderedPageBreak/>
              <w:t xml:space="preserve">baseline and 6, 12, 24, and 36 months from randomization ] Biological correlates (medical) will be collected at these timepoints. Standard demographics will </w:t>
            </w:r>
            <w:proofErr w:type="spellStart"/>
            <w:r w:rsidRPr="000A5AA2">
              <w:rPr>
                <w:rFonts w:ascii="Arial" w:hAnsi="Arial" w:cs="Arial"/>
                <w:lang w:val="en-US"/>
              </w:rPr>
              <w:t>becollected</w:t>
            </w:r>
            <w:proofErr w:type="spellEnd"/>
            <w:r w:rsidRPr="000A5AA2">
              <w:rPr>
                <w:rFonts w:ascii="Arial" w:hAnsi="Arial" w:cs="Arial"/>
                <w:lang w:val="en-US"/>
              </w:rPr>
              <w:t xml:space="preserve"> at baseline only.</w:t>
            </w:r>
          </w:p>
          <w:p w14:paraId="1B6887E4" w14:textId="77777777" w:rsidR="00E1139B" w:rsidRPr="000A5AA2" w:rsidRDefault="00E1139B" w:rsidP="004C3C0B">
            <w:pPr>
              <w:rPr>
                <w:rFonts w:ascii="Arial" w:hAnsi="Arial" w:cs="Arial"/>
                <w:lang w:val="en-US"/>
              </w:rPr>
            </w:pPr>
            <w:r w:rsidRPr="000A5AA2">
              <w:rPr>
                <w:rFonts w:ascii="Arial" w:hAnsi="Arial" w:cs="Arial"/>
                <w:lang w:val="en-US"/>
              </w:rPr>
              <w:t>4. DNA polymorphisms [ Time Frame: Collected at baseline ]</w:t>
            </w:r>
          </w:p>
          <w:p w14:paraId="1431FF1C" w14:textId="77777777" w:rsidR="00E1139B" w:rsidRDefault="00E1139B" w:rsidP="004C3C0B">
            <w:pPr>
              <w:rPr>
                <w:rFonts w:ascii="Arial" w:hAnsi="Arial" w:cs="Arial"/>
                <w:lang w:val="en-US"/>
              </w:rPr>
            </w:pPr>
            <w:r w:rsidRPr="000A5AA2">
              <w:rPr>
                <w:rFonts w:ascii="Arial" w:hAnsi="Arial" w:cs="Arial"/>
                <w:lang w:val="en-US"/>
              </w:rPr>
              <w:t>5. Changes in RNA gene expression [ Time Frame: Collected at baseline and 6, 12, and 24 months ]</w:t>
            </w:r>
          </w:p>
          <w:p w14:paraId="5D14A15F" w14:textId="77777777" w:rsidR="00E1139B" w:rsidRPr="00781737" w:rsidRDefault="00E1139B" w:rsidP="004C3C0B">
            <w:pPr>
              <w:rPr>
                <w:rFonts w:ascii="Arial" w:hAnsi="Arial" w:cs="Arial"/>
                <w:lang w:val="en-US"/>
              </w:rPr>
            </w:pPr>
            <w:r w:rsidRPr="00781737">
              <w:rPr>
                <w:rFonts w:ascii="Arial" w:hAnsi="Arial" w:cs="Arial"/>
                <w:b/>
                <w:lang w:val="en-US"/>
              </w:rPr>
              <w:t>Secondary</w:t>
            </w:r>
            <w:r w:rsidRPr="00781737">
              <w:rPr>
                <w:rFonts w:ascii="Arial" w:hAnsi="Arial" w:cs="Arial"/>
                <w:lang w:val="en-US"/>
              </w:rPr>
              <w:t>:</w:t>
            </w:r>
          </w:p>
          <w:p w14:paraId="7B7FAF4C" w14:textId="77777777" w:rsidR="00E1139B" w:rsidRPr="00D06A29" w:rsidRDefault="00E1139B" w:rsidP="004C3C0B">
            <w:pPr>
              <w:rPr>
                <w:rFonts w:ascii="Arial" w:hAnsi="Arial" w:cs="Arial"/>
                <w:lang w:val="en-US"/>
              </w:rPr>
            </w:pPr>
            <w:r>
              <w:rPr>
                <w:rFonts w:ascii="Arial" w:hAnsi="Arial" w:cs="Arial"/>
                <w:lang w:val="en-US"/>
              </w:rPr>
              <w:t>NI</w:t>
            </w:r>
          </w:p>
        </w:tc>
        <w:tc>
          <w:tcPr>
            <w:tcW w:w="1275" w:type="dxa"/>
          </w:tcPr>
          <w:p w14:paraId="6C74E520" w14:textId="77777777" w:rsidR="00E1139B" w:rsidRDefault="00E1139B" w:rsidP="004C3C0B">
            <w:pPr>
              <w:rPr>
                <w:rFonts w:ascii="Arial" w:hAnsi="Arial" w:cs="Arial"/>
                <w:b/>
                <w:lang w:val="en-US"/>
              </w:rPr>
            </w:pPr>
            <w:r w:rsidRPr="00D06A29">
              <w:rPr>
                <w:rFonts w:ascii="Arial" w:hAnsi="Arial" w:cs="Arial"/>
                <w:b/>
                <w:lang w:val="en-US"/>
              </w:rPr>
              <w:lastRenderedPageBreak/>
              <w:t>Time conduction</w:t>
            </w:r>
            <w:r w:rsidRPr="00AD05BD">
              <w:rPr>
                <w:rFonts w:ascii="Arial" w:hAnsi="Arial" w:cs="Arial"/>
                <w:b/>
                <w:lang w:val="en-US"/>
              </w:rPr>
              <w:t>:</w:t>
            </w:r>
          </w:p>
          <w:p w14:paraId="5B86F9D4" w14:textId="77777777" w:rsidR="00E1139B" w:rsidRDefault="00E1139B" w:rsidP="004C3C0B">
            <w:pPr>
              <w:rPr>
                <w:rFonts w:ascii="Arial" w:hAnsi="Arial" w:cs="Arial"/>
                <w:lang w:val="en-US"/>
              </w:rPr>
            </w:pPr>
            <w:r w:rsidRPr="000A5AA2">
              <w:rPr>
                <w:rFonts w:ascii="Arial" w:hAnsi="Arial" w:cs="Arial"/>
                <w:lang w:val="en-US"/>
              </w:rPr>
              <w:t xml:space="preserve">2011 </w:t>
            </w:r>
            <w:r>
              <w:rPr>
                <w:rFonts w:ascii="Arial" w:hAnsi="Arial" w:cs="Arial"/>
                <w:lang w:val="en-US"/>
              </w:rPr>
              <w:t>–</w:t>
            </w:r>
            <w:r w:rsidRPr="000A5AA2">
              <w:rPr>
                <w:rFonts w:ascii="Arial" w:hAnsi="Arial" w:cs="Arial"/>
                <w:lang w:val="en-US"/>
              </w:rPr>
              <w:t xml:space="preserve"> 2016</w:t>
            </w:r>
          </w:p>
          <w:p w14:paraId="642B27EF" w14:textId="77777777" w:rsidR="00E1139B" w:rsidRDefault="00E1139B" w:rsidP="004C3C0B">
            <w:pPr>
              <w:rPr>
                <w:rFonts w:ascii="Arial" w:hAnsi="Arial" w:cs="Arial"/>
                <w:lang w:val="en-US"/>
              </w:rPr>
            </w:pPr>
          </w:p>
          <w:p w14:paraId="66A7E792" w14:textId="77777777" w:rsidR="00E1139B" w:rsidRDefault="00E1139B" w:rsidP="004C3C0B">
            <w:pPr>
              <w:rPr>
                <w:rFonts w:ascii="Arial" w:hAnsi="Arial" w:cs="Arial"/>
                <w:b/>
                <w:lang w:val="en-US"/>
              </w:rPr>
            </w:pPr>
            <w:r w:rsidRPr="00D06A29">
              <w:rPr>
                <w:rFonts w:ascii="Arial" w:hAnsi="Arial" w:cs="Arial"/>
                <w:b/>
                <w:lang w:val="en-US"/>
              </w:rPr>
              <w:t>Recruitment status:</w:t>
            </w:r>
          </w:p>
          <w:p w14:paraId="526BAD85" w14:textId="77777777" w:rsidR="00E1139B" w:rsidRPr="00D06A29" w:rsidRDefault="00E1139B" w:rsidP="004C3C0B">
            <w:pPr>
              <w:rPr>
                <w:rFonts w:ascii="Arial" w:hAnsi="Arial" w:cs="Arial"/>
                <w:lang w:val="en-US"/>
              </w:rPr>
            </w:pPr>
            <w:r w:rsidRPr="000A5AA2">
              <w:rPr>
                <w:rFonts w:ascii="Arial" w:hAnsi="Arial" w:cs="Arial"/>
                <w:lang w:val="en-US"/>
              </w:rPr>
              <w:t>Unknown</w:t>
            </w:r>
          </w:p>
        </w:tc>
      </w:tr>
      <w:tr w:rsidR="00760A54" w:rsidRPr="00D06A29" w14:paraId="73F64493" w14:textId="77777777" w:rsidTr="002C6F51">
        <w:tc>
          <w:tcPr>
            <w:tcW w:w="959" w:type="dxa"/>
            <w:vMerge/>
          </w:tcPr>
          <w:p w14:paraId="1DBE1862" w14:textId="77777777" w:rsidR="00E1139B" w:rsidRPr="00D06A29" w:rsidRDefault="00E1139B" w:rsidP="004C3C0B">
            <w:pPr>
              <w:rPr>
                <w:rFonts w:ascii="Arial" w:hAnsi="Arial" w:cs="Arial"/>
                <w:lang w:val="en-US"/>
              </w:rPr>
            </w:pPr>
          </w:p>
        </w:tc>
        <w:tc>
          <w:tcPr>
            <w:tcW w:w="1276" w:type="dxa"/>
            <w:vAlign w:val="center"/>
          </w:tcPr>
          <w:p w14:paraId="20BA35AE" w14:textId="77777777" w:rsidR="00E1139B" w:rsidRPr="00D06A29" w:rsidRDefault="00E1139B" w:rsidP="00760A54">
            <w:pPr>
              <w:jc w:val="center"/>
              <w:rPr>
                <w:rFonts w:ascii="Arial" w:hAnsi="Arial" w:cs="Arial"/>
                <w:lang w:val="en-US"/>
              </w:rPr>
            </w:pPr>
            <w:r w:rsidRPr="00D06A29">
              <w:rPr>
                <w:rFonts w:ascii="Arial" w:hAnsi="Arial" w:cs="Arial"/>
                <w:lang w:val="en-US"/>
              </w:rPr>
              <w:t>Wood, 2013</w:t>
            </w:r>
          </w:p>
        </w:tc>
        <w:tc>
          <w:tcPr>
            <w:tcW w:w="3685" w:type="dxa"/>
          </w:tcPr>
          <w:p w14:paraId="22AA1207" w14:textId="77777777" w:rsidR="00E1139B" w:rsidRPr="00E1139B" w:rsidRDefault="00E1139B" w:rsidP="00E1139B">
            <w:pPr>
              <w:rPr>
                <w:rFonts w:ascii="Arial" w:hAnsi="Arial" w:cs="Arial"/>
                <w:lang w:val="en-US"/>
              </w:rPr>
            </w:pPr>
            <w:r w:rsidRPr="00E1139B">
              <w:rPr>
                <w:rFonts w:ascii="Arial" w:hAnsi="Arial" w:cs="Arial"/>
                <w:lang w:val="en-US"/>
              </w:rPr>
              <w:t>Patients must either be concurrently enrolling or previously enrolled to Canada (CAN) National Cancer</w:t>
            </w:r>
            <w:r>
              <w:rPr>
                <w:rFonts w:ascii="Arial" w:hAnsi="Arial" w:cs="Arial"/>
                <w:lang w:val="en-US"/>
              </w:rPr>
              <w:t xml:space="preserve"> </w:t>
            </w:r>
            <w:r w:rsidRPr="00E1139B">
              <w:rPr>
                <w:rFonts w:ascii="Arial" w:hAnsi="Arial" w:cs="Arial"/>
                <w:lang w:val="en-US"/>
              </w:rPr>
              <w:t xml:space="preserve">Institute of Canada (NCIC) study MA.32 </w:t>
            </w:r>
            <w:r w:rsidRPr="00E1139B">
              <w:rPr>
                <w:rFonts w:ascii="Arial" w:hAnsi="Arial" w:cs="Arial"/>
                <w:lang w:val="en-US"/>
              </w:rPr>
              <w:lastRenderedPageBreak/>
              <w:t>(CAN-NCIC-MA.32) (MA.32); eligible patients may be either pre- or post-menopausal</w:t>
            </w:r>
          </w:p>
          <w:p w14:paraId="71826AC2" w14:textId="77777777" w:rsidR="00E1139B" w:rsidRPr="00E1139B" w:rsidRDefault="00E1139B" w:rsidP="00E1139B">
            <w:pPr>
              <w:rPr>
                <w:rFonts w:ascii="Arial" w:hAnsi="Arial" w:cs="Arial"/>
                <w:lang w:val="en-US"/>
              </w:rPr>
            </w:pPr>
            <w:r w:rsidRPr="00E1139B">
              <w:rPr>
                <w:rFonts w:ascii="Arial" w:hAnsi="Arial" w:cs="Arial"/>
                <w:lang w:val="en-US"/>
              </w:rPr>
              <w:t>Patients must have hormone receptor-negative breast cancer</w:t>
            </w:r>
          </w:p>
          <w:p w14:paraId="33469AF9" w14:textId="77777777" w:rsidR="00E1139B" w:rsidRPr="00E1139B" w:rsidRDefault="00E1139B" w:rsidP="00E1139B">
            <w:pPr>
              <w:rPr>
                <w:rFonts w:ascii="Arial" w:hAnsi="Arial" w:cs="Arial"/>
                <w:lang w:val="en-US"/>
              </w:rPr>
            </w:pPr>
            <w:r w:rsidRPr="00E1139B">
              <w:rPr>
                <w:rFonts w:ascii="Arial" w:hAnsi="Arial" w:cs="Arial"/>
                <w:lang w:val="en-US"/>
              </w:rPr>
              <w:t xml:space="preserve">Patients must have breast density ≥ 25% (correlating with the Breast Imaging-Reporting and Data[BIRAD]-2 category of "scattered </w:t>
            </w:r>
            <w:proofErr w:type="spellStart"/>
            <w:r w:rsidRPr="00E1139B">
              <w:rPr>
                <w:rFonts w:ascii="Arial" w:hAnsi="Arial" w:cs="Arial"/>
                <w:lang w:val="en-US"/>
              </w:rPr>
              <w:t>fibroglandular</w:t>
            </w:r>
            <w:proofErr w:type="spellEnd"/>
            <w:r w:rsidRPr="00E1139B">
              <w:rPr>
                <w:rFonts w:ascii="Arial" w:hAnsi="Arial" w:cs="Arial"/>
                <w:lang w:val="en-US"/>
              </w:rPr>
              <w:t xml:space="preserve"> densities" or greater)</w:t>
            </w:r>
          </w:p>
          <w:p w14:paraId="36B41E18" w14:textId="77777777" w:rsidR="00E1139B" w:rsidRPr="00E1139B" w:rsidRDefault="00E1139B" w:rsidP="00E1139B">
            <w:pPr>
              <w:rPr>
                <w:rFonts w:ascii="Arial" w:hAnsi="Arial" w:cs="Arial"/>
                <w:lang w:val="en-US"/>
              </w:rPr>
            </w:pPr>
            <w:r w:rsidRPr="00E1139B">
              <w:rPr>
                <w:rFonts w:ascii="Arial" w:hAnsi="Arial" w:cs="Arial"/>
                <w:lang w:val="en-US"/>
              </w:rPr>
              <w:t xml:space="preserve">Baseline digital mammograms taken within 12 months prior to registration to MA.32, with at least </w:t>
            </w:r>
            <w:proofErr w:type="spellStart"/>
            <w:r w:rsidRPr="00E1139B">
              <w:rPr>
                <w:rFonts w:ascii="Arial" w:hAnsi="Arial" w:cs="Arial"/>
                <w:lang w:val="en-US"/>
              </w:rPr>
              <w:t>acraniocaudal</w:t>
            </w:r>
            <w:proofErr w:type="spellEnd"/>
            <w:r w:rsidRPr="00E1139B">
              <w:rPr>
                <w:rFonts w:ascii="Arial" w:hAnsi="Arial" w:cs="Arial"/>
                <w:lang w:val="en-US"/>
              </w:rPr>
              <w:t xml:space="preserve"> (CC) view used for enrollment to MA.32 must be available for submission; if the </w:t>
            </w:r>
            <w:proofErr w:type="spellStart"/>
            <w:r w:rsidRPr="00E1139B">
              <w:rPr>
                <w:rFonts w:ascii="Arial" w:hAnsi="Arial" w:cs="Arial"/>
                <w:lang w:val="en-US"/>
              </w:rPr>
              <w:t>patienthas</w:t>
            </w:r>
            <w:proofErr w:type="spellEnd"/>
            <w:r w:rsidRPr="00E1139B">
              <w:rPr>
                <w:rFonts w:ascii="Arial" w:hAnsi="Arial" w:cs="Arial"/>
                <w:lang w:val="en-US"/>
              </w:rPr>
              <w:t xml:space="preserve"> previously enrolled to MA.32 and one year has elapsed from baseline mammograms, one-</w:t>
            </w:r>
            <w:proofErr w:type="spellStart"/>
            <w:r w:rsidRPr="00E1139B">
              <w:rPr>
                <w:rFonts w:ascii="Arial" w:hAnsi="Arial" w:cs="Arial"/>
                <w:lang w:val="en-US"/>
              </w:rPr>
              <w:t>yearmammograms</w:t>
            </w:r>
            <w:proofErr w:type="spellEnd"/>
            <w:r w:rsidRPr="00E1139B">
              <w:rPr>
                <w:rFonts w:ascii="Arial" w:hAnsi="Arial" w:cs="Arial"/>
                <w:lang w:val="en-US"/>
              </w:rPr>
              <w:t xml:space="preserve"> must also be available for submission</w:t>
            </w:r>
          </w:p>
          <w:p w14:paraId="36F35E2E" w14:textId="77777777" w:rsidR="00E1139B" w:rsidRPr="00D06A29" w:rsidRDefault="00E1139B" w:rsidP="00E1139B">
            <w:pPr>
              <w:rPr>
                <w:rFonts w:ascii="Arial" w:hAnsi="Arial" w:cs="Arial"/>
                <w:lang w:val="en-US"/>
              </w:rPr>
            </w:pPr>
            <w:r w:rsidRPr="00E1139B">
              <w:rPr>
                <w:rFonts w:ascii="Arial" w:hAnsi="Arial" w:cs="Arial"/>
                <w:lang w:val="en-US"/>
              </w:rPr>
              <w:t xml:space="preserve">Contralateral unaffected breast in place (with no prior cancer or radiation, no implants, and no plan </w:t>
            </w:r>
            <w:proofErr w:type="spellStart"/>
            <w:r w:rsidRPr="00E1139B">
              <w:rPr>
                <w:rFonts w:ascii="Arial" w:hAnsi="Arial" w:cs="Arial"/>
                <w:lang w:val="en-US"/>
              </w:rPr>
              <w:t>forbreast</w:t>
            </w:r>
            <w:proofErr w:type="spellEnd"/>
            <w:r w:rsidRPr="00E1139B">
              <w:rPr>
                <w:rFonts w:ascii="Arial" w:hAnsi="Arial" w:cs="Arial"/>
                <w:lang w:val="en-US"/>
              </w:rPr>
              <w:t xml:space="preserve"> surgery on contralateral breast over the course of the study); women with a prior biopsy on the unaffected breast are eligible</w:t>
            </w:r>
          </w:p>
        </w:tc>
        <w:tc>
          <w:tcPr>
            <w:tcW w:w="1559" w:type="dxa"/>
            <w:vAlign w:val="center"/>
          </w:tcPr>
          <w:p w14:paraId="3170CDEC" w14:textId="77777777" w:rsidR="00E1139B" w:rsidRPr="00D06A29" w:rsidRDefault="00E1139B" w:rsidP="002C6F51">
            <w:pPr>
              <w:jc w:val="center"/>
              <w:rPr>
                <w:rFonts w:ascii="Arial" w:hAnsi="Arial" w:cs="Arial"/>
                <w:lang w:val="en-US"/>
              </w:rPr>
            </w:pPr>
            <w:r w:rsidRPr="000A5AA2">
              <w:rPr>
                <w:rFonts w:ascii="Arial" w:hAnsi="Arial" w:cs="Arial"/>
                <w:lang w:val="en-US"/>
              </w:rPr>
              <w:lastRenderedPageBreak/>
              <w:t>Estimated Enrollment: 458 female patients</w:t>
            </w:r>
          </w:p>
        </w:tc>
        <w:tc>
          <w:tcPr>
            <w:tcW w:w="2410" w:type="dxa"/>
          </w:tcPr>
          <w:p w14:paraId="4F98ADF3" w14:textId="77777777" w:rsidR="00E1139B" w:rsidRDefault="00E1139B" w:rsidP="004C3C0B">
            <w:pPr>
              <w:rPr>
                <w:rFonts w:ascii="Arial" w:hAnsi="Arial" w:cs="Arial"/>
                <w:lang w:val="en-US"/>
              </w:rPr>
            </w:pPr>
            <w:r w:rsidRPr="00781737">
              <w:rPr>
                <w:rFonts w:ascii="Arial" w:hAnsi="Arial" w:cs="Arial"/>
                <w:b/>
                <w:lang w:val="en-US"/>
              </w:rPr>
              <w:t>Interventions</w:t>
            </w:r>
            <w:r w:rsidRPr="00781737">
              <w:rPr>
                <w:rFonts w:ascii="Arial" w:hAnsi="Arial" w:cs="Arial"/>
                <w:lang w:val="en-US"/>
              </w:rPr>
              <w:t>:</w:t>
            </w:r>
          </w:p>
          <w:p w14:paraId="2F562D9A" w14:textId="77777777" w:rsidR="00E1139B" w:rsidRPr="000A5AA2" w:rsidRDefault="00E1139B" w:rsidP="004C3C0B">
            <w:pPr>
              <w:rPr>
                <w:rFonts w:ascii="Arial" w:hAnsi="Arial" w:cs="Arial"/>
                <w:lang w:val="en-US"/>
              </w:rPr>
            </w:pPr>
            <w:r w:rsidRPr="000A5AA2">
              <w:rPr>
                <w:rFonts w:ascii="Arial" w:hAnsi="Arial" w:cs="Arial"/>
                <w:lang w:val="en-US"/>
              </w:rPr>
              <w:t>metformin 850 mg caplet po bid for 5 years, including a 4-</w:t>
            </w:r>
            <w:r w:rsidRPr="000A5AA2">
              <w:rPr>
                <w:rFonts w:ascii="Arial" w:hAnsi="Arial" w:cs="Arial"/>
                <w:lang w:val="en-US"/>
              </w:rPr>
              <w:lastRenderedPageBreak/>
              <w:t>week ramp-up of one caplet per day</w:t>
            </w:r>
          </w:p>
          <w:p w14:paraId="18203D1F" w14:textId="77777777" w:rsidR="00E1139B" w:rsidRDefault="00E1139B" w:rsidP="004C3C0B">
            <w:pPr>
              <w:rPr>
                <w:rFonts w:ascii="Arial" w:hAnsi="Arial" w:cs="Arial"/>
                <w:b/>
                <w:lang w:val="en-US"/>
              </w:rPr>
            </w:pPr>
          </w:p>
          <w:p w14:paraId="27D58F60" w14:textId="77777777" w:rsidR="00E1139B" w:rsidRDefault="00E1139B" w:rsidP="004C3C0B">
            <w:pPr>
              <w:rPr>
                <w:rFonts w:ascii="Arial" w:hAnsi="Arial" w:cs="Arial"/>
                <w:lang w:val="en-US"/>
              </w:rPr>
            </w:pPr>
            <w:r w:rsidRPr="00781737">
              <w:rPr>
                <w:rFonts w:ascii="Arial" w:hAnsi="Arial" w:cs="Arial"/>
                <w:b/>
                <w:lang w:val="en-US"/>
              </w:rPr>
              <w:t>Comparator</w:t>
            </w:r>
            <w:r w:rsidRPr="00781737">
              <w:rPr>
                <w:rFonts w:ascii="Arial" w:hAnsi="Arial" w:cs="Arial"/>
                <w:lang w:val="en-US"/>
              </w:rPr>
              <w:t>:</w:t>
            </w:r>
          </w:p>
          <w:p w14:paraId="46EA29CB" w14:textId="77777777" w:rsidR="00E1139B" w:rsidRDefault="00E1139B" w:rsidP="004C3C0B">
            <w:pPr>
              <w:rPr>
                <w:rFonts w:ascii="Arial" w:hAnsi="Arial" w:cs="Arial"/>
                <w:lang w:val="en-US"/>
              </w:rPr>
            </w:pPr>
            <w:r w:rsidRPr="000A5AA2">
              <w:rPr>
                <w:rFonts w:ascii="Arial" w:hAnsi="Arial" w:cs="Arial"/>
                <w:lang w:val="en-US"/>
              </w:rPr>
              <w:t>an identical placebo po bid for 5 years, including a 4-week ramp-up of one caplet per day</w:t>
            </w:r>
          </w:p>
          <w:p w14:paraId="20523B5F" w14:textId="77777777" w:rsidR="00E1139B" w:rsidRPr="00D06A29" w:rsidRDefault="00E1139B" w:rsidP="004C3C0B">
            <w:pPr>
              <w:rPr>
                <w:rFonts w:ascii="Arial" w:hAnsi="Arial" w:cs="Arial"/>
                <w:lang w:val="en-US"/>
              </w:rPr>
            </w:pPr>
          </w:p>
        </w:tc>
        <w:tc>
          <w:tcPr>
            <w:tcW w:w="2269" w:type="dxa"/>
          </w:tcPr>
          <w:p w14:paraId="0DBC7133" w14:textId="77777777" w:rsidR="00E1139B" w:rsidRDefault="00E1139B" w:rsidP="004C3C0B">
            <w:pPr>
              <w:rPr>
                <w:rFonts w:ascii="Arial" w:hAnsi="Arial" w:cs="Arial"/>
                <w:lang w:val="en-US"/>
              </w:rPr>
            </w:pPr>
            <w:r w:rsidRPr="00781737">
              <w:rPr>
                <w:rFonts w:ascii="Arial" w:hAnsi="Arial" w:cs="Arial"/>
                <w:b/>
                <w:lang w:val="en-US"/>
              </w:rPr>
              <w:lastRenderedPageBreak/>
              <w:t>Primary</w:t>
            </w:r>
            <w:r w:rsidRPr="00781737">
              <w:rPr>
                <w:rFonts w:ascii="Arial" w:hAnsi="Arial" w:cs="Arial"/>
                <w:lang w:val="en-US"/>
              </w:rPr>
              <w:t>:</w:t>
            </w:r>
          </w:p>
          <w:p w14:paraId="114F6229" w14:textId="77777777" w:rsidR="00E1139B" w:rsidRDefault="00E1139B" w:rsidP="004C3C0B">
            <w:pPr>
              <w:rPr>
                <w:rFonts w:ascii="Arial" w:hAnsi="Arial" w:cs="Arial"/>
                <w:lang w:val="en-US"/>
              </w:rPr>
            </w:pPr>
            <w:r w:rsidRPr="000A5AA2">
              <w:rPr>
                <w:rFonts w:ascii="Arial" w:hAnsi="Arial" w:cs="Arial"/>
                <w:lang w:val="en-US"/>
              </w:rPr>
              <w:t xml:space="preserve">Change in percent mammographic breast density in contralateral </w:t>
            </w:r>
            <w:r w:rsidRPr="000A5AA2">
              <w:rPr>
                <w:rFonts w:ascii="Arial" w:hAnsi="Arial" w:cs="Arial"/>
                <w:lang w:val="en-US"/>
              </w:rPr>
              <w:lastRenderedPageBreak/>
              <w:t>(unaffected) breast from baseline to 1 year</w:t>
            </w:r>
          </w:p>
          <w:p w14:paraId="2D756DF3" w14:textId="77777777" w:rsidR="00E1139B" w:rsidRDefault="00E1139B" w:rsidP="004C3C0B">
            <w:pPr>
              <w:rPr>
                <w:rFonts w:ascii="Arial" w:hAnsi="Arial" w:cs="Arial"/>
                <w:lang w:val="en-US"/>
              </w:rPr>
            </w:pPr>
          </w:p>
          <w:p w14:paraId="0D07DFD1" w14:textId="77777777" w:rsidR="00E1139B" w:rsidRPr="00781737" w:rsidRDefault="00E1139B" w:rsidP="004C3C0B">
            <w:pPr>
              <w:rPr>
                <w:rFonts w:ascii="Arial" w:hAnsi="Arial" w:cs="Arial"/>
                <w:lang w:val="en-US"/>
              </w:rPr>
            </w:pPr>
            <w:r w:rsidRPr="00781737">
              <w:rPr>
                <w:rFonts w:ascii="Arial" w:hAnsi="Arial" w:cs="Arial"/>
                <w:b/>
                <w:lang w:val="en-US"/>
              </w:rPr>
              <w:t>Secondary</w:t>
            </w:r>
            <w:r w:rsidRPr="00781737">
              <w:rPr>
                <w:rFonts w:ascii="Arial" w:hAnsi="Arial" w:cs="Arial"/>
                <w:lang w:val="en-US"/>
              </w:rPr>
              <w:t>:</w:t>
            </w:r>
          </w:p>
          <w:p w14:paraId="022214EB" w14:textId="77777777" w:rsidR="00E1139B" w:rsidRPr="00E1139B" w:rsidRDefault="00E1139B" w:rsidP="004C3C0B">
            <w:pPr>
              <w:rPr>
                <w:rFonts w:ascii="Arial" w:hAnsi="Arial" w:cs="Arial"/>
                <w:lang w:val="en-US"/>
              </w:rPr>
            </w:pPr>
            <w:r w:rsidRPr="00E1139B">
              <w:rPr>
                <w:rFonts w:ascii="Arial" w:hAnsi="Arial" w:cs="Arial"/>
                <w:lang w:val="en-US"/>
              </w:rPr>
              <w:t>1. Change in percent mammographic breast density in contralateral (unaffected) breast from baseline to 2 years using two-sample t-test</w:t>
            </w:r>
          </w:p>
          <w:p w14:paraId="7089337D" w14:textId="77777777" w:rsidR="00E1139B" w:rsidRPr="00E1139B" w:rsidRDefault="00E1139B" w:rsidP="004C3C0B">
            <w:pPr>
              <w:rPr>
                <w:rFonts w:ascii="Arial" w:hAnsi="Arial" w:cs="Arial"/>
                <w:lang w:val="en-US"/>
              </w:rPr>
            </w:pPr>
            <w:r w:rsidRPr="00E1139B">
              <w:rPr>
                <w:rFonts w:ascii="Arial" w:hAnsi="Arial" w:cs="Arial"/>
                <w:lang w:val="en-US"/>
              </w:rPr>
              <w:t xml:space="preserve">2. Correlation between baseline mammographic density and baseline plasma fasting </w:t>
            </w:r>
            <w:proofErr w:type="spellStart"/>
            <w:r w:rsidRPr="00E1139B">
              <w:rPr>
                <w:rFonts w:ascii="Arial" w:hAnsi="Arial" w:cs="Arial"/>
                <w:lang w:val="en-US"/>
              </w:rPr>
              <w:t>insulin,glucose</w:t>
            </w:r>
            <w:proofErr w:type="spellEnd"/>
            <w:r w:rsidRPr="00E1139B">
              <w:rPr>
                <w:rFonts w:ascii="Arial" w:hAnsi="Arial" w:cs="Arial"/>
                <w:lang w:val="en-US"/>
              </w:rPr>
              <w:t xml:space="preserve"> levels, and HOMA using a scatter plot, correlation-coefficient estimation, and linear-regression method</w:t>
            </w:r>
          </w:p>
          <w:p w14:paraId="5A89447D" w14:textId="77777777" w:rsidR="00E1139B" w:rsidRPr="00E1139B" w:rsidRDefault="00E1139B" w:rsidP="004C3C0B">
            <w:pPr>
              <w:rPr>
                <w:rFonts w:ascii="Arial" w:hAnsi="Arial" w:cs="Arial"/>
                <w:lang w:val="en-US"/>
              </w:rPr>
            </w:pPr>
            <w:r w:rsidRPr="00E1139B">
              <w:rPr>
                <w:rFonts w:ascii="Arial" w:hAnsi="Arial" w:cs="Arial"/>
                <w:lang w:val="en-US"/>
              </w:rPr>
              <w:t xml:space="preserve">3. Correlation of changes in dense area in response to metformin </w:t>
            </w:r>
            <w:r w:rsidRPr="00E1139B">
              <w:rPr>
                <w:rFonts w:ascii="Arial" w:hAnsi="Arial" w:cs="Arial"/>
                <w:lang w:val="en-US"/>
              </w:rPr>
              <w:lastRenderedPageBreak/>
              <w:t xml:space="preserve">therapy from pre-treatment to </w:t>
            </w:r>
            <w:proofErr w:type="spellStart"/>
            <w:r w:rsidRPr="00E1139B">
              <w:rPr>
                <w:rFonts w:ascii="Arial" w:hAnsi="Arial" w:cs="Arial"/>
                <w:lang w:val="en-US"/>
              </w:rPr>
              <w:t>ontreatment</w:t>
            </w:r>
            <w:proofErr w:type="spellEnd"/>
            <w:r w:rsidRPr="00E1139B">
              <w:rPr>
                <w:rFonts w:ascii="Arial" w:hAnsi="Arial" w:cs="Arial"/>
                <w:lang w:val="en-US"/>
              </w:rPr>
              <w:t xml:space="preserve"> (at year 1 and year 2) with plasma fasting insulin, glucose levels, and HOMA using simple linear-regression method</w:t>
            </w:r>
          </w:p>
          <w:p w14:paraId="5F154666" w14:textId="77777777" w:rsidR="00E1139B" w:rsidRPr="00E1139B" w:rsidRDefault="00E1139B" w:rsidP="00952F72">
            <w:pPr>
              <w:rPr>
                <w:rFonts w:ascii="Arial" w:hAnsi="Arial" w:cs="Arial"/>
                <w:lang w:val="en-US"/>
              </w:rPr>
            </w:pPr>
            <w:r w:rsidRPr="00E1139B">
              <w:rPr>
                <w:rFonts w:ascii="Arial" w:hAnsi="Arial" w:cs="Arial"/>
                <w:lang w:val="en-US"/>
              </w:rPr>
              <w:t>4. Correlation between mammographic density and the incidence of second primary breast cancer using correlation coefficient and scatter plot</w:t>
            </w:r>
          </w:p>
        </w:tc>
        <w:tc>
          <w:tcPr>
            <w:tcW w:w="1275" w:type="dxa"/>
          </w:tcPr>
          <w:p w14:paraId="4E3AB2D6" w14:textId="77777777" w:rsidR="00E1139B" w:rsidRDefault="00E1139B" w:rsidP="00E1139B">
            <w:pPr>
              <w:rPr>
                <w:rFonts w:ascii="Arial" w:hAnsi="Arial" w:cs="Arial"/>
                <w:b/>
                <w:lang w:val="en-US"/>
              </w:rPr>
            </w:pPr>
            <w:r w:rsidRPr="00D06A29">
              <w:rPr>
                <w:rFonts w:ascii="Arial" w:hAnsi="Arial" w:cs="Arial"/>
                <w:b/>
                <w:lang w:val="en-US"/>
              </w:rPr>
              <w:lastRenderedPageBreak/>
              <w:t>Time conduction</w:t>
            </w:r>
            <w:r w:rsidRPr="00AD05BD">
              <w:rPr>
                <w:rFonts w:ascii="Arial" w:hAnsi="Arial" w:cs="Arial"/>
                <w:b/>
                <w:lang w:val="en-US"/>
              </w:rPr>
              <w:t>:</w:t>
            </w:r>
          </w:p>
          <w:p w14:paraId="3CEB9847" w14:textId="77777777" w:rsidR="00E1139B" w:rsidRDefault="00E1139B" w:rsidP="00E1139B">
            <w:pPr>
              <w:rPr>
                <w:rFonts w:ascii="Arial" w:hAnsi="Arial" w:cs="Arial"/>
                <w:lang w:val="en-US"/>
              </w:rPr>
            </w:pPr>
            <w:r w:rsidRPr="000A5AA2">
              <w:rPr>
                <w:rFonts w:ascii="Arial" w:hAnsi="Arial" w:cs="Arial"/>
                <w:lang w:val="en-US"/>
              </w:rPr>
              <w:t>2012 – 2013</w:t>
            </w:r>
          </w:p>
          <w:p w14:paraId="353DC225" w14:textId="77777777" w:rsidR="00E1139B" w:rsidRDefault="00E1139B" w:rsidP="00E1139B">
            <w:pPr>
              <w:rPr>
                <w:rFonts w:ascii="Arial" w:hAnsi="Arial" w:cs="Arial"/>
                <w:lang w:val="en-US"/>
              </w:rPr>
            </w:pPr>
          </w:p>
          <w:p w14:paraId="1D4DE3EE" w14:textId="77777777" w:rsidR="00E1139B" w:rsidRDefault="00E1139B" w:rsidP="00E1139B">
            <w:r w:rsidRPr="00D06A29">
              <w:rPr>
                <w:rFonts w:ascii="Arial" w:hAnsi="Arial" w:cs="Arial"/>
                <w:b/>
                <w:lang w:val="en-US"/>
              </w:rPr>
              <w:t>Recruitment status:</w:t>
            </w:r>
            <w:r>
              <w:t xml:space="preserve"> </w:t>
            </w:r>
          </w:p>
          <w:p w14:paraId="502DD6CF" w14:textId="77777777" w:rsidR="00E1139B" w:rsidRPr="000A5AA2" w:rsidRDefault="00E1139B" w:rsidP="00E1139B">
            <w:pPr>
              <w:rPr>
                <w:rFonts w:ascii="Arial" w:hAnsi="Arial" w:cs="Arial"/>
                <w:lang w:val="en-US"/>
              </w:rPr>
            </w:pPr>
            <w:r w:rsidRPr="000A5AA2">
              <w:rPr>
                <w:rFonts w:ascii="Arial" w:hAnsi="Arial" w:cs="Arial"/>
                <w:lang w:val="en-US"/>
              </w:rPr>
              <w:t>Unknown</w:t>
            </w:r>
          </w:p>
          <w:p w14:paraId="0996A9A1" w14:textId="77777777" w:rsidR="00E1139B" w:rsidRPr="00D06A29" w:rsidRDefault="00E1139B" w:rsidP="00144250">
            <w:pPr>
              <w:rPr>
                <w:rFonts w:ascii="Arial" w:hAnsi="Arial" w:cs="Arial"/>
                <w:lang w:val="en-US"/>
              </w:rPr>
            </w:pPr>
          </w:p>
        </w:tc>
      </w:tr>
    </w:tbl>
    <w:p w14:paraId="49B1B95B" w14:textId="77777777" w:rsidR="00AB1247" w:rsidRPr="00D06A29" w:rsidRDefault="00AB1247">
      <w:pPr>
        <w:rPr>
          <w:rFonts w:ascii="Arial" w:hAnsi="Arial" w:cs="Arial"/>
          <w:sz w:val="24"/>
          <w:szCs w:val="24"/>
        </w:rPr>
      </w:pPr>
    </w:p>
    <w:sectPr w:rsidR="00AB1247" w:rsidRPr="00D06A29" w:rsidSect="00297977">
      <w:pgSz w:w="16838" w:h="11906" w:orient="landscape"/>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47"/>
    <w:rsid w:val="000A5AA2"/>
    <w:rsid w:val="000C2F03"/>
    <w:rsid w:val="000D39E7"/>
    <w:rsid w:val="000E680F"/>
    <w:rsid w:val="000F7CDC"/>
    <w:rsid w:val="00144250"/>
    <w:rsid w:val="002375B0"/>
    <w:rsid w:val="00297977"/>
    <w:rsid w:val="002A56E5"/>
    <w:rsid w:val="002C6F51"/>
    <w:rsid w:val="00300923"/>
    <w:rsid w:val="003034F2"/>
    <w:rsid w:val="003A32A7"/>
    <w:rsid w:val="003A464A"/>
    <w:rsid w:val="00437508"/>
    <w:rsid w:val="004C3C0B"/>
    <w:rsid w:val="005954A7"/>
    <w:rsid w:val="00694650"/>
    <w:rsid w:val="006A68FE"/>
    <w:rsid w:val="006F659A"/>
    <w:rsid w:val="00714527"/>
    <w:rsid w:val="00741D0D"/>
    <w:rsid w:val="00744C0C"/>
    <w:rsid w:val="00760A54"/>
    <w:rsid w:val="008B1FF8"/>
    <w:rsid w:val="008D1AF8"/>
    <w:rsid w:val="0091132D"/>
    <w:rsid w:val="00925563"/>
    <w:rsid w:val="00952F72"/>
    <w:rsid w:val="00977FE5"/>
    <w:rsid w:val="009B451E"/>
    <w:rsid w:val="009C7545"/>
    <w:rsid w:val="00A365B9"/>
    <w:rsid w:val="00A45B1F"/>
    <w:rsid w:val="00AB1247"/>
    <w:rsid w:val="00AD05BD"/>
    <w:rsid w:val="00B60680"/>
    <w:rsid w:val="00BF5C85"/>
    <w:rsid w:val="00CA0062"/>
    <w:rsid w:val="00D02936"/>
    <w:rsid w:val="00D06A29"/>
    <w:rsid w:val="00D47978"/>
    <w:rsid w:val="00D75047"/>
    <w:rsid w:val="00DB3FF3"/>
    <w:rsid w:val="00E1139B"/>
    <w:rsid w:val="00EB371B"/>
    <w:rsid w:val="00F237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0170"/>
  <w15:docId w15:val="{73F961F6-4BE7-774E-9DD0-3D7E77F8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59A"/>
  </w:style>
  <w:style w:type="paragraph" w:styleId="Ttulo1">
    <w:name w:val="heading 1"/>
    <w:basedOn w:val="Normal"/>
    <w:next w:val="Normal"/>
    <w:link w:val="Ttulo1Char"/>
    <w:uiPriority w:val="9"/>
    <w:qFormat/>
    <w:rsid w:val="00AB124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B1247"/>
    <w:rPr>
      <w:rFonts w:asciiTheme="majorHAnsi" w:eastAsiaTheme="majorEastAsia" w:hAnsiTheme="majorHAnsi" w:cstheme="majorBidi"/>
      <w:b/>
      <w:bCs/>
      <w:color w:val="365F91" w:themeColor="accent1" w:themeShade="BF"/>
      <w:sz w:val="28"/>
      <w:szCs w:val="28"/>
    </w:rPr>
  </w:style>
  <w:style w:type="paragraph" w:styleId="MapadoDocumento">
    <w:name w:val="Document Map"/>
    <w:basedOn w:val="Normal"/>
    <w:link w:val="MapadoDocumentoChar"/>
    <w:uiPriority w:val="99"/>
    <w:semiHidden/>
    <w:unhideWhenUsed/>
    <w:rsid w:val="00AB1247"/>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AB1247"/>
    <w:rPr>
      <w:rFonts w:ascii="Tahoma" w:hAnsi="Tahoma" w:cs="Tahoma"/>
      <w:sz w:val="16"/>
      <w:szCs w:val="16"/>
    </w:rPr>
  </w:style>
  <w:style w:type="table" w:styleId="Tabelacomgrade">
    <w:name w:val="Table Grid"/>
    <w:basedOn w:val="Tabelanormal"/>
    <w:uiPriority w:val="39"/>
    <w:rsid w:val="00AB124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06A29"/>
    <w:pPr>
      <w:ind w:left="720"/>
      <w:contextualSpacing/>
    </w:pPr>
  </w:style>
  <w:style w:type="paragraph" w:styleId="Textodebalo">
    <w:name w:val="Balloon Text"/>
    <w:basedOn w:val="Normal"/>
    <w:link w:val="TextodebaloChar"/>
    <w:uiPriority w:val="99"/>
    <w:semiHidden/>
    <w:unhideWhenUsed/>
    <w:rsid w:val="00760A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0A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17164">
      <w:bodyDiv w:val="1"/>
      <w:marLeft w:val="0"/>
      <w:marRight w:val="0"/>
      <w:marTop w:val="0"/>
      <w:marBottom w:val="0"/>
      <w:divBdr>
        <w:top w:val="none" w:sz="0" w:space="0" w:color="auto"/>
        <w:left w:val="none" w:sz="0" w:space="0" w:color="auto"/>
        <w:bottom w:val="none" w:sz="0" w:space="0" w:color="auto"/>
        <w:right w:val="none" w:sz="0" w:space="0" w:color="auto"/>
      </w:divBdr>
    </w:div>
    <w:div w:id="77085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8A446-99FB-421B-BFE1-8E49EE25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4924</Words>
  <Characters>26592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Sayuri</dc:creator>
  <cp:lastModifiedBy>Iglesias de Oliveira Vidal, E (owi)</cp:lastModifiedBy>
  <cp:revision>5</cp:revision>
  <dcterms:created xsi:type="dcterms:W3CDTF">2024-04-14T10:11:00Z</dcterms:created>
  <dcterms:modified xsi:type="dcterms:W3CDTF">2024-04-14T11:00:00Z</dcterms:modified>
</cp:coreProperties>
</file>