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2C63F952" w:rsidR="00222B04" w:rsidRDefault="64D92E99" w:rsidP="65447426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65447426">
        <w:rPr>
          <w:rFonts w:ascii="Times New Roman" w:eastAsia="Times New Roman" w:hAnsi="Times New Roman" w:cs="Times New Roman"/>
          <w:b/>
          <w:bCs/>
          <w:sz w:val="28"/>
          <w:szCs w:val="28"/>
        </w:rPr>
        <w:t>Online Resource 2 Metadata</w:t>
      </w:r>
    </w:p>
    <w:p w14:paraId="33E1DE0A" w14:textId="6A80C5C6" w:rsidR="64D92E99" w:rsidRDefault="64D92E99" w:rsidP="6544742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65447426">
        <w:rPr>
          <w:rFonts w:ascii="Times New Roman" w:eastAsia="Times New Roman" w:hAnsi="Times New Roman" w:cs="Times New Roman"/>
          <w:b/>
          <w:bCs/>
          <w:sz w:val="24"/>
          <w:szCs w:val="24"/>
        </w:rPr>
        <w:t>Animation of co-eruptive fissure opening and early deflation.</w:t>
      </w:r>
    </w:p>
    <w:p w14:paraId="449A46C0" w14:textId="56D5A58B" w:rsidR="64D92E99" w:rsidRDefault="64D92E99" w:rsidP="65447426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5447426">
        <w:rPr>
          <w:rFonts w:ascii="Times New Roman" w:eastAsia="Times New Roman" w:hAnsi="Times New Roman" w:cs="Times New Roman"/>
          <w:sz w:val="24"/>
          <w:szCs w:val="24"/>
        </w:rPr>
        <w:t>This animation shows the results of modeling 15</w:t>
      </w:r>
      <w:r w:rsidR="6E1FD7F4" w:rsidRPr="654474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65447426">
        <w:rPr>
          <w:rFonts w:ascii="Times New Roman" w:eastAsia="Times New Roman" w:hAnsi="Times New Roman" w:cs="Times New Roman"/>
          <w:sz w:val="24"/>
          <w:szCs w:val="24"/>
        </w:rPr>
        <w:t>minute G</w:t>
      </w:r>
      <w:r w:rsidR="6AD530B6" w:rsidRPr="65447426">
        <w:rPr>
          <w:rFonts w:ascii="Times New Roman" w:eastAsia="Times New Roman" w:hAnsi="Times New Roman" w:cs="Times New Roman"/>
          <w:sz w:val="24"/>
          <w:szCs w:val="24"/>
        </w:rPr>
        <w:t>NSS</w:t>
      </w:r>
      <w:r w:rsidRPr="65447426">
        <w:rPr>
          <w:rFonts w:ascii="Times New Roman" w:eastAsia="Times New Roman" w:hAnsi="Times New Roman" w:cs="Times New Roman"/>
          <w:sz w:val="24"/>
          <w:szCs w:val="24"/>
        </w:rPr>
        <w:t xml:space="preserve"> samples </w:t>
      </w:r>
      <w:r w:rsidR="2244E7D7" w:rsidRPr="65447426">
        <w:rPr>
          <w:rFonts w:ascii="Times New Roman" w:eastAsia="Times New Roman" w:hAnsi="Times New Roman" w:cs="Times New Roman"/>
          <w:sz w:val="24"/>
          <w:szCs w:val="24"/>
        </w:rPr>
        <w:t xml:space="preserve">using </w:t>
      </w:r>
      <w:r w:rsidRPr="65447426">
        <w:rPr>
          <w:rFonts w:ascii="Times New Roman" w:eastAsia="Times New Roman" w:hAnsi="Times New Roman" w:cs="Times New Roman"/>
          <w:sz w:val="24"/>
          <w:szCs w:val="24"/>
        </w:rPr>
        <w:t>the Extended Network Inversion Filter (ENIF)</w:t>
      </w:r>
      <w:r w:rsidR="1D8BBE43" w:rsidRPr="65447426">
        <w:rPr>
          <w:rFonts w:ascii="Times New Roman" w:eastAsia="Times New Roman" w:hAnsi="Times New Roman" w:cs="Times New Roman"/>
          <w:sz w:val="24"/>
          <w:szCs w:val="24"/>
        </w:rPr>
        <w:t xml:space="preserve"> model</w:t>
      </w:r>
      <w:r w:rsidR="0B43E2C9" w:rsidRPr="65447426">
        <w:rPr>
          <w:rFonts w:ascii="Times New Roman" w:eastAsia="Times New Roman" w:hAnsi="Times New Roman" w:cs="Times New Roman"/>
          <w:sz w:val="24"/>
          <w:szCs w:val="24"/>
        </w:rPr>
        <w:t xml:space="preserve"> for the </w:t>
      </w:r>
      <w:proofErr w:type="gramStart"/>
      <w:r w:rsidR="0B43E2C9" w:rsidRPr="65447426">
        <w:rPr>
          <w:rFonts w:ascii="Times New Roman" w:eastAsia="Times New Roman" w:hAnsi="Times New Roman" w:cs="Times New Roman"/>
          <w:sz w:val="24"/>
          <w:szCs w:val="24"/>
        </w:rPr>
        <w:t>time period</w:t>
      </w:r>
      <w:proofErr w:type="gramEnd"/>
      <w:r w:rsidR="0B43E2C9" w:rsidRPr="65447426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50834225" w:rsidRPr="65447426">
        <w:rPr>
          <w:rFonts w:ascii="Times New Roman" w:eastAsia="Times New Roman" w:hAnsi="Times New Roman" w:cs="Times New Roman"/>
          <w:sz w:val="24"/>
          <w:szCs w:val="24"/>
        </w:rPr>
        <w:t xml:space="preserve">28 November </w:t>
      </w:r>
      <w:r w:rsidR="14964449" w:rsidRPr="65447426">
        <w:rPr>
          <w:rFonts w:ascii="Times New Roman" w:eastAsia="Times New Roman" w:hAnsi="Times New Roman" w:cs="Times New Roman"/>
          <w:sz w:val="24"/>
          <w:szCs w:val="24"/>
        </w:rPr>
        <w:t>0</w:t>
      </w:r>
      <w:r w:rsidR="50834225" w:rsidRPr="65447426">
        <w:rPr>
          <w:rFonts w:ascii="Times New Roman" w:eastAsia="Times New Roman" w:hAnsi="Times New Roman" w:cs="Times New Roman"/>
          <w:sz w:val="24"/>
          <w:szCs w:val="24"/>
        </w:rPr>
        <w:t xml:space="preserve">4:59:41 to 30 November </w:t>
      </w:r>
      <w:r w:rsidR="5751C139" w:rsidRPr="65447426">
        <w:rPr>
          <w:rFonts w:ascii="Times New Roman" w:eastAsia="Times New Roman" w:hAnsi="Times New Roman" w:cs="Times New Roman"/>
          <w:sz w:val="24"/>
          <w:szCs w:val="24"/>
        </w:rPr>
        <w:t>0</w:t>
      </w:r>
      <w:r w:rsidR="50834225" w:rsidRPr="65447426">
        <w:rPr>
          <w:rFonts w:ascii="Times New Roman" w:eastAsia="Times New Roman" w:hAnsi="Times New Roman" w:cs="Times New Roman"/>
          <w:sz w:val="24"/>
          <w:szCs w:val="24"/>
        </w:rPr>
        <w:t>4:44:41 UTC 2024</w:t>
      </w:r>
      <w:r w:rsidR="5A02474D" w:rsidRPr="65447426">
        <w:rPr>
          <w:rFonts w:ascii="Times New Roman" w:eastAsia="Times New Roman" w:hAnsi="Times New Roman" w:cs="Times New Roman"/>
          <w:sz w:val="24"/>
          <w:szCs w:val="24"/>
        </w:rPr>
        <w:t xml:space="preserve"> (27 November </w:t>
      </w:r>
      <w:r w:rsidR="43D4737B" w:rsidRPr="65447426">
        <w:rPr>
          <w:rFonts w:ascii="Times New Roman" w:eastAsia="Times New Roman" w:hAnsi="Times New Roman" w:cs="Times New Roman"/>
          <w:sz w:val="24"/>
          <w:szCs w:val="24"/>
        </w:rPr>
        <w:t>18</w:t>
      </w:r>
      <w:r w:rsidR="5A02474D" w:rsidRPr="65447426">
        <w:rPr>
          <w:rFonts w:ascii="Times New Roman" w:eastAsia="Times New Roman" w:hAnsi="Times New Roman" w:cs="Times New Roman"/>
          <w:sz w:val="24"/>
          <w:szCs w:val="24"/>
        </w:rPr>
        <w:t xml:space="preserve">:59:41 to 29 November </w:t>
      </w:r>
      <w:r w:rsidR="1869795D" w:rsidRPr="65447426">
        <w:rPr>
          <w:rFonts w:ascii="Times New Roman" w:eastAsia="Times New Roman" w:hAnsi="Times New Roman" w:cs="Times New Roman"/>
          <w:sz w:val="24"/>
          <w:szCs w:val="24"/>
        </w:rPr>
        <w:t>18</w:t>
      </w:r>
      <w:r w:rsidR="5A02474D" w:rsidRPr="65447426">
        <w:rPr>
          <w:rFonts w:ascii="Times New Roman" w:eastAsia="Times New Roman" w:hAnsi="Times New Roman" w:cs="Times New Roman"/>
          <w:sz w:val="24"/>
          <w:szCs w:val="24"/>
        </w:rPr>
        <w:t>:44:41</w:t>
      </w:r>
      <w:r w:rsidR="50834225" w:rsidRPr="654474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45DFC738" w:rsidRPr="65447426">
        <w:rPr>
          <w:rFonts w:ascii="Times New Roman" w:eastAsia="Times New Roman" w:hAnsi="Times New Roman" w:cs="Times New Roman"/>
          <w:sz w:val="24"/>
          <w:szCs w:val="24"/>
        </w:rPr>
        <w:t>H</w:t>
      </w:r>
      <w:r w:rsidR="65AED2BF" w:rsidRPr="65447426">
        <w:rPr>
          <w:rFonts w:ascii="Times New Roman" w:eastAsia="Times New Roman" w:hAnsi="Times New Roman" w:cs="Times New Roman"/>
          <w:sz w:val="24"/>
          <w:szCs w:val="24"/>
        </w:rPr>
        <w:t>awaii Standard Time</w:t>
      </w:r>
      <w:r w:rsidR="45DFC738" w:rsidRPr="65447426">
        <w:rPr>
          <w:rFonts w:ascii="Times New Roman" w:eastAsia="Times New Roman" w:hAnsi="Times New Roman" w:cs="Times New Roman"/>
          <w:sz w:val="24"/>
          <w:szCs w:val="24"/>
        </w:rPr>
        <w:t>).</w:t>
      </w:r>
      <w:r w:rsidR="1C3E2076" w:rsidRPr="654474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45DFC738" w:rsidRPr="65447426">
        <w:rPr>
          <w:rFonts w:ascii="Times New Roman" w:eastAsia="Times New Roman" w:hAnsi="Times New Roman" w:cs="Times New Roman"/>
          <w:sz w:val="24"/>
          <w:szCs w:val="24"/>
        </w:rPr>
        <w:t>Red colors indicate positive rates of motion (</w:t>
      </w:r>
      <w:r w:rsidR="398F4E76" w:rsidRPr="65447426">
        <w:rPr>
          <w:rFonts w:ascii="Times New Roman" w:eastAsia="Times New Roman" w:hAnsi="Times New Roman" w:cs="Times New Roman"/>
          <w:sz w:val="24"/>
          <w:szCs w:val="24"/>
        </w:rPr>
        <w:t xml:space="preserve">increasing opening), while grey </w:t>
      </w:r>
      <w:r w:rsidR="4A7FF969" w:rsidRPr="65447426">
        <w:rPr>
          <w:rFonts w:ascii="Times New Roman" w:eastAsia="Times New Roman" w:hAnsi="Times New Roman" w:cs="Times New Roman"/>
          <w:sz w:val="24"/>
          <w:szCs w:val="24"/>
        </w:rPr>
        <w:t xml:space="preserve">shades </w:t>
      </w:r>
      <w:r w:rsidR="398F4E76" w:rsidRPr="65447426">
        <w:rPr>
          <w:rFonts w:ascii="Times New Roman" w:eastAsia="Times New Roman" w:hAnsi="Times New Roman" w:cs="Times New Roman"/>
          <w:sz w:val="24"/>
          <w:szCs w:val="24"/>
        </w:rPr>
        <w:t xml:space="preserve">show negative rates (increasing closing). </w:t>
      </w:r>
      <w:r w:rsidR="1292CED7" w:rsidRPr="65447426">
        <w:rPr>
          <w:rFonts w:ascii="Times New Roman" w:eastAsia="Times New Roman" w:hAnsi="Times New Roman" w:cs="Times New Roman"/>
          <w:sz w:val="24"/>
          <w:szCs w:val="24"/>
        </w:rPr>
        <w:t>The location of</w:t>
      </w:r>
      <w:r w:rsidR="465512A2" w:rsidRPr="654474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465512A2" w:rsidRPr="654474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Moku'āweoweo</w:t>
      </w:r>
      <w:proofErr w:type="spellEnd"/>
      <w:r w:rsidR="1292CED7" w:rsidRPr="65447426">
        <w:rPr>
          <w:rFonts w:ascii="Times New Roman" w:eastAsia="Times New Roman" w:hAnsi="Times New Roman" w:cs="Times New Roman"/>
          <w:sz w:val="24"/>
          <w:szCs w:val="24"/>
        </w:rPr>
        <w:t>, Mauna Loa’s summit caldera</w:t>
      </w:r>
      <w:r w:rsidR="4AAA4D6C" w:rsidRPr="65447426">
        <w:rPr>
          <w:rFonts w:ascii="Times New Roman" w:eastAsia="Times New Roman" w:hAnsi="Times New Roman" w:cs="Times New Roman"/>
          <w:sz w:val="24"/>
          <w:szCs w:val="24"/>
        </w:rPr>
        <w:t>,</w:t>
      </w:r>
      <w:r w:rsidR="1292CED7" w:rsidRPr="654474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2B95F9EE" w:rsidRPr="65447426">
        <w:rPr>
          <w:rFonts w:ascii="Times New Roman" w:eastAsia="Times New Roman" w:hAnsi="Times New Roman" w:cs="Times New Roman"/>
          <w:sz w:val="24"/>
          <w:szCs w:val="24"/>
        </w:rPr>
        <w:t>sits</w:t>
      </w:r>
      <w:r w:rsidR="1292CED7" w:rsidRPr="65447426">
        <w:rPr>
          <w:rFonts w:ascii="Times New Roman" w:eastAsia="Times New Roman" w:hAnsi="Times New Roman" w:cs="Times New Roman"/>
          <w:sz w:val="24"/>
          <w:szCs w:val="24"/>
        </w:rPr>
        <w:t xml:space="preserve"> between the two black</w:t>
      </w:r>
      <w:r w:rsidR="5ECE3DD9" w:rsidRPr="65447426">
        <w:rPr>
          <w:rFonts w:ascii="Times New Roman" w:eastAsia="Times New Roman" w:hAnsi="Times New Roman" w:cs="Times New Roman"/>
          <w:sz w:val="24"/>
          <w:szCs w:val="24"/>
        </w:rPr>
        <w:t xml:space="preserve"> vertical</w:t>
      </w:r>
      <w:r w:rsidR="1292CED7" w:rsidRPr="65447426">
        <w:rPr>
          <w:rFonts w:ascii="Times New Roman" w:eastAsia="Times New Roman" w:hAnsi="Times New Roman" w:cs="Times New Roman"/>
          <w:sz w:val="24"/>
          <w:szCs w:val="24"/>
        </w:rPr>
        <w:t xml:space="preserve"> lines</w:t>
      </w:r>
      <w:r w:rsidR="31431CA1" w:rsidRPr="65447426">
        <w:rPr>
          <w:rFonts w:ascii="Times New Roman" w:eastAsia="Times New Roman" w:hAnsi="Times New Roman" w:cs="Times New Roman"/>
          <w:sz w:val="24"/>
          <w:szCs w:val="24"/>
        </w:rPr>
        <w:t xml:space="preserve"> at the top of the panel</w:t>
      </w:r>
      <w:r w:rsidR="1292CED7" w:rsidRPr="65447426">
        <w:rPr>
          <w:rFonts w:ascii="Times New Roman" w:eastAsia="Times New Roman" w:hAnsi="Times New Roman" w:cs="Times New Roman"/>
          <w:sz w:val="24"/>
          <w:szCs w:val="24"/>
        </w:rPr>
        <w:t>.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 xml:space="preserve"> The red </w:t>
      </w:r>
      <w:r w:rsidR="69071A2A" w:rsidRPr="65447426">
        <w:rPr>
          <w:rFonts w:ascii="Times New Roman" w:eastAsia="Times New Roman" w:hAnsi="Times New Roman" w:cs="Times New Roman"/>
          <w:sz w:val="24"/>
          <w:szCs w:val="24"/>
        </w:rPr>
        <w:t xml:space="preserve">horizontal 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>line</w:t>
      </w:r>
      <w:r w:rsidR="1146E450" w:rsidRPr="65447426">
        <w:rPr>
          <w:rFonts w:ascii="Times New Roman" w:eastAsia="Times New Roman" w:hAnsi="Times New Roman" w:cs="Times New Roman"/>
          <w:sz w:val="24"/>
          <w:szCs w:val="24"/>
        </w:rPr>
        <w:t xml:space="preserve"> segments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 xml:space="preserve"> along to top of the panel indicate the locations of </w:t>
      </w:r>
      <w:r w:rsidR="58763A62" w:rsidRPr="65447426">
        <w:rPr>
          <w:rFonts w:ascii="Times New Roman" w:eastAsia="Times New Roman" w:hAnsi="Times New Roman" w:cs="Times New Roman"/>
          <w:sz w:val="24"/>
          <w:szCs w:val="24"/>
        </w:rPr>
        <w:t>F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>issure</w:t>
      </w:r>
      <w:r w:rsidR="3A05C896" w:rsidRPr="65447426">
        <w:rPr>
          <w:rFonts w:ascii="Times New Roman" w:eastAsia="Times New Roman" w:hAnsi="Times New Roman" w:cs="Times New Roman"/>
          <w:sz w:val="24"/>
          <w:szCs w:val="24"/>
        </w:rPr>
        <w:t>s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518CBA3E" w:rsidRPr="654474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>4, labeled as F1</w:t>
      </w:r>
      <w:r w:rsidR="42535F54" w:rsidRPr="654474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 xml:space="preserve">F4. The depths are relative to the top of the model space, with the location of sea level shown </w:t>
      </w:r>
      <w:r w:rsidR="576068E2" w:rsidRPr="65447426">
        <w:rPr>
          <w:rFonts w:ascii="Times New Roman" w:eastAsia="Times New Roman" w:hAnsi="Times New Roman" w:cs="Times New Roman"/>
          <w:sz w:val="24"/>
          <w:szCs w:val="24"/>
        </w:rPr>
        <w:t xml:space="preserve">by 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5932F8ED" w:rsidRPr="65447426">
        <w:rPr>
          <w:rFonts w:ascii="Times New Roman" w:eastAsia="Times New Roman" w:hAnsi="Times New Roman" w:cs="Times New Roman"/>
          <w:sz w:val="24"/>
          <w:szCs w:val="24"/>
        </w:rPr>
        <w:t xml:space="preserve">black 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 xml:space="preserve">dashed </w:t>
      </w:r>
      <w:r w:rsidR="2A17D983" w:rsidRPr="65447426">
        <w:rPr>
          <w:rFonts w:ascii="Times New Roman" w:eastAsia="Times New Roman" w:hAnsi="Times New Roman" w:cs="Times New Roman"/>
          <w:sz w:val="24"/>
          <w:szCs w:val="24"/>
        </w:rPr>
        <w:t xml:space="preserve">horizontal </w:t>
      </w:r>
      <w:r w:rsidR="6959A93A" w:rsidRPr="65447426">
        <w:rPr>
          <w:rFonts w:ascii="Times New Roman" w:eastAsia="Times New Roman" w:hAnsi="Times New Roman" w:cs="Times New Roman"/>
          <w:sz w:val="24"/>
          <w:szCs w:val="24"/>
        </w:rPr>
        <w:t>l</w:t>
      </w:r>
      <w:r w:rsidR="78688BCF" w:rsidRPr="65447426">
        <w:rPr>
          <w:rFonts w:ascii="Times New Roman" w:eastAsia="Times New Roman" w:hAnsi="Times New Roman" w:cs="Times New Roman"/>
          <w:sz w:val="24"/>
          <w:szCs w:val="24"/>
        </w:rPr>
        <w:t>ine.</w:t>
      </w:r>
      <w:r w:rsidR="298CCA2F" w:rsidRPr="654474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7254921" w:rsidRPr="654474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Note that the model contains three segments with different strikes (Fig. S1 in Online Resource 1). The x-axis is the cumulative distance along strike of each segment with zero defined as the southwest end of the model. Black circles are cataloged earthquakes that occurred during the 2 hours before the given timestep.</w:t>
      </w:r>
    </w:p>
    <w:p w14:paraId="20BA324F" w14:textId="41C00FCF" w:rsidR="64D92E99" w:rsidRDefault="64D92E99" w:rsidP="65447426">
      <w:pPr>
        <w:jc w:val="both"/>
      </w:pPr>
    </w:p>
    <w:p w14:paraId="6F91500B" w14:textId="0F5B5529" w:rsidR="2B6AA307" w:rsidRDefault="2B6AA307" w:rsidP="2B6AA307"/>
    <w:sectPr w:rsidR="2B6AA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8E882A0"/>
    <w:rsid w:val="00222B04"/>
    <w:rsid w:val="00A42ED2"/>
    <w:rsid w:val="00A54709"/>
    <w:rsid w:val="00AB1028"/>
    <w:rsid w:val="03C3F3D6"/>
    <w:rsid w:val="0943DADF"/>
    <w:rsid w:val="0B43E2C9"/>
    <w:rsid w:val="0D3ADB2E"/>
    <w:rsid w:val="0D65587F"/>
    <w:rsid w:val="0FC2F171"/>
    <w:rsid w:val="1146E450"/>
    <w:rsid w:val="1292CED7"/>
    <w:rsid w:val="1316A50B"/>
    <w:rsid w:val="14964449"/>
    <w:rsid w:val="15D5CCBA"/>
    <w:rsid w:val="1655A203"/>
    <w:rsid w:val="17254921"/>
    <w:rsid w:val="1869795D"/>
    <w:rsid w:val="18E882A0"/>
    <w:rsid w:val="19460301"/>
    <w:rsid w:val="19984424"/>
    <w:rsid w:val="1AF5C17E"/>
    <w:rsid w:val="1C3E2076"/>
    <w:rsid w:val="1D8BBE43"/>
    <w:rsid w:val="1FEDB737"/>
    <w:rsid w:val="2244E7D7"/>
    <w:rsid w:val="24E29939"/>
    <w:rsid w:val="2594C307"/>
    <w:rsid w:val="28AAA2EC"/>
    <w:rsid w:val="298CCA2F"/>
    <w:rsid w:val="2A17D983"/>
    <w:rsid w:val="2B6AA307"/>
    <w:rsid w:val="2B95F9EE"/>
    <w:rsid w:val="2BD5F262"/>
    <w:rsid w:val="2E7C516A"/>
    <w:rsid w:val="31431CA1"/>
    <w:rsid w:val="317AE495"/>
    <w:rsid w:val="320580FE"/>
    <w:rsid w:val="320CE46B"/>
    <w:rsid w:val="32FDA2C4"/>
    <w:rsid w:val="386E5C27"/>
    <w:rsid w:val="38EE6FC5"/>
    <w:rsid w:val="39120FEC"/>
    <w:rsid w:val="398F4E76"/>
    <w:rsid w:val="3A05C896"/>
    <w:rsid w:val="3A33A164"/>
    <w:rsid w:val="3F1EE116"/>
    <w:rsid w:val="410FB4AF"/>
    <w:rsid w:val="42535F54"/>
    <w:rsid w:val="43D4737B"/>
    <w:rsid w:val="44B3FD59"/>
    <w:rsid w:val="45DFC738"/>
    <w:rsid w:val="465512A2"/>
    <w:rsid w:val="4749EF36"/>
    <w:rsid w:val="48BB5704"/>
    <w:rsid w:val="4A7FF969"/>
    <w:rsid w:val="4AAA4D6C"/>
    <w:rsid w:val="4C15CB6A"/>
    <w:rsid w:val="4E2A1874"/>
    <w:rsid w:val="4FA830D3"/>
    <w:rsid w:val="4FCE3DA7"/>
    <w:rsid w:val="502446C5"/>
    <w:rsid w:val="50834225"/>
    <w:rsid w:val="518CBA3E"/>
    <w:rsid w:val="5482B544"/>
    <w:rsid w:val="5751C139"/>
    <w:rsid w:val="576068E2"/>
    <w:rsid w:val="58763A62"/>
    <w:rsid w:val="589C1B98"/>
    <w:rsid w:val="5932F8ED"/>
    <w:rsid w:val="5A02474D"/>
    <w:rsid w:val="5C508CEF"/>
    <w:rsid w:val="5CB94DFE"/>
    <w:rsid w:val="5D04B883"/>
    <w:rsid w:val="5ECE3DD9"/>
    <w:rsid w:val="5FA2945A"/>
    <w:rsid w:val="5FCC6E7D"/>
    <w:rsid w:val="6286C5DD"/>
    <w:rsid w:val="62FDAB75"/>
    <w:rsid w:val="64C63E96"/>
    <w:rsid w:val="64D92E99"/>
    <w:rsid w:val="65447426"/>
    <w:rsid w:val="65AED2BF"/>
    <w:rsid w:val="681962F3"/>
    <w:rsid w:val="69071A2A"/>
    <w:rsid w:val="6953C10B"/>
    <w:rsid w:val="6959A93A"/>
    <w:rsid w:val="6AD530B6"/>
    <w:rsid w:val="6C2D91F8"/>
    <w:rsid w:val="6DC96259"/>
    <w:rsid w:val="6DF5C614"/>
    <w:rsid w:val="6E1FD7F4"/>
    <w:rsid w:val="6F0088FA"/>
    <w:rsid w:val="70696862"/>
    <w:rsid w:val="725D28B3"/>
    <w:rsid w:val="75028797"/>
    <w:rsid w:val="77D4A2E8"/>
    <w:rsid w:val="78688BCF"/>
    <w:rsid w:val="7B6933A8"/>
    <w:rsid w:val="7FC5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82A0"/>
  <w15:chartTrackingRefBased/>
  <w15:docId w15:val="{604A97ED-AA9B-4DD0-89E3-97FAC5EC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Johanson, Ingrid A</dc:creator>
  <cp:keywords/>
  <dc:description/>
  <cp:lastModifiedBy>Ellis, Andria (Andi)</cp:lastModifiedBy>
  <cp:revision>2</cp:revision>
  <dcterms:created xsi:type="dcterms:W3CDTF">2024-06-12T20:08:00Z</dcterms:created>
  <dcterms:modified xsi:type="dcterms:W3CDTF">2024-06-12T20:08:00Z</dcterms:modified>
</cp:coreProperties>
</file>