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5AD52" w14:textId="77777777" w:rsidR="00690C5F" w:rsidRDefault="00690C5F" w:rsidP="00690C5F">
      <w:pPr>
        <w:pStyle w:val="NormalWeb"/>
        <w:spacing w:before="0" w:beforeAutospacing="0" w:after="0" w:afterAutospacing="0"/>
        <w:rPr>
          <w:rFonts w:eastAsiaTheme="minorEastAsia"/>
          <w:b/>
          <w:bCs/>
        </w:rPr>
      </w:pPr>
      <w:bookmarkStart w:id="0" w:name="_Ref161230552"/>
      <w:r>
        <w:rPr>
          <w:rFonts w:eastAsiaTheme="minorEastAsia"/>
          <w:b/>
          <w:bCs/>
        </w:rPr>
        <w:t>Supporting Information</w:t>
      </w:r>
    </w:p>
    <w:p w14:paraId="57D705FE" w14:textId="77777777" w:rsidR="00690C5F" w:rsidRDefault="00690C5F" w:rsidP="00690C5F">
      <w:pPr>
        <w:pStyle w:val="NormalWeb"/>
        <w:spacing w:before="0" w:beforeAutospacing="0" w:after="0" w:afterAutospacing="0"/>
        <w:rPr>
          <w:rFonts w:eastAsiaTheme="minorEastAsia"/>
          <w:b/>
          <w:bCs/>
        </w:rPr>
      </w:pPr>
    </w:p>
    <w:p w14:paraId="6F0DCDFE" w14:textId="77777777" w:rsidR="00690C5F" w:rsidRDefault="00690C5F" w:rsidP="00690C5F">
      <w:pPr>
        <w:pStyle w:val="NormalWeb"/>
        <w:spacing w:before="0" w:beforeAutospacing="0" w:after="0" w:afterAutospacing="0"/>
        <w:rPr>
          <w:rFonts w:eastAsiaTheme="minorEastAsia"/>
          <w:b/>
          <w:bCs/>
        </w:rPr>
      </w:pPr>
      <w:r>
        <w:rPr>
          <w:rFonts w:eastAsiaTheme="minorEastAsia"/>
          <w:b/>
          <w:bCs/>
        </w:rPr>
        <w:t>Supporting Figures</w:t>
      </w:r>
    </w:p>
    <w:p w14:paraId="7FA4789D" w14:textId="77777777" w:rsidR="00690C5F" w:rsidRDefault="00690C5F" w:rsidP="00690C5F">
      <w:pPr>
        <w:pStyle w:val="NormalWeb"/>
        <w:spacing w:before="0" w:beforeAutospacing="0" w:after="0" w:afterAutospacing="0"/>
        <w:rPr>
          <w:rFonts w:eastAsiaTheme="minorEastAsia"/>
          <w:b/>
          <w:bCs/>
        </w:rPr>
      </w:pPr>
    </w:p>
    <w:p w14:paraId="63B41C3D" w14:textId="77777777" w:rsidR="00690C5F" w:rsidRDefault="00690C5F" w:rsidP="00690C5F">
      <w:pPr>
        <w:pStyle w:val="NormalWeb"/>
        <w:spacing w:before="0" w:beforeAutospacing="0" w:after="0" w:afterAutospacing="0"/>
        <w:rPr>
          <w:rFonts w:eastAsia="Gulim"/>
          <w:b/>
          <w:bCs/>
        </w:rPr>
      </w:pPr>
      <w:r>
        <w:rPr>
          <w:b/>
          <w:bCs/>
        </w:rPr>
        <w:t xml:space="preserve">Supplemental Fig. </w:t>
      </w:r>
      <w:bookmarkEnd w:id="0"/>
      <w:r>
        <w:rPr>
          <w:rFonts w:eastAsiaTheme="minorEastAsia"/>
          <w:b/>
          <w:bCs/>
        </w:rPr>
        <w:t>1</w:t>
      </w:r>
      <w:r>
        <w:rPr>
          <w:b/>
          <w:bCs/>
        </w:rPr>
        <w:t xml:space="preserve"> </w:t>
      </w:r>
      <w:r>
        <w:rPr>
          <w:rFonts w:eastAsiaTheme="minorEastAsia"/>
          <w:b/>
          <w:bCs/>
          <w:color w:val="333333"/>
          <w:kern w:val="24"/>
        </w:rPr>
        <w:t>Principal component analysis (PCA) of transcriptome data from 36 samples.</w:t>
      </w:r>
    </w:p>
    <w:p w14:paraId="0FAC3E15" w14:textId="77777777" w:rsidR="00690C5F" w:rsidRDefault="00690C5F" w:rsidP="00690C5F">
      <w:pPr>
        <w:widowControl/>
        <w:wordWrap/>
        <w:autoSpaceDE/>
        <w:spacing w:after="0" w:line="240" w:lineRule="auto"/>
        <w:jc w:val="left"/>
        <w:rPr>
          <w:rFonts w:ascii="Times New Roman" w:hAnsi="Times New Roman" w:cs="Times New Roman"/>
          <w:color w:val="333333"/>
          <w:kern w:val="24"/>
          <w:sz w:val="24"/>
          <w:szCs w:val="24"/>
        </w:rPr>
      </w:pPr>
      <w:r>
        <w:rPr>
          <w:rFonts w:ascii="Times New Roman" w:hAnsi="Times New Roman" w:cs="Times New Roman"/>
          <w:color w:val="333333"/>
          <w:kern w:val="24"/>
          <w:sz w:val="24"/>
          <w:szCs w:val="24"/>
        </w:rPr>
        <w:t>Each colored prototype demonstrates the distinct separation of developmental samples into different stages throughout the entire time course. Furthermore, the analysis includes 36 samples, encompassing different tissue types, namely achene and receptacle, as well as 3 biological replicates for each stage.</w:t>
      </w:r>
    </w:p>
    <w:p w14:paraId="5DD67103" w14:textId="77777777" w:rsidR="00690C5F" w:rsidRDefault="00690C5F" w:rsidP="00690C5F">
      <w:pPr>
        <w:widowControl/>
        <w:wordWrap/>
        <w:autoSpaceDE/>
        <w:spacing w:after="0" w:line="240" w:lineRule="auto"/>
        <w:jc w:val="left"/>
        <w:rPr>
          <w:rFonts w:ascii="Times New Roman" w:eastAsia="Gulim" w:hAnsi="Times New Roman" w:cs="Times New Roman"/>
          <w:kern w:val="0"/>
          <w:sz w:val="24"/>
          <w:szCs w:val="24"/>
        </w:rPr>
      </w:pPr>
    </w:p>
    <w:p w14:paraId="06BA6193" w14:textId="77777777" w:rsidR="00690C5F" w:rsidRDefault="00690C5F" w:rsidP="00690C5F">
      <w:pPr>
        <w:pStyle w:val="Caption"/>
        <w:jc w:val="left"/>
        <w:rPr>
          <w:rFonts w:ascii="Times New Roman" w:hAnsi="Times New Roman" w:cs="Times New Roman"/>
          <w:sz w:val="24"/>
          <w:szCs w:val="24"/>
        </w:rPr>
      </w:pPr>
      <w:bookmarkStart w:id="1" w:name="_Ref161230789"/>
      <w:r>
        <w:rPr>
          <w:rFonts w:ascii="Times New Roman" w:hAnsi="Times New Roman" w:cs="Times New Roman"/>
          <w:sz w:val="24"/>
          <w:szCs w:val="24"/>
        </w:rPr>
        <w:t xml:space="preserve">Supplemental Fig. </w:t>
      </w:r>
      <w:bookmarkEnd w:id="1"/>
      <w:r>
        <w:rPr>
          <w:rFonts w:ascii="Times New Roman" w:hAnsi="Times New Roman" w:cs="Times New Roman"/>
          <w:sz w:val="24"/>
          <w:szCs w:val="24"/>
        </w:rPr>
        <w:t>2 Comparison of vesicular and receptor differentially expressed genes via DESeq2.</w:t>
      </w:r>
    </w:p>
    <w:p w14:paraId="373E03F1" w14:textId="77777777" w:rsidR="00690C5F" w:rsidRDefault="00690C5F" w:rsidP="00690C5F">
      <w:pPr>
        <w:jc w:val="left"/>
      </w:pPr>
    </w:p>
    <w:p w14:paraId="612A0F96" w14:textId="77777777" w:rsidR="00690C5F" w:rsidRDefault="00690C5F" w:rsidP="00690C5F">
      <w:pPr>
        <w:spacing w:line="276" w:lineRule="auto"/>
        <w:jc w:val="left"/>
        <w:rPr>
          <w:rFonts w:ascii="Times New Roman" w:hAnsi="Times New Roman" w:cs="Times New Roman" w:hint="eastAsia"/>
          <w:b/>
          <w:bCs/>
          <w:sz w:val="24"/>
          <w:szCs w:val="24"/>
        </w:rPr>
      </w:pPr>
      <w:r>
        <w:rPr>
          <w:rFonts w:ascii="Times New Roman" w:hAnsi="Times New Roman" w:cs="Times New Roman"/>
          <w:b/>
          <w:bCs/>
          <w:sz w:val="24"/>
          <w:szCs w:val="24"/>
        </w:rPr>
        <w:t>Supporting tables</w:t>
      </w:r>
    </w:p>
    <w:p w14:paraId="25A4E1EF" w14:textId="77777777" w:rsidR="00690C5F" w:rsidRDefault="00690C5F" w:rsidP="00690C5F">
      <w:pPr>
        <w:spacing w:line="276"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Supplemental Table 1 Representative statistics RNA-Seq quality for transcriptome analysis of achene and receptacle samples. </w:t>
      </w:r>
    </w:p>
    <w:p w14:paraId="417C4BA4" w14:textId="77777777" w:rsidR="00690C5F" w:rsidRDefault="00690C5F" w:rsidP="00690C5F">
      <w:pPr>
        <w:spacing w:line="276" w:lineRule="auto"/>
        <w:jc w:val="left"/>
        <w:rPr>
          <w:rFonts w:ascii="Times New Roman" w:hAnsi="Times New Roman" w:cs="Times New Roman"/>
          <w:b/>
          <w:bCs/>
          <w:sz w:val="24"/>
          <w:szCs w:val="24"/>
        </w:rPr>
      </w:pPr>
      <w:r>
        <w:rPr>
          <w:rFonts w:ascii="Times New Roman" w:hAnsi="Times New Roman" w:cs="Times New Roman"/>
          <w:b/>
          <w:bCs/>
          <w:sz w:val="24"/>
          <w:szCs w:val="24"/>
        </w:rPr>
        <w:t>Supplemental Table 2 Individual RNA-Seq quality results for transcriptome statistics of achene and receptacle samples at each stage of fruit development.</w:t>
      </w:r>
    </w:p>
    <w:p w14:paraId="586EA6CC" w14:textId="77777777" w:rsidR="00690C5F" w:rsidRDefault="00690C5F" w:rsidP="00690C5F">
      <w:pPr>
        <w:spacing w:line="276" w:lineRule="auto"/>
        <w:jc w:val="left"/>
        <w:rPr>
          <w:rFonts w:ascii="Times New Roman" w:hAnsi="Times New Roman" w:cs="Times New Roman"/>
          <w:b/>
          <w:bCs/>
          <w:sz w:val="24"/>
          <w:szCs w:val="24"/>
        </w:rPr>
      </w:pPr>
      <w:r>
        <w:rPr>
          <w:rFonts w:ascii="Times New Roman" w:hAnsi="Times New Roman" w:cs="Times New Roman"/>
          <w:b/>
          <w:bCs/>
          <w:sz w:val="24"/>
          <w:szCs w:val="24"/>
        </w:rPr>
        <w:t>Supplemental Table 3 Transcript levels of differentially expressed genes in the six different stages of fruit development.</w:t>
      </w:r>
    </w:p>
    <w:p w14:paraId="2801C03F" w14:textId="77777777" w:rsidR="00690C5F" w:rsidRDefault="00690C5F" w:rsidP="00690C5F">
      <w:pPr>
        <w:spacing w:line="276" w:lineRule="auto"/>
        <w:jc w:val="left"/>
        <w:rPr>
          <w:rFonts w:ascii="Times New Roman" w:hAnsi="Times New Roman" w:cs="Times New Roman"/>
          <w:b/>
          <w:bCs/>
          <w:sz w:val="24"/>
          <w:szCs w:val="24"/>
        </w:rPr>
      </w:pPr>
      <w:r>
        <w:rPr>
          <w:rFonts w:ascii="Times New Roman" w:hAnsi="Times New Roman" w:cs="Times New Roman"/>
          <w:b/>
          <w:bCs/>
          <w:sz w:val="24"/>
          <w:szCs w:val="24"/>
        </w:rPr>
        <w:t>Supplemental Table 4 List of GO pathway.</w:t>
      </w:r>
    </w:p>
    <w:p w14:paraId="6638E615" w14:textId="77777777" w:rsidR="00690C5F" w:rsidRDefault="00690C5F" w:rsidP="00690C5F">
      <w:pPr>
        <w:spacing w:line="276" w:lineRule="auto"/>
        <w:jc w:val="left"/>
        <w:rPr>
          <w:rFonts w:ascii="Times New Roman" w:hAnsi="Times New Roman" w:cs="Times New Roman"/>
          <w:b/>
          <w:bCs/>
          <w:sz w:val="24"/>
          <w:szCs w:val="24"/>
        </w:rPr>
      </w:pPr>
      <w:r>
        <w:rPr>
          <w:rFonts w:ascii="Times New Roman" w:hAnsi="Times New Roman" w:cs="Times New Roman"/>
          <w:b/>
          <w:bCs/>
          <w:sz w:val="24"/>
          <w:szCs w:val="24"/>
        </w:rPr>
        <w:t>Supplemental Table 5 List of KEGG pathway.</w:t>
      </w:r>
    </w:p>
    <w:p w14:paraId="2FDFB27C" w14:textId="77777777" w:rsidR="00690C5F" w:rsidRDefault="00690C5F" w:rsidP="00690C5F">
      <w:pPr>
        <w:spacing w:line="276" w:lineRule="auto"/>
        <w:jc w:val="left"/>
        <w:rPr>
          <w:rFonts w:ascii="Times New Roman" w:hAnsi="Times New Roman" w:cs="Times New Roman"/>
          <w:b/>
          <w:bCs/>
          <w:sz w:val="24"/>
          <w:szCs w:val="24"/>
        </w:rPr>
      </w:pPr>
      <w:r>
        <w:rPr>
          <w:rFonts w:ascii="Times New Roman" w:hAnsi="Times New Roman" w:cs="Times New Roman"/>
          <w:b/>
          <w:bCs/>
          <w:sz w:val="24"/>
          <w:szCs w:val="24"/>
        </w:rPr>
        <w:t>Supplemental Table 6 Transcriptomic levels of the differential gene expression patterns of auxin metabolism, transport, signaling, and response genes in achene and receptacle during developmental stages.</w:t>
      </w:r>
    </w:p>
    <w:p w14:paraId="33CF0661" w14:textId="77777777" w:rsidR="00690C5F" w:rsidRDefault="00690C5F" w:rsidP="00690C5F">
      <w:pPr>
        <w:spacing w:line="276" w:lineRule="auto"/>
        <w:jc w:val="left"/>
        <w:rPr>
          <w:rFonts w:ascii="Times New Roman" w:hAnsi="Times New Roman" w:cs="Times New Roman"/>
          <w:b/>
          <w:bCs/>
          <w:sz w:val="24"/>
          <w:szCs w:val="24"/>
        </w:rPr>
      </w:pPr>
      <w:r>
        <w:rPr>
          <w:rFonts w:ascii="Times New Roman" w:hAnsi="Times New Roman" w:cs="Times New Roman"/>
          <w:b/>
          <w:bCs/>
          <w:sz w:val="24"/>
          <w:szCs w:val="24"/>
        </w:rPr>
        <w:t>Supplemental Table 7 List of novel transcription factors involved in gene regulation between achenes and receptacles of strawberry fruits.</w:t>
      </w:r>
    </w:p>
    <w:p w14:paraId="39405142"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5F"/>
    <w:rsid w:val="005374DE"/>
    <w:rsid w:val="005523B5"/>
    <w:rsid w:val="00690C5F"/>
    <w:rsid w:val="00871FE1"/>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862B"/>
  <w15:chartTrackingRefBased/>
  <w15:docId w15:val="{15AE45BC-6854-45C9-B2BF-6F83CFED8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C5F"/>
    <w:pPr>
      <w:widowControl w:val="0"/>
      <w:wordWrap w:val="0"/>
      <w:autoSpaceDE w:val="0"/>
      <w:autoSpaceDN w:val="0"/>
      <w:spacing w:line="256" w:lineRule="auto"/>
      <w:jc w:val="both"/>
    </w:pPr>
    <w:rPr>
      <w:rFonts w:eastAsiaTheme="minorEastAsia"/>
      <w:sz w:val="20"/>
      <w:lang w:eastAsia="ko-KR"/>
      <w14:ligatures w14:val="none"/>
    </w:rPr>
  </w:style>
  <w:style w:type="paragraph" w:styleId="Heading1">
    <w:name w:val="heading 1"/>
    <w:basedOn w:val="Normal"/>
    <w:next w:val="Normal"/>
    <w:link w:val="Heading1Char"/>
    <w:uiPriority w:val="9"/>
    <w:qFormat/>
    <w:rsid w:val="00690C5F"/>
    <w:pPr>
      <w:keepNext/>
      <w:keepLines/>
      <w:widowControl/>
      <w:wordWrap/>
      <w:autoSpaceDE/>
      <w:autoSpaceDN/>
      <w:spacing w:before="360" w:after="80" w:line="259" w:lineRule="auto"/>
      <w:jc w:val="left"/>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90C5F"/>
    <w:pPr>
      <w:keepNext/>
      <w:keepLines/>
      <w:widowControl/>
      <w:wordWrap/>
      <w:autoSpaceDE/>
      <w:autoSpaceDN/>
      <w:spacing w:before="160" w:after="80" w:line="259" w:lineRule="auto"/>
      <w:jc w:val="left"/>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90C5F"/>
    <w:pPr>
      <w:keepNext/>
      <w:keepLines/>
      <w:widowControl/>
      <w:wordWrap/>
      <w:autoSpaceDE/>
      <w:autoSpaceDN/>
      <w:spacing w:before="160" w:after="80" w:line="259" w:lineRule="auto"/>
      <w:jc w:val="left"/>
      <w:outlineLvl w:val="2"/>
    </w:pPr>
    <w:rPr>
      <w:rFonts w:eastAsiaTheme="majorEastAsia"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90C5F"/>
    <w:pPr>
      <w:keepNext/>
      <w:keepLines/>
      <w:widowControl/>
      <w:wordWrap/>
      <w:autoSpaceDE/>
      <w:autoSpaceDN/>
      <w:spacing w:before="80" w:after="40" w:line="259" w:lineRule="auto"/>
      <w:jc w:val="left"/>
      <w:outlineLvl w:val="3"/>
    </w:pPr>
    <w:rPr>
      <w:rFonts w:eastAsiaTheme="majorEastAsia" w:cstheme="majorBidi"/>
      <w:i/>
      <w:iCs/>
      <w:color w:val="0F4761" w:themeColor="accent1" w:themeShade="BF"/>
      <w:sz w:val="22"/>
      <w:lang w:eastAsia="en-US"/>
      <w14:ligatures w14:val="standardContextual"/>
    </w:rPr>
  </w:style>
  <w:style w:type="paragraph" w:styleId="Heading5">
    <w:name w:val="heading 5"/>
    <w:basedOn w:val="Normal"/>
    <w:next w:val="Normal"/>
    <w:link w:val="Heading5Char"/>
    <w:uiPriority w:val="9"/>
    <w:semiHidden/>
    <w:unhideWhenUsed/>
    <w:qFormat/>
    <w:rsid w:val="00690C5F"/>
    <w:pPr>
      <w:keepNext/>
      <w:keepLines/>
      <w:widowControl/>
      <w:wordWrap/>
      <w:autoSpaceDE/>
      <w:autoSpaceDN/>
      <w:spacing w:before="80" w:after="40" w:line="259" w:lineRule="auto"/>
      <w:jc w:val="left"/>
      <w:outlineLvl w:val="4"/>
    </w:pPr>
    <w:rPr>
      <w:rFonts w:eastAsiaTheme="majorEastAsia" w:cstheme="majorBidi"/>
      <w:color w:val="0F4761" w:themeColor="accent1" w:themeShade="BF"/>
      <w:sz w:val="22"/>
      <w:lang w:eastAsia="en-US"/>
      <w14:ligatures w14:val="standardContextual"/>
    </w:rPr>
  </w:style>
  <w:style w:type="paragraph" w:styleId="Heading6">
    <w:name w:val="heading 6"/>
    <w:basedOn w:val="Normal"/>
    <w:next w:val="Normal"/>
    <w:link w:val="Heading6Char"/>
    <w:uiPriority w:val="9"/>
    <w:semiHidden/>
    <w:unhideWhenUsed/>
    <w:qFormat/>
    <w:rsid w:val="00690C5F"/>
    <w:pPr>
      <w:keepNext/>
      <w:keepLines/>
      <w:widowControl/>
      <w:wordWrap/>
      <w:autoSpaceDE/>
      <w:autoSpaceDN/>
      <w:spacing w:before="40" w:after="0" w:line="259" w:lineRule="auto"/>
      <w:jc w:val="left"/>
      <w:outlineLvl w:val="5"/>
    </w:pPr>
    <w:rPr>
      <w:rFonts w:eastAsiaTheme="majorEastAsia" w:cstheme="majorBidi"/>
      <w:i/>
      <w:iCs/>
      <w:color w:val="595959" w:themeColor="text1" w:themeTint="A6"/>
      <w:sz w:val="22"/>
      <w:lang w:eastAsia="en-US"/>
      <w14:ligatures w14:val="standardContextual"/>
    </w:rPr>
  </w:style>
  <w:style w:type="paragraph" w:styleId="Heading7">
    <w:name w:val="heading 7"/>
    <w:basedOn w:val="Normal"/>
    <w:next w:val="Normal"/>
    <w:link w:val="Heading7Char"/>
    <w:uiPriority w:val="9"/>
    <w:semiHidden/>
    <w:unhideWhenUsed/>
    <w:qFormat/>
    <w:rsid w:val="00690C5F"/>
    <w:pPr>
      <w:keepNext/>
      <w:keepLines/>
      <w:widowControl/>
      <w:wordWrap/>
      <w:autoSpaceDE/>
      <w:autoSpaceDN/>
      <w:spacing w:before="40" w:after="0" w:line="259" w:lineRule="auto"/>
      <w:jc w:val="left"/>
      <w:outlineLvl w:val="6"/>
    </w:pPr>
    <w:rPr>
      <w:rFonts w:eastAsiaTheme="majorEastAsia" w:cstheme="majorBidi"/>
      <w:color w:val="595959" w:themeColor="text1" w:themeTint="A6"/>
      <w:sz w:val="22"/>
      <w:lang w:eastAsia="en-US"/>
      <w14:ligatures w14:val="standardContextual"/>
    </w:rPr>
  </w:style>
  <w:style w:type="paragraph" w:styleId="Heading8">
    <w:name w:val="heading 8"/>
    <w:basedOn w:val="Normal"/>
    <w:next w:val="Normal"/>
    <w:link w:val="Heading8Char"/>
    <w:uiPriority w:val="9"/>
    <w:semiHidden/>
    <w:unhideWhenUsed/>
    <w:qFormat/>
    <w:rsid w:val="00690C5F"/>
    <w:pPr>
      <w:keepNext/>
      <w:keepLines/>
      <w:widowControl/>
      <w:wordWrap/>
      <w:autoSpaceDE/>
      <w:autoSpaceDN/>
      <w:spacing w:after="0" w:line="259" w:lineRule="auto"/>
      <w:jc w:val="left"/>
      <w:outlineLvl w:val="7"/>
    </w:pPr>
    <w:rPr>
      <w:rFonts w:eastAsiaTheme="majorEastAsia" w:cstheme="majorBidi"/>
      <w:i/>
      <w:iCs/>
      <w:color w:val="272727" w:themeColor="text1" w:themeTint="D8"/>
      <w:sz w:val="22"/>
      <w:lang w:eastAsia="en-US"/>
      <w14:ligatures w14:val="standardContextual"/>
    </w:rPr>
  </w:style>
  <w:style w:type="paragraph" w:styleId="Heading9">
    <w:name w:val="heading 9"/>
    <w:basedOn w:val="Normal"/>
    <w:next w:val="Normal"/>
    <w:link w:val="Heading9Char"/>
    <w:uiPriority w:val="9"/>
    <w:semiHidden/>
    <w:unhideWhenUsed/>
    <w:qFormat/>
    <w:rsid w:val="00690C5F"/>
    <w:pPr>
      <w:keepNext/>
      <w:keepLines/>
      <w:widowControl/>
      <w:wordWrap/>
      <w:autoSpaceDE/>
      <w:autoSpaceDN/>
      <w:spacing w:after="0" w:line="259" w:lineRule="auto"/>
      <w:jc w:val="left"/>
      <w:outlineLvl w:val="8"/>
    </w:pPr>
    <w:rPr>
      <w:rFonts w:eastAsiaTheme="majorEastAsia" w:cstheme="majorBidi"/>
      <w:color w:val="272727" w:themeColor="text1" w:themeTint="D8"/>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C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C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C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C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C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C5F"/>
    <w:rPr>
      <w:rFonts w:eastAsiaTheme="majorEastAsia" w:cstheme="majorBidi"/>
      <w:color w:val="272727" w:themeColor="text1" w:themeTint="D8"/>
    </w:rPr>
  </w:style>
  <w:style w:type="paragraph" w:styleId="Title">
    <w:name w:val="Title"/>
    <w:basedOn w:val="Normal"/>
    <w:next w:val="Normal"/>
    <w:link w:val="TitleChar"/>
    <w:uiPriority w:val="10"/>
    <w:qFormat/>
    <w:rsid w:val="00690C5F"/>
    <w:pPr>
      <w:widowControl/>
      <w:wordWrap/>
      <w:autoSpaceDE/>
      <w:autoSpaceDN/>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90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C5F"/>
    <w:pPr>
      <w:widowControl/>
      <w:numPr>
        <w:ilvl w:val="1"/>
      </w:numPr>
      <w:wordWrap/>
      <w:autoSpaceDE/>
      <w:autoSpaceDN/>
      <w:spacing w:line="259" w:lineRule="auto"/>
      <w:jc w:val="left"/>
    </w:pPr>
    <w:rPr>
      <w:rFonts w:eastAsiaTheme="majorEastAsia"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690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C5F"/>
    <w:pPr>
      <w:widowControl/>
      <w:wordWrap/>
      <w:autoSpaceDE/>
      <w:autoSpaceDN/>
      <w:spacing w:before="160" w:line="259" w:lineRule="auto"/>
      <w:jc w:val="center"/>
    </w:pPr>
    <w:rPr>
      <w:rFonts w:eastAsiaTheme="minorHAnsi"/>
      <w:i/>
      <w:iCs/>
      <w:color w:val="404040" w:themeColor="text1" w:themeTint="BF"/>
      <w:sz w:val="22"/>
      <w:lang w:eastAsia="en-US"/>
      <w14:ligatures w14:val="standardContextual"/>
    </w:rPr>
  </w:style>
  <w:style w:type="character" w:customStyle="1" w:styleId="QuoteChar">
    <w:name w:val="Quote Char"/>
    <w:basedOn w:val="DefaultParagraphFont"/>
    <w:link w:val="Quote"/>
    <w:uiPriority w:val="29"/>
    <w:rsid w:val="00690C5F"/>
    <w:rPr>
      <w:i/>
      <w:iCs/>
      <w:color w:val="404040" w:themeColor="text1" w:themeTint="BF"/>
    </w:rPr>
  </w:style>
  <w:style w:type="paragraph" w:styleId="ListParagraph">
    <w:name w:val="List Paragraph"/>
    <w:basedOn w:val="Normal"/>
    <w:uiPriority w:val="34"/>
    <w:qFormat/>
    <w:rsid w:val="00690C5F"/>
    <w:pPr>
      <w:widowControl/>
      <w:wordWrap/>
      <w:autoSpaceDE/>
      <w:autoSpaceDN/>
      <w:spacing w:line="259" w:lineRule="auto"/>
      <w:ind w:left="720"/>
      <w:contextualSpacing/>
      <w:jc w:val="left"/>
    </w:pPr>
    <w:rPr>
      <w:rFonts w:eastAsiaTheme="minorHAnsi"/>
      <w:sz w:val="22"/>
      <w:lang w:eastAsia="en-US"/>
      <w14:ligatures w14:val="standardContextual"/>
    </w:rPr>
  </w:style>
  <w:style w:type="character" w:styleId="IntenseEmphasis">
    <w:name w:val="Intense Emphasis"/>
    <w:basedOn w:val="DefaultParagraphFont"/>
    <w:uiPriority w:val="21"/>
    <w:qFormat/>
    <w:rsid w:val="00690C5F"/>
    <w:rPr>
      <w:i/>
      <w:iCs/>
      <w:color w:val="0F4761" w:themeColor="accent1" w:themeShade="BF"/>
    </w:rPr>
  </w:style>
  <w:style w:type="paragraph" w:styleId="IntenseQuote">
    <w:name w:val="Intense Quote"/>
    <w:basedOn w:val="Normal"/>
    <w:next w:val="Normal"/>
    <w:link w:val="IntenseQuoteChar"/>
    <w:uiPriority w:val="30"/>
    <w:qFormat/>
    <w:rsid w:val="00690C5F"/>
    <w:pPr>
      <w:widowControl/>
      <w:pBdr>
        <w:top w:val="single" w:sz="4" w:space="10" w:color="0F4761" w:themeColor="accent1" w:themeShade="BF"/>
        <w:bottom w:val="single" w:sz="4" w:space="10" w:color="0F4761" w:themeColor="accent1" w:themeShade="BF"/>
      </w:pBdr>
      <w:wordWrap/>
      <w:autoSpaceDE/>
      <w:autoSpaceDN/>
      <w:spacing w:before="360" w:after="360" w:line="259" w:lineRule="auto"/>
      <w:ind w:left="864" w:right="864"/>
      <w:jc w:val="center"/>
    </w:pPr>
    <w:rPr>
      <w:rFonts w:eastAsiaTheme="minorHAnsi"/>
      <w:i/>
      <w:iCs/>
      <w:color w:val="0F4761" w:themeColor="accent1" w:themeShade="BF"/>
      <w:sz w:val="22"/>
      <w:lang w:eastAsia="en-US"/>
      <w14:ligatures w14:val="standardContextual"/>
    </w:rPr>
  </w:style>
  <w:style w:type="character" w:customStyle="1" w:styleId="IntenseQuoteChar">
    <w:name w:val="Intense Quote Char"/>
    <w:basedOn w:val="DefaultParagraphFont"/>
    <w:link w:val="IntenseQuote"/>
    <w:uiPriority w:val="30"/>
    <w:rsid w:val="00690C5F"/>
    <w:rPr>
      <w:i/>
      <w:iCs/>
      <w:color w:val="0F4761" w:themeColor="accent1" w:themeShade="BF"/>
    </w:rPr>
  </w:style>
  <w:style w:type="character" w:styleId="IntenseReference">
    <w:name w:val="Intense Reference"/>
    <w:basedOn w:val="DefaultParagraphFont"/>
    <w:uiPriority w:val="32"/>
    <w:qFormat/>
    <w:rsid w:val="00690C5F"/>
    <w:rPr>
      <w:b/>
      <w:bCs/>
      <w:smallCaps/>
      <w:color w:val="0F4761" w:themeColor="accent1" w:themeShade="BF"/>
      <w:spacing w:val="5"/>
    </w:rPr>
  </w:style>
  <w:style w:type="paragraph" w:styleId="NormalWeb">
    <w:name w:val="Normal (Web)"/>
    <w:basedOn w:val="Normal"/>
    <w:uiPriority w:val="99"/>
    <w:semiHidden/>
    <w:unhideWhenUsed/>
    <w:rsid w:val="00690C5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rPr>
  </w:style>
  <w:style w:type="paragraph" w:styleId="Caption">
    <w:name w:val="caption"/>
    <w:basedOn w:val="Normal"/>
    <w:next w:val="Normal"/>
    <w:uiPriority w:val="35"/>
    <w:semiHidden/>
    <w:unhideWhenUsed/>
    <w:qFormat/>
    <w:rsid w:val="00690C5F"/>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90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1187</Characters>
  <Application>Microsoft Office Word</Application>
  <DocSecurity>0</DocSecurity>
  <Lines>9</Lines>
  <Paragraphs>2</Paragraphs>
  <ScaleCrop>false</ScaleCrop>
  <Company>Springer Nature</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2024-07-05T02:07:00Z</dcterms:created>
  <dcterms:modified xsi:type="dcterms:W3CDTF">2024-07-05T02:08:00Z</dcterms:modified>
</cp:coreProperties>
</file>