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B002" w14:textId="77777777" w:rsidR="00544393" w:rsidRPr="00306DF0" w:rsidRDefault="00544393" w:rsidP="00544393">
      <w:pPr>
        <w:keepNext/>
        <w:spacing w:after="200"/>
        <w:jc w:val="both"/>
        <w:rPr>
          <w:i/>
          <w:iCs/>
          <w:color w:val="0E2841" w:themeColor="text2"/>
          <w:sz w:val="22"/>
          <w:szCs w:val="22"/>
          <w:lang w:val="en-US"/>
        </w:rPr>
      </w:pPr>
      <w:r w:rsidRPr="00306DF0">
        <w:rPr>
          <w:i/>
          <w:iCs/>
          <w:color w:val="0E2841" w:themeColor="text2"/>
          <w:sz w:val="22"/>
          <w:szCs w:val="22"/>
          <w:lang w:val="en-US"/>
        </w:rPr>
        <w:t>Supplementary Table 4. Linear Regression analysis investigating the association of energy source with operative time in 188 patients treated with ERBT for primary non-muscle invasive bladder cancer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693"/>
        <w:gridCol w:w="1350"/>
        <w:gridCol w:w="1370"/>
        <w:gridCol w:w="1305"/>
        <w:gridCol w:w="1024"/>
        <w:gridCol w:w="1327"/>
        <w:gridCol w:w="1684"/>
      </w:tblGrid>
      <w:tr w:rsidR="00544393" w14:paraId="081F7A86" w14:textId="77777777" w:rsidTr="00540B08">
        <w:trPr>
          <w:trHeight w:val="315"/>
        </w:trPr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C3655" w14:textId="77777777" w:rsidR="00544393" w:rsidRDefault="00544393" w:rsidP="00540B08">
            <w:pPr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Operative time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D5396" w14:textId="77777777" w:rsidR="00544393" w:rsidRDefault="00544393" w:rsidP="00540B08">
            <w:pPr>
              <w:rPr>
                <w:b/>
                <w:bCs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CC9350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Coefficient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3C142A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Std.error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DE809F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t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94D38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P&gt; |t|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4481E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95%CI</w:t>
            </w:r>
          </w:p>
        </w:tc>
      </w:tr>
      <w:tr w:rsidR="00544393" w14:paraId="3A0D3C99" w14:textId="77777777" w:rsidTr="00540B08">
        <w:trPr>
          <w:trHeight w:val="315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C0F11" w14:textId="77777777" w:rsidR="00544393" w:rsidRDefault="00544393" w:rsidP="00540B08">
            <w:r w:rsidRPr="3E7B40D4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Energy source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AD557" w14:textId="77777777" w:rsidR="00544393" w:rsidRDefault="00544393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3E7B40D4">
              <w:rPr>
                <w:rFonts w:ascii="Aptos Narrow" w:eastAsia="Aptos Narrow" w:hAnsi="Aptos Narrow" w:cs="Aptos Narrow"/>
                <w:color w:val="000000" w:themeColor="text1"/>
              </w:rPr>
              <w:t>monopolar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676677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D2A072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621E9E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3D5351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B1FB95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</w:tr>
      <w:tr w:rsidR="00544393" w14:paraId="7457B3BA" w14:textId="77777777" w:rsidTr="00540B08">
        <w:trPr>
          <w:trHeight w:val="315"/>
        </w:trPr>
        <w:tc>
          <w:tcPr>
            <w:tcW w:w="1693" w:type="dxa"/>
            <w:vMerge/>
            <w:vAlign w:val="center"/>
          </w:tcPr>
          <w:p w14:paraId="28DA9FA3" w14:textId="77777777" w:rsidR="00544393" w:rsidRDefault="00544393" w:rsidP="00540B08"/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AF2D3" w14:textId="77777777" w:rsidR="00544393" w:rsidRDefault="00544393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3E7B40D4">
              <w:rPr>
                <w:rFonts w:ascii="Aptos Narrow" w:eastAsia="Aptos Narrow" w:hAnsi="Aptos Narrow" w:cs="Aptos Narrow"/>
                <w:color w:val="000000" w:themeColor="text1"/>
              </w:rPr>
              <w:t>bipolar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B274DA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2.85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98DC3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3.85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03F04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0.74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7E59BD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0.46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4586F8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-4.75-10.47</w:t>
            </w:r>
          </w:p>
        </w:tc>
      </w:tr>
      <w:tr w:rsidR="00544393" w14:paraId="2D1FDEE2" w14:textId="77777777" w:rsidTr="00540B08">
        <w:trPr>
          <w:trHeight w:val="315"/>
        </w:trPr>
        <w:tc>
          <w:tcPr>
            <w:tcW w:w="1693" w:type="dxa"/>
            <w:vMerge/>
            <w:vAlign w:val="center"/>
          </w:tcPr>
          <w:p w14:paraId="6396EC64" w14:textId="77777777" w:rsidR="00544393" w:rsidRDefault="00544393" w:rsidP="00540B08"/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F7A1E7" w14:textId="77777777" w:rsidR="00544393" w:rsidRDefault="00544393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3E7B40D4">
              <w:rPr>
                <w:rFonts w:ascii="Aptos Narrow" w:eastAsia="Aptos Narrow" w:hAnsi="Aptos Narrow" w:cs="Aptos Narrow"/>
                <w:color w:val="000000" w:themeColor="text1"/>
              </w:rPr>
              <w:t>laser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0AF222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9.60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7ECAD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4.17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3F7905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2.30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29C4B" w14:textId="77777777" w:rsidR="00544393" w:rsidRDefault="00544393" w:rsidP="00540B08">
            <w:pPr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545684B2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0.02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2BD2B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1.37-17.84</w:t>
            </w:r>
          </w:p>
        </w:tc>
      </w:tr>
      <w:tr w:rsidR="00544393" w14:paraId="07A38520" w14:textId="77777777" w:rsidTr="00540B08">
        <w:trPr>
          <w:trHeight w:val="315"/>
        </w:trPr>
        <w:tc>
          <w:tcPr>
            <w:tcW w:w="30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B649C9" w14:textId="77777777" w:rsidR="00544393" w:rsidRDefault="00544393" w:rsidP="00540B08"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_cons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97B02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25.68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0F781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3.47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412C4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7.40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0A944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0.000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8A7B29" w14:textId="77777777" w:rsidR="00544393" w:rsidRDefault="00544393" w:rsidP="00540B08">
            <w:pPr>
              <w:jc w:val="center"/>
            </w:pPr>
            <w:r w:rsidRPr="35D280DE">
              <w:rPr>
                <w:rFonts w:ascii="Aptos Narrow" w:eastAsia="Aptos Narrow" w:hAnsi="Aptos Narrow" w:cs="Aptos Narrow"/>
                <w:color w:val="000000" w:themeColor="text1"/>
              </w:rPr>
              <w:t>18.83-32.52</w:t>
            </w:r>
          </w:p>
        </w:tc>
      </w:tr>
    </w:tbl>
    <w:p w14:paraId="2736DD11" w14:textId="77777777" w:rsidR="00544393" w:rsidRPr="00E3262E" w:rsidRDefault="00544393" w:rsidP="00544393">
      <w:pPr>
        <w:keepNext/>
        <w:spacing w:after="200"/>
        <w:jc w:val="both"/>
        <w:rPr>
          <w:rFonts w:asciiTheme="minorHAnsi" w:eastAsiaTheme="minorEastAsia" w:hAnsiTheme="minorHAnsi" w:cstheme="minorBidi"/>
          <w:i/>
          <w:iCs/>
          <w:color w:val="0E2841" w:themeColor="text2"/>
          <w:sz w:val="22"/>
          <w:szCs w:val="22"/>
          <w:lang w:val="en-US"/>
        </w:rPr>
      </w:pPr>
      <w:r w:rsidRPr="00306DF0">
        <w:rPr>
          <w:i/>
          <w:iCs/>
          <w:color w:val="0E2841" w:themeColor="text2"/>
          <w:sz w:val="22"/>
          <w:szCs w:val="22"/>
          <w:lang w:val="en-US"/>
        </w:rPr>
        <w:t>Supplementary Table 4</w:t>
      </w:r>
      <w:r w:rsidRPr="500BD317">
        <w:rPr>
          <w:rFonts w:asciiTheme="minorHAnsi" w:eastAsiaTheme="minorEastAsia" w:hAnsiTheme="minorHAnsi" w:cstheme="minorBidi"/>
          <w:i/>
          <w:iCs/>
          <w:color w:val="0E2841" w:themeColor="text2"/>
          <w:sz w:val="22"/>
          <w:szCs w:val="22"/>
          <w:lang w:val="en-US"/>
        </w:rPr>
        <w:t>.</w:t>
      </w:r>
    </w:p>
    <w:p w14:paraId="17B8C029" w14:textId="77777777" w:rsidR="0095270B" w:rsidRDefault="0095270B"/>
    <w:sectPr w:rsidR="00952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F0"/>
    <w:rsid w:val="00001289"/>
    <w:rsid w:val="00034CCB"/>
    <w:rsid w:val="000A6E9C"/>
    <w:rsid w:val="00491510"/>
    <w:rsid w:val="00544393"/>
    <w:rsid w:val="0095270B"/>
    <w:rsid w:val="00A23710"/>
    <w:rsid w:val="00A31668"/>
    <w:rsid w:val="00AC57E0"/>
    <w:rsid w:val="00B66822"/>
    <w:rsid w:val="00BE683E"/>
    <w:rsid w:val="00CC21A9"/>
    <w:rsid w:val="00F23BC2"/>
    <w:rsid w:val="00F260F0"/>
    <w:rsid w:val="00F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D43A0A"/>
  <w15:chartTrackingRefBased/>
  <w15:docId w15:val="{D054F9BE-0220-764F-94A1-6CB4FFA5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4393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0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0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0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0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0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0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0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0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0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0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0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0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0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0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2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0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0F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0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0F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260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0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0F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544393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Mancon</dc:creator>
  <cp:keywords/>
  <dc:description/>
  <cp:lastModifiedBy>Stefano Mancon</cp:lastModifiedBy>
  <cp:revision>2</cp:revision>
  <dcterms:created xsi:type="dcterms:W3CDTF">2024-04-25T17:08:00Z</dcterms:created>
  <dcterms:modified xsi:type="dcterms:W3CDTF">2024-04-25T17:09:00Z</dcterms:modified>
</cp:coreProperties>
</file>