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74839A" w14:textId="77777777" w:rsidR="00D24732" w:rsidRPr="00D24732" w:rsidRDefault="00D24732" w:rsidP="00D24732">
      <w:r w:rsidRPr="00D24732">
        <w:rPr>
          <w:b/>
          <w:bCs/>
        </w:rPr>
        <w:t>Supplementary Figure S</w:t>
      </w:r>
      <w:proofErr w:type="gramStart"/>
      <w:r w:rsidRPr="00D24732">
        <w:rPr>
          <w:b/>
          <w:bCs/>
        </w:rPr>
        <w:t>1:Quality</w:t>
      </w:r>
      <w:proofErr w:type="gramEnd"/>
      <w:r w:rsidRPr="00D24732">
        <w:rPr>
          <w:b/>
          <w:bCs/>
        </w:rPr>
        <w:t xml:space="preserve"> control of </w:t>
      </w:r>
      <w:proofErr w:type="spellStart"/>
      <w:r w:rsidRPr="00D24732">
        <w:rPr>
          <w:b/>
          <w:bCs/>
        </w:rPr>
        <w:t>scRNA</w:t>
      </w:r>
      <w:proofErr w:type="spellEnd"/>
      <w:r w:rsidRPr="00D24732">
        <w:rPr>
          <w:b/>
          <w:bCs/>
        </w:rPr>
        <w:t>-seq data. (A)</w:t>
      </w:r>
      <w:r w:rsidRPr="00D24732">
        <w:t xml:space="preserve"> Violin plot </w:t>
      </w:r>
      <w:proofErr w:type="gramStart"/>
      <w:r w:rsidRPr="00D24732">
        <w:t>showing  statistics</w:t>
      </w:r>
      <w:proofErr w:type="gramEnd"/>
      <w:r w:rsidRPr="00D24732">
        <w:t xml:space="preserve"> of number of RNA count, genes and percentage of mitochondrion gene expression in each cell. </w:t>
      </w:r>
      <w:r w:rsidRPr="00D24732">
        <w:rPr>
          <w:b/>
          <w:bCs/>
        </w:rPr>
        <w:t xml:space="preserve">(B) </w:t>
      </w:r>
      <w:r w:rsidRPr="00D24732">
        <w:t>UMAP showing distribution of number of RNA count, genes and percentage of mitochondrion gene after data filtering.</w:t>
      </w:r>
    </w:p>
    <w:p w14:paraId="6FE99591" w14:textId="77777777" w:rsidR="00D24732" w:rsidRPr="00D24732" w:rsidRDefault="00D24732" w:rsidP="00D24732">
      <w:r w:rsidRPr="00D24732">
        <w:rPr>
          <w:b/>
          <w:bCs/>
        </w:rPr>
        <w:t>Supplementary Figure S</w:t>
      </w:r>
      <w:proofErr w:type="gramStart"/>
      <w:r w:rsidRPr="00D24732">
        <w:rPr>
          <w:b/>
          <w:bCs/>
        </w:rPr>
        <w:t>2:Distribution</w:t>
      </w:r>
      <w:proofErr w:type="gramEnd"/>
      <w:r w:rsidRPr="00D24732">
        <w:rPr>
          <w:b/>
          <w:bCs/>
        </w:rPr>
        <w:t xml:space="preserve">,function and clinical relevance of major cell types in CSCC. (A) </w:t>
      </w:r>
      <w:r w:rsidRPr="00D24732">
        <w:t xml:space="preserve">UMAP showing the major cell types separated by </w:t>
      </w:r>
      <w:proofErr w:type="gramStart"/>
      <w:r w:rsidRPr="00D24732">
        <w:t>samples.</w:t>
      </w:r>
      <w:r w:rsidRPr="00D24732">
        <w:rPr>
          <w:b/>
          <w:bCs/>
        </w:rPr>
        <w:t>(</w:t>
      </w:r>
      <w:proofErr w:type="gramEnd"/>
      <w:r w:rsidRPr="00D24732">
        <w:rPr>
          <w:b/>
          <w:bCs/>
        </w:rPr>
        <w:t>B)</w:t>
      </w:r>
      <w:r w:rsidRPr="00D24732">
        <w:t>Kaplan-Meier survival curves showing the correlation of major cell types and overall survival of patients with CSCC.</w:t>
      </w:r>
      <w:r w:rsidRPr="00D24732">
        <w:rPr>
          <w:b/>
          <w:bCs/>
        </w:rPr>
        <w:t>(C)</w:t>
      </w:r>
      <w:r w:rsidRPr="00D24732">
        <w:t>Circle plot showing connection of major cells in CSCC separated by each cell.</w:t>
      </w:r>
      <w:r w:rsidRPr="00D24732">
        <w:rPr>
          <w:b/>
          <w:bCs/>
        </w:rPr>
        <w:t xml:space="preserve">(D) </w:t>
      </w:r>
      <w:r w:rsidRPr="00D24732">
        <w:t>Circle plot showing correlation of major cell types in CSCC.</w:t>
      </w:r>
    </w:p>
    <w:p w14:paraId="6F1BC7CB" w14:textId="77777777" w:rsidR="00D24732" w:rsidRPr="00D24732" w:rsidRDefault="00D24732" w:rsidP="00D24732">
      <w:r w:rsidRPr="00D24732">
        <w:rPr>
          <w:b/>
          <w:bCs/>
        </w:rPr>
        <w:t xml:space="preserve">Supplementary Figure S3: Dissection of epithelial cell subsets in </w:t>
      </w:r>
      <w:proofErr w:type="gramStart"/>
      <w:r w:rsidRPr="00D24732">
        <w:rPr>
          <w:b/>
          <w:bCs/>
        </w:rPr>
        <w:t>CSCC.(</w:t>
      </w:r>
      <w:proofErr w:type="gramEnd"/>
      <w:r w:rsidRPr="00D24732">
        <w:rPr>
          <w:b/>
          <w:bCs/>
        </w:rPr>
        <w:t xml:space="preserve">A) </w:t>
      </w:r>
      <w:r w:rsidRPr="00D24732">
        <w:t>UMAP showing epithelial cell subsets separated by samples.</w:t>
      </w:r>
      <w:r w:rsidRPr="00D24732">
        <w:rPr>
          <w:b/>
          <w:bCs/>
        </w:rPr>
        <w:t xml:space="preserve">(B) </w:t>
      </w:r>
      <w:r w:rsidRPr="00D24732">
        <w:t xml:space="preserve">Selected immune-related GO annotation of C4-KRTDAP-IAEpis and C6-TFF3-IAEpis specific maker genes. </w:t>
      </w:r>
      <w:r w:rsidRPr="00D24732">
        <w:rPr>
          <w:b/>
          <w:bCs/>
        </w:rPr>
        <w:t xml:space="preserve">(C) </w:t>
      </w:r>
      <w:r w:rsidRPr="00D24732">
        <w:t xml:space="preserve">Boxplot showing </w:t>
      </w:r>
      <w:proofErr w:type="spellStart"/>
      <w:r w:rsidRPr="00D24732">
        <w:t>ssGSEA</w:t>
      </w:r>
      <w:proofErr w:type="spellEnd"/>
      <w:r w:rsidRPr="00D24732">
        <w:t xml:space="preserve"> score of seven metabolic process between tumor and normal tissues in epithelial </w:t>
      </w:r>
      <w:proofErr w:type="gramStart"/>
      <w:r w:rsidRPr="00D24732">
        <w:t>cells.</w:t>
      </w:r>
      <w:r w:rsidRPr="00D24732">
        <w:rPr>
          <w:b/>
          <w:bCs/>
        </w:rPr>
        <w:t>(</w:t>
      </w:r>
      <w:proofErr w:type="gramEnd"/>
      <w:r w:rsidRPr="00D24732">
        <w:rPr>
          <w:b/>
          <w:bCs/>
        </w:rPr>
        <w:t xml:space="preserve">D) </w:t>
      </w:r>
      <w:r w:rsidRPr="00D24732">
        <w:t xml:space="preserve">Heatmap showing </w:t>
      </w:r>
      <w:proofErr w:type="spellStart"/>
      <w:r w:rsidRPr="00D24732">
        <w:t>ssGSEA</w:t>
      </w:r>
      <w:proofErr w:type="spellEnd"/>
      <w:r w:rsidRPr="00D24732">
        <w:t xml:space="preserve"> score of seven metabolic process in each epithelial cell subsets.</w:t>
      </w:r>
      <w:r w:rsidRPr="00D24732">
        <w:rPr>
          <w:b/>
          <w:bCs/>
        </w:rPr>
        <w:t xml:space="preserve">(E) </w:t>
      </w:r>
      <w:r w:rsidRPr="00D24732">
        <w:t>Kaplan-Meier survival curves showing the correlation of epithelial cell subsets and overall survival of patients with CSCC.</w:t>
      </w:r>
    </w:p>
    <w:p w14:paraId="17CCBB26" w14:textId="77777777" w:rsidR="00D24732" w:rsidRPr="00D24732" w:rsidRDefault="00D24732" w:rsidP="00D24732">
      <w:r w:rsidRPr="00D24732">
        <w:rPr>
          <w:b/>
          <w:bCs/>
        </w:rPr>
        <w:t>Supplementary Figure S4: Characterization of fibroblasts cell subsets in CSCC. (A)</w:t>
      </w:r>
      <w:r w:rsidRPr="00D24732">
        <w:t xml:space="preserve">UMAP showing fibroblasts subsets separated by </w:t>
      </w:r>
      <w:proofErr w:type="gramStart"/>
      <w:r w:rsidRPr="00D24732">
        <w:t>samples.</w:t>
      </w:r>
      <w:r w:rsidRPr="00D24732">
        <w:rPr>
          <w:b/>
          <w:bCs/>
        </w:rPr>
        <w:t>(</w:t>
      </w:r>
      <w:proofErr w:type="gramEnd"/>
      <w:r w:rsidRPr="00D24732">
        <w:rPr>
          <w:b/>
          <w:bCs/>
        </w:rPr>
        <w:t xml:space="preserve">B) </w:t>
      </w:r>
      <w:r w:rsidRPr="00D24732">
        <w:t>GO annotation of C2-MMP11-CAFs specific maker genes.</w:t>
      </w:r>
      <w:r w:rsidRPr="00D24732">
        <w:rPr>
          <w:b/>
          <w:bCs/>
        </w:rPr>
        <w:t xml:space="preserve">(C) </w:t>
      </w:r>
      <w:r w:rsidRPr="00D24732">
        <w:t xml:space="preserve">Boxplot showing </w:t>
      </w:r>
      <w:proofErr w:type="spellStart"/>
      <w:r w:rsidRPr="00D24732">
        <w:t>ssGSEA</w:t>
      </w:r>
      <w:proofErr w:type="spellEnd"/>
      <w:r w:rsidRPr="00D24732">
        <w:t xml:space="preserve"> score of seven metabolic process between tumor and normal tissues in fibroblasts.</w:t>
      </w:r>
      <w:r w:rsidRPr="00D24732">
        <w:rPr>
          <w:b/>
          <w:bCs/>
        </w:rPr>
        <w:t xml:space="preserve">(D) </w:t>
      </w:r>
      <w:r w:rsidRPr="00D24732">
        <w:t xml:space="preserve">Heatmap showing </w:t>
      </w:r>
      <w:proofErr w:type="spellStart"/>
      <w:r w:rsidRPr="00D24732">
        <w:t>ssGSEA</w:t>
      </w:r>
      <w:proofErr w:type="spellEnd"/>
      <w:r w:rsidRPr="00D24732">
        <w:t xml:space="preserve"> score of seven metabolic process in each fibroblasts cell subsets.</w:t>
      </w:r>
      <w:r w:rsidRPr="00D24732">
        <w:rPr>
          <w:b/>
          <w:bCs/>
        </w:rPr>
        <w:t>(E)</w:t>
      </w:r>
      <w:r w:rsidRPr="00D24732">
        <w:t>Kaplan-Meier survival curves showing the correlation of fibroblasts cell subsets and overall survival of patients with CSCC.</w:t>
      </w:r>
    </w:p>
    <w:p w14:paraId="243452C9" w14:textId="77777777" w:rsidR="00D24732" w:rsidRPr="00D24732" w:rsidRDefault="00D24732" w:rsidP="00D24732">
      <w:r w:rsidRPr="00D24732">
        <w:rPr>
          <w:b/>
          <w:bCs/>
        </w:rPr>
        <w:t xml:space="preserve">Supplementary Figure S5: Myeloid cell subsets and </w:t>
      </w:r>
      <w:proofErr w:type="gramStart"/>
      <w:r w:rsidRPr="00D24732">
        <w:rPr>
          <w:b/>
          <w:bCs/>
        </w:rPr>
        <w:t>function.(</w:t>
      </w:r>
      <w:proofErr w:type="gramEnd"/>
      <w:r w:rsidRPr="00D24732">
        <w:rPr>
          <w:b/>
          <w:bCs/>
        </w:rPr>
        <w:t>A)</w:t>
      </w:r>
      <w:r w:rsidRPr="00D24732">
        <w:t>UMAP showing EC subsets separated by samples.</w:t>
      </w:r>
      <w:r w:rsidRPr="00D24732">
        <w:rPr>
          <w:b/>
          <w:bCs/>
        </w:rPr>
        <w:t xml:space="preserve">(B) </w:t>
      </w:r>
      <w:r w:rsidRPr="00D24732">
        <w:t>Violin plot showing expression of CCR7,FCGR3B,CSF3R,CXCL8,and ISG15 in myeloid subsets.</w:t>
      </w:r>
      <w:r w:rsidRPr="00D24732">
        <w:rPr>
          <w:b/>
          <w:bCs/>
        </w:rPr>
        <w:t xml:space="preserve">(C) </w:t>
      </w:r>
      <w:r w:rsidRPr="00D24732">
        <w:t xml:space="preserve">Volcano plot showing DEGs between C7-ISG15-Neus and C6-CXCL8-TANs. </w:t>
      </w:r>
      <w:r w:rsidRPr="00D24732">
        <w:rPr>
          <w:b/>
          <w:bCs/>
        </w:rPr>
        <w:t xml:space="preserve">(D) </w:t>
      </w:r>
      <w:r w:rsidRPr="00D24732">
        <w:t>Bar plot showing KEGG annotation in C7-ISG15-Neus and C6-CXCL8-</w:t>
      </w:r>
      <w:proofErr w:type="gramStart"/>
      <w:r w:rsidRPr="00D24732">
        <w:t>TANs.</w:t>
      </w:r>
      <w:r w:rsidRPr="00D24732">
        <w:rPr>
          <w:b/>
          <w:bCs/>
        </w:rPr>
        <w:t>(</w:t>
      </w:r>
      <w:proofErr w:type="gramEnd"/>
      <w:r w:rsidRPr="00D24732">
        <w:rPr>
          <w:b/>
          <w:bCs/>
        </w:rPr>
        <w:t xml:space="preserve">E) </w:t>
      </w:r>
      <w:r w:rsidRPr="00D24732">
        <w:t xml:space="preserve">Boxplot showing </w:t>
      </w:r>
      <w:proofErr w:type="spellStart"/>
      <w:r w:rsidRPr="00D24732">
        <w:t>ssGSEA</w:t>
      </w:r>
      <w:proofErr w:type="spellEnd"/>
      <w:r w:rsidRPr="00D24732">
        <w:t xml:space="preserve"> score of seven metabolic process between tumor and normal tissues in myeloid cells.</w:t>
      </w:r>
      <w:r w:rsidRPr="00D24732">
        <w:rPr>
          <w:b/>
          <w:bCs/>
        </w:rPr>
        <w:t xml:space="preserve">(F) </w:t>
      </w:r>
      <w:r w:rsidRPr="00D24732">
        <w:t xml:space="preserve">Heatmap showing </w:t>
      </w:r>
      <w:proofErr w:type="spellStart"/>
      <w:r w:rsidRPr="00D24732">
        <w:t>ssGSEA</w:t>
      </w:r>
      <w:proofErr w:type="spellEnd"/>
      <w:r w:rsidRPr="00D24732">
        <w:t xml:space="preserve"> score of seven metabolic process in each myeloid subsets.</w:t>
      </w:r>
      <w:r w:rsidRPr="00D24732">
        <w:rPr>
          <w:b/>
          <w:bCs/>
        </w:rPr>
        <w:t xml:space="preserve">(G) </w:t>
      </w:r>
      <w:r w:rsidRPr="00D24732">
        <w:t>Kaplan-Meier survival curves showing the correlation of myeloid subsets and overall survival of patients with CSCC.</w:t>
      </w:r>
    </w:p>
    <w:p w14:paraId="0658A26B" w14:textId="77777777" w:rsidR="00D24732" w:rsidRPr="00D24732" w:rsidRDefault="00D24732" w:rsidP="00D24732">
      <w:r w:rsidRPr="00D24732">
        <w:rPr>
          <w:b/>
          <w:bCs/>
        </w:rPr>
        <w:t xml:space="preserve">Supplementary Figure S6: Re-clustering of T and NK cells.(A) </w:t>
      </w:r>
      <w:r w:rsidRPr="00D24732">
        <w:t>UMAP showing T and NK subsets separated by samples.</w:t>
      </w:r>
      <w:r w:rsidRPr="00D24732">
        <w:rPr>
          <w:b/>
          <w:bCs/>
        </w:rPr>
        <w:t xml:space="preserve">(B) </w:t>
      </w:r>
      <w:r w:rsidRPr="00D24732">
        <w:t>Violin plot showing expression of ENTPD1 and ITGAE in T and NK subsets.</w:t>
      </w:r>
      <w:r w:rsidRPr="00D24732">
        <w:rPr>
          <w:b/>
          <w:bCs/>
        </w:rPr>
        <w:t>(C)</w:t>
      </w:r>
      <w:r w:rsidRPr="00D24732">
        <w:t xml:space="preserve">Boxplot showing </w:t>
      </w:r>
      <w:proofErr w:type="spellStart"/>
      <w:r w:rsidRPr="00D24732">
        <w:t>ssGSEA</w:t>
      </w:r>
      <w:proofErr w:type="spellEnd"/>
      <w:r w:rsidRPr="00D24732">
        <w:t xml:space="preserve"> score of seven metabolic process between tumor and normal tissues in T and NK subsets.</w:t>
      </w:r>
      <w:r w:rsidRPr="00D24732">
        <w:rPr>
          <w:b/>
          <w:bCs/>
        </w:rPr>
        <w:t xml:space="preserve">(D) </w:t>
      </w:r>
      <w:r w:rsidRPr="00D24732">
        <w:t xml:space="preserve">Heatmap showing </w:t>
      </w:r>
      <w:proofErr w:type="spellStart"/>
      <w:r w:rsidRPr="00D24732">
        <w:t>ssGSEA</w:t>
      </w:r>
      <w:proofErr w:type="spellEnd"/>
      <w:r w:rsidRPr="00D24732">
        <w:t xml:space="preserve"> score of seven metabolic process in each T and NK subsets.</w:t>
      </w:r>
      <w:r w:rsidRPr="00D24732">
        <w:rPr>
          <w:b/>
          <w:bCs/>
        </w:rPr>
        <w:t xml:space="preserve">(E) </w:t>
      </w:r>
      <w:r w:rsidRPr="00D24732">
        <w:t>Kaplan-Meier survival curves showing the correlation of T and NK subsets and overall survival of patients with CSCC.</w:t>
      </w:r>
    </w:p>
    <w:p w14:paraId="115B9B98" w14:textId="77777777" w:rsidR="00D24732" w:rsidRPr="00D24732" w:rsidRDefault="00D24732" w:rsidP="00D24732">
      <w:r w:rsidRPr="00D24732">
        <w:rPr>
          <w:b/>
          <w:bCs/>
        </w:rPr>
        <w:t>Supplementary Figure S7: Correlation of PCLAF</w:t>
      </w:r>
      <w:r w:rsidRPr="00D24732">
        <w:rPr>
          <w:b/>
          <w:bCs/>
          <w:vertAlign w:val="superscript"/>
        </w:rPr>
        <w:t>+</w:t>
      </w:r>
      <w:r w:rsidRPr="00D24732">
        <w:rPr>
          <w:b/>
          <w:bCs/>
        </w:rPr>
        <w:t xml:space="preserve"> </w:t>
      </w:r>
      <w:proofErr w:type="spellStart"/>
      <w:r w:rsidRPr="00D24732">
        <w:rPr>
          <w:b/>
          <w:bCs/>
        </w:rPr>
        <w:t>TAEpis</w:t>
      </w:r>
      <w:proofErr w:type="spellEnd"/>
      <w:r w:rsidRPr="00D24732">
        <w:rPr>
          <w:b/>
          <w:bCs/>
        </w:rPr>
        <w:t xml:space="preserve"> and CXCL13</w:t>
      </w:r>
      <w:r w:rsidRPr="00D24732">
        <w:rPr>
          <w:b/>
          <w:bCs/>
          <w:vertAlign w:val="superscript"/>
        </w:rPr>
        <w:t>+</w:t>
      </w:r>
      <w:r w:rsidRPr="00D24732">
        <w:rPr>
          <w:b/>
          <w:bCs/>
        </w:rPr>
        <w:t>CD8</w:t>
      </w:r>
      <w:r w:rsidRPr="00D24732">
        <w:rPr>
          <w:b/>
          <w:bCs/>
          <w:vertAlign w:val="superscript"/>
        </w:rPr>
        <w:t>+</w:t>
      </w:r>
      <w:r w:rsidRPr="00D24732">
        <w:rPr>
          <w:b/>
          <w:bCs/>
        </w:rPr>
        <w:t>T cells.</w:t>
      </w:r>
      <w:r w:rsidRPr="00D24732">
        <w:t xml:space="preserve"> </w:t>
      </w:r>
      <w:r w:rsidRPr="00D24732">
        <w:rPr>
          <w:b/>
          <w:bCs/>
        </w:rPr>
        <w:t>(A)</w:t>
      </w:r>
      <w:r w:rsidRPr="00D24732">
        <w:t xml:space="preserve"> Circle plot showing correlation of COLA1 and ITGA</w:t>
      </w:r>
      <w:proofErr w:type="gramStart"/>
      <w:r w:rsidRPr="00D24732">
        <w:t>1,ITGB</w:t>
      </w:r>
      <w:proofErr w:type="gramEnd"/>
      <w:r w:rsidRPr="00D24732">
        <w:t>1.(B) Circle plot showing correlation of COLA1 and ITGA2,ITGB1.</w:t>
      </w:r>
      <w:r w:rsidRPr="00D24732">
        <w:rPr>
          <w:b/>
          <w:bCs/>
        </w:rPr>
        <w:t xml:space="preserve">(C) </w:t>
      </w:r>
      <w:r w:rsidRPr="00D24732">
        <w:t xml:space="preserve">Intersection of epithelial cell and C5-PCLAF </w:t>
      </w:r>
      <w:proofErr w:type="spellStart"/>
      <w:r w:rsidRPr="00D24732">
        <w:t>TAEpis</w:t>
      </w:r>
      <w:proofErr w:type="spellEnd"/>
      <w:r w:rsidRPr="00D24732">
        <w:t xml:space="preserve"> specific maker genes.</w:t>
      </w:r>
      <w:r w:rsidRPr="00D24732">
        <w:rPr>
          <w:b/>
          <w:bCs/>
        </w:rPr>
        <w:t xml:space="preserve">(D) </w:t>
      </w:r>
      <w:r w:rsidRPr="00D24732">
        <w:t>Representing IHC images of CD24 and PD-1 expression.</w:t>
      </w:r>
      <w:r w:rsidRPr="00D24732">
        <w:rPr>
          <w:b/>
          <w:bCs/>
        </w:rPr>
        <w:t xml:space="preserve">(E) </w:t>
      </w:r>
      <w:r w:rsidRPr="00D24732">
        <w:t>Dot plot showing correlation of PD-1 and CD24.</w:t>
      </w:r>
    </w:p>
    <w:p w14:paraId="026CDCF5" w14:textId="77777777" w:rsidR="00D24732" w:rsidRPr="00D24732" w:rsidRDefault="00D24732" w:rsidP="00D24732">
      <w:pPr>
        <w:rPr>
          <w:b/>
          <w:bCs/>
        </w:rPr>
      </w:pPr>
      <w:r w:rsidRPr="00D24732">
        <w:rPr>
          <w:b/>
          <w:bCs/>
        </w:rPr>
        <w:lastRenderedPageBreak/>
        <w:t>Supplementary Figure S8: Gating strategy of flow cytometry analyses.</w:t>
      </w:r>
    </w:p>
    <w:p w14:paraId="2565421A" w14:textId="77777777" w:rsidR="00D24732" w:rsidRPr="00D24732" w:rsidRDefault="00D24732" w:rsidP="00D24732"/>
    <w:p w14:paraId="2326257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732"/>
    <w:rsid w:val="005374DE"/>
    <w:rsid w:val="00871FE1"/>
    <w:rsid w:val="008F7C87"/>
    <w:rsid w:val="00AD1398"/>
    <w:rsid w:val="00D2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580AD"/>
  <w15:chartTrackingRefBased/>
  <w15:docId w15:val="{87B42748-FF99-4376-A6F6-FBB79BAC4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4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4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7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47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47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47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47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47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47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7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47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7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47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47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47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47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47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47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47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7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7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47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47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47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47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47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47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47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47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82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2920</Characters>
  <Application>Microsoft Office Word</Application>
  <DocSecurity>0</DocSecurity>
  <Lines>24</Lines>
  <Paragraphs>6</Paragraphs>
  <ScaleCrop>false</ScaleCrop>
  <Company>Springer Nature</Company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2024-08-12T12:13:00Z</dcterms:created>
  <dcterms:modified xsi:type="dcterms:W3CDTF">2024-08-12T12:13:00Z</dcterms:modified>
</cp:coreProperties>
</file>