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EEBF0B" w14:textId="77777777" w:rsidR="00A9188C" w:rsidRDefault="00A9188C" w:rsidP="00A9188C">
      <w:pPr>
        <w:tabs>
          <w:tab w:val="left" w:pos="1007"/>
        </w:tabs>
        <w:spacing w:after="0" w:line="48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fr-FR"/>
        </w:rPr>
      </w:pPr>
    </w:p>
    <w:p w14:paraId="4923D80C" w14:textId="77777777" w:rsidR="00A9188C" w:rsidRPr="00F33F75" w:rsidRDefault="00A9188C" w:rsidP="00A9188C">
      <w:pPr>
        <w:tabs>
          <w:tab w:val="left" w:pos="1007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fr-FR"/>
        </w:rPr>
        <w:t>Supplemental Table 1</w:t>
      </w:r>
      <w:r w:rsidRPr="005571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fr-FR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fr-FR"/>
        </w:rPr>
        <w:t xml:space="preserve"> Clinical trials of the AP-HM cohort. Detailed of the clinical trials whose patients were included in the study. </w:t>
      </w:r>
      <w:r w:rsidRPr="00557121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 xml:space="preserve">ANSM : </w:t>
      </w:r>
      <w:r w:rsidRPr="0055712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r-FR"/>
        </w:rPr>
        <w:t>Agence nationale de sécurité du m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r-FR"/>
        </w:rPr>
        <w:t>é</w:t>
      </w:r>
      <w:r w:rsidRPr="0055712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fr-FR"/>
        </w:rPr>
        <w:t>dicament et des produits de santé</w:t>
      </w:r>
      <w:r w:rsidRPr="00557121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.</w:t>
      </w:r>
    </w:p>
    <w:p w14:paraId="7F241009" w14:textId="77777777" w:rsidR="00A9188C" w:rsidRDefault="00A9188C" w:rsidP="00A9188C">
      <w:pPr>
        <w:pStyle w:val="Default"/>
        <w:spacing w:line="480" w:lineRule="auto"/>
        <w:jc w:val="both"/>
        <w:rPr>
          <w:rFonts w:eastAsia="Times New Roman"/>
          <w:lang w:val="en-US" w:eastAsia="fr-FR"/>
        </w:rPr>
      </w:pPr>
      <w:r w:rsidRPr="00557121">
        <w:rPr>
          <w:rFonts w:eastAsia="Times New Roman"/>
          <w:b/>
          <w:lang w:val="en-US" w:eastAsia="fr-FR"/>
        </w:rPr>
        <w:t xml:space="preserve">Supplemental </w:t>
      </w:r>
      <w:r>
        <w:rPr>
          <w:rFonts w:eastAsia="Times New Roman"/>
          <w:b/>
          <w:lang w:val="en-US" w:eastAsia="fr-FR"/>
        </w:rPr>
        <w:t>Table 2</w:t>
      </w:r>
      <w:r w:rsidRPr="005B2ED6">
        <w:rPr>
          <w:rFonts w:eastAsia="Times New Roman"/>
          <w:b/>
          <w:lang w:val="en-US" w:eastAsia="fr-FR"/>
        </w:rPr>
        <w:t>.</w:t>
      </w:r>
      <w:r>
        <w:rPr>
          <w:rFonts w:eastAsia="Times New Roman"/>
          <w:lang w:val="en-US" w:eastAsia="fr-FR"/>
        </w:rPr>
        <w:t xml:space="preserve"> Antibodies references for SSCF and AP-HM protocols.</w:t>
      </w:r>
    </w:p>
    <w:p w14:paraId="258814A5" w14:textId="77777777" w:rsidR="00A9188C" w:rsidRDefault="00A9188C" w:rsidP="00A9188C">
      <w:pPr>
        <w:tabs>
          <w:tab w:val="left" w:pos="1007"/>
        </w:tabs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76B11">
        <w:rPr>
          <w:rFonts w:ascii="Times New Roman" w:hAnsi="Times New Roman" w:cs="Times New Roman"/>
          <w:b/>
          <w:sz w:val="24"/>
          <w:szCs w:val="24"/>
          <w:lang w:val="en-US"/>
        </w:rPr>
        <w:t>Figure Supplemental 1.</w:t>
      </w:r>
      <w:r w:rsidRPr="00576B1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576B11">
        <w:rPr>
          <w:rFonts w:ascii="Times New Roman" w:hAnsi="Times New Roman" w:cs="Times New Roman"/>
          <w:sz w:val="24"/>
          <w:szCs w:val="24"/>
          <w:lang w:val="en-US"/>
        </w:rPr>
        <w:t>Representative images of density plots with or without size scatter threshold. A: Representative density plots of a SVF from SSCF cohort acquired using a flow cytometry protocol with SS threshold and analyzed using the common gating strategy; left: selection of the NC using SS and Syto40; right, discrimination inside CD45- cell population of PR, EC, ASC on the basis of their CD146 an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76B11">
        <w:rPr>
          <w:rFonts w:ascii="Times New Roman" w:hAnsi="Times New Roman" w:cs="Times New Roman"/>
          <w:sz w:val="24"/>
          <w:szCs w:val="24"/>
          <w:lang w:val="en-US"/>
        </w:rPr>
        <w:t xml:space="preserve"> CD34 expression. B: Representative density plots of a SVF from SSCF cohort acquired using a flow cytometry protocol without SS threshold and analyzed using the common gating strategy; left: selection of the NC using SS and a the Syto40, nonspecific events interfered with a strict selection of NC; right: discrimination inside CD45- population of PR, EC, ASC on the basis of their CD146 an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576B11">
        <w:rPr>
          <w:rFonts w:ascii="Times New Roman" w:hAnsi="Times New Roman" w:cs="Times New Roman"/>
          <w:sz w:val="24"/>
          <w:szCs w:val="24"/>
          <w:lang w:val="en-US"/>
        </w:rPr>
        <w:t xml:space="preserve"> CD34 expression, EC and ASC are not clearly discriminated. SSCF: Swiss Stem Cell Foundation. EC: endothelial </w:t>
      </w:r>
      <w:r>
        <w:rPr>
          <w:rFonts w:ascii="Times New Roman" w:hAnsi="Times New Roman" w:cs="Times New Roman"/>
          <w:sz w:val="24"/>
          <w:szCs w:val="24"/>
          <w:lang w:val="en-US"/>
        </w:rPr>
        <w:t>cell. ASC: adipose-derived stromal</w:t>
      </w:r>
      <w:r w:rsidRPr="00576B11">
        <w:rPr>
          <w:rFonts w:ascii="Times New Roman" w:hAnsi="Times New Roman" w:cs="Times New Roman"/>
          <w:sz w:val="24"/>
          <w:szCs w:val="24"/>
          <w:lang w:val="en-US"/>
        </w:rPr>
        <w:t xml:space="preserve"> cell. </w:t>
      </w:r>
      <w:proofErr w:type="spellStart"/>
      <w:r w:rsidRPr="00576B11">
        <w:rPr>
          <w:rFonts w:ascii="Times New Roman" w:hAnsi="Times New Roman" w:cs="Times New Roman"/>
          <w:sz w:val="24"/>
          <w:szCs w:val="24"/>
          <w:lang w:val="en-US"/>
        </w:rPr>
        <w:t>Leuk</w:t>
      </w:r>
      <w:proofErr w:type="spellEnd"/>
      <w:r w:rsidRPr="00576B11">
        <w:rPr>
          <w:rFonts w:ascii="Times New Roman" w:hAnsi="Times New Roman" w:cs="Times New Roman"/>
          <w:sz w:val="24"/>
          <w:szCs w:val="24"/>
          <w:lang w:val="en-US"/>
        </w:rPr>
        <w:t xml:space="preserve">: leukocytes. PR: pericytes. SS: size scatter. NC: nucleated cells. </w:t>
      </w:r>
    </w:p>
    <w:p w14:paraId="708CBCA7" w14:textId="77777777" w:rsidR="00A9188C" w:rsidRDefault="00A9188C" w:rsidP="00A9188C">
      <w:pPr>
        <w:tabs>
          <w:tab w:val="left" w:pos="1007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76B11">
        <w:rPr>
          <w:rFonts w:ascii="Times New Roman" w:hAnsi="Times New Roman" w:cs="Times New Roman"/>
          <w:b/>
          <w:sz w:val="24"/>
          <w:szCs w:val="24"/>
          <w:lang w:val="en-US"/>
        </w:rPr>
        <w:t>Figure Supplemental 2.</w:t>
      </w:r>
      <w:r w:rsidRPr="00576B1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576B11">
        <w:rPr>
          <w:rFonts w:ascii="Times New Roman" w:hAnsi="Times New Roman" w:cs="Times New Roman"/>
          <w:sz w:val="24"/>
          <w:szCs w:val="24"/>
          <w:lang w:val="en-US"/>
        </w:rPr>
        <w:t>Representative images of 7 AAD and DAPI staining. A: Profile of viability with the DAPI marker. B: profile of viability with the 7 AAD marker.</w:t>
      </w: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tbl>
      <w:tblPr>
        <w:tblpPr w:leftFromText="141" w:rightFromText="141" w:vertAnchor="text" w:horzAnchor="margin" w:tblpY="-118"/>
        <w:tblW w:w="90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51"/>
        <w:gridCol w:w="49"/>
        <w:gridCol w:w="1280"/>
        <w:gridCol w:w="49"/>
        <w:gridCol w:w="1502"/>
        <w:gridCol w:w="49"/>
        <w:gridCol w:w="2078"/>
        <w:gridCol w:w="49"/>
        <w:gridCol w:w="1368"/>
        <w:gridCol w:w="49"/>
        <w:gridCol w:w="898"/>
        <w:gridCol w:w="49"/>
      </w:tblGrid>
      <w:tr w:rsidR="00A9188C" w:rsidRPr="001350DA" w14:paraId="53EA12A6" w14:textId="77777777" w:rsidTr="001D4259">
        <w:trPr>
          <w:gridAfter w:val="1"/>
          <w:wAfter w:w="49" w:type="dxa"/>
          <w:trHeight w:val="1052"/>
        </w:trPr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E5424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lastRenderedPageBreak/>
              <w:t>Clinical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trial 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EE47D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Clinical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trial 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name</w:t>
            </w:r>
            <w:proofErr w:type="spellEnd"/>
          </w:p>
        </w:tc>
        <w:tc>
          <w:tcPr>
            <w:tcW w:w="1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0491B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Autorization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number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by ANSM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16566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Production 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period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BFD08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Targeted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pathology</w:t>
            </w:r>
            <w:proofErr w:type="spellEnd"/>
          </w:p>
        </w:tc>
        <w:tc>
          <w:tcPr>
            <w:tcW w:w="9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6E2DE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Number of patients</w:t>
            </w:r>
          </w:p>
        </w:tc>
      </w:tr>
      <w:tr w:rsidR="00A9188C" w:rsidRPr="001350DA" w14:paraId="3529447E" w14:textId="77777777" w:rsidTr="001D4259">
        <w:trPr>
          <w:gridAfter w:val="1"/>
          <w:wAfter w:w="49" w:type="dxa"/>
          <w:trHeight w:val="350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A4664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NCT01813279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B4D3C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Scleradec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I</w:t>
            </w:r>
          </w:p>
        </w:tc>
        <w:tc>
          <w:tcPr>
            <w:tcW w:w="1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EC7A5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TC309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DDE68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December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2012 – April 2013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A10F9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Systemic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scleroderma</w:t>
            </w:r>
            <w:proofErr w:type="spellEnd"/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A0E73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12</w:t>
            </w:r>
          </w:p>
        </w:tc>
      </w:tr>
      <w:tr w:rsidR="00A9188C" w:rsidRPr="001350DA" w14:paraId="601AC5E9" w14:textId="77777777" w:rsidTr="001D4259">
        <w:trPr>
          <w:gridAfter w:val="1"/>
          <w:wAfter w:w="49" w:type="dxa"/>
          <w:trHeight w:val="350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57323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FR"/>
              </w:rPr>
              <w:t>NCT02558543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EC5A2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Scleradec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II </w:t>
            </w:r>
          </w:p>
        </w:tc>
        <w:tc>
          <w:tcPr>
            <w:tcW w:w="1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08902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N° 1411449A-62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4CB32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October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2015 – 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January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2018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42337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 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Systemic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scleroderma</w:t>
            </w:r>
            <w:proofErr w:type="spellEnd"/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7DDF6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40</w:t>
            </w:r>
          </w:p>
        </w:tc>
      </w:tr>
      <w:tr w:rsidR="00A9188C" w:rsidRPr="001350DA" w14:paraId="3AF3DFC4" w14:textId="77777777" w:rsidTr="001D4259">
        <w:trPr>
          <w:gridAfter w:val="1"/>
          <w:wAfter w:w="49" w:type="dxa"/>
          <w:trHeight w:val="350"/>
        </w:trPr>
        <w:tc>
          <w:tcPr>
            <w:tcW w:w="16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7678A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FR"/>
              </w:rPr>
              <w:t xml:space="preserve">NCT02520843 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C16F0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Adicrohn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I</w:t>
            </w:r>
          </w:p>
        </w:tc>
        <w:tc>
          <w:tcPr>
            <w:tcW w:w="1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C8CE20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N° 150303A-62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892C5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December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2015 – March 2017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34DD5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Crohn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disease</w:t>
            </w:r>
            <w:proofErr w:type="spellEnd"/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DBC0C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14</w:t>
            </w:r>
          </w:p>
        </w:tc>
      </w:tr>
      <w:tr w:rsidR="00A9188C" w:rsidRPr="001350DA" w14:paraId="0FFFA7CE" w14:textId="77777777" w:rsidTr="001D4259">
        <w:trPr>
          <w:trHeight w:val="350"/>
        </w:trPr>
        <w:tc>
          <w:tcPr>
            <w:tcW w:w="1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C4004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FR"/>
              </w:rPr>
              <w:t>NCT02622464</w:t>
            </w:r>
          </w:p>
        </w:tc>
        <w:tc>
          <w:tcPr>
            <w:tcW w:w="132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09CD0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Cell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Cord</w:t>
            </w:r>
            <w:proofErr w:type="spellEnd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I</w:t>
            </w:r>
          </w:p>
        </w:tc>
        <w:tc>
          <w:tcPr>
            <w:tcW w:w="1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CBCB7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N° 150163A-62</w:t>
            </w:r>
          </w:p>
        </w:tc>
        <w:tc>
          <w:tcPr>
            <w:tcW w:w="2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09AB6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April 2016 – August 2017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170E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</w:t>
            </w:r>
            <w:proofErr w:type="spellStart"/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Dysphonia</w:t>
            </w:r>
            <w:proofErr w:type="spellEnd"/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D2CE2" w14:textId="77777777" w:rsidR="00A9188C" w:rsidRPr="001350DA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1350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 8</w:t>
            </w:r>
          </w:p>
        </w:tc>
      </w:tr>
    </w:tbl>
    <w:p w14:paraId="5DD54B2C" w14:textId="77777777" w:rsidR="00A9188C" w:rsidRDefault="00A9188C" w:rsidP="00A9188C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Supplemental Table 1.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tbl>
      <w:tblPr>
        <w:tblpPr w:leftFromText="141" w:rightFromText="141" w:vertAnchor="text" w:horzAnchor="margin" w:tblpY="189"/>
        <w:tblW w:w="9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235"/>
        <w:gridCol w:w="3417"/>
        <w:gridCol w:w="1574"/>
        <w:gridCol w:w="1241"/>
        <w:gridCol w:w="1393"/>
      </w:tblGrid>
      <w:tr w:rsidR="00A9188C" w:rsidRPr="007D3ECF" w14:paraId="024095D7" w14:textId="77777777" w:rsidTr="00A9188C">
        <w:trPr>
          <w:trHeight w:val="31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B1BFCF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lang w:val="en-US" w:eastAsia="fr-FR"/>
              </w:rPr>
              <w:lastRenderedPageBreak/>
              <w:t> </w:t>
            </w:r>
          </w:p>
        </w:tc>
        <w:tc>
          <w:tcPr>
            <w:tcW w:w="1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0184675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Specificity</w:t>
            </w:r>
            <w:proofErr w:type="spellEnd"/>
          </w:p>
        </w:tc>
        <w:tc>
          <w:tcPr>
            <w:tcW w:w="3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E53E3AC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Fluorochrome</w:t>
            </w:r>
          </w:p>
        </w:tc>
        <w:tc>
          <w:tcPr>
            <w:tcW w:w="15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352305A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Supplier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315B1B5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Reference</w:t>
            </w:r>
          </w:p>
        </w:tc>
        <w:tc>
          <w:tcPr>
            <w:tcW w:w="1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24F2B66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fr-FR"/>
              </w:rPr>
              <w:t>Volume</w:t>
            </w:r>
          </w:p>
        </w:tc>
      </w:tr>
      <w:tr w:rsidR="00A9188C" w:rsidRPr="007D3ECF" w14:paraId="46715B0F" w14:textId="77777777" w:rsidTr="00A9188C">
        <w:trPr>
          <w:trHeight w:val="315"/>
        </w:trPr>
        <w:tc>
          <w:tcPr>
            <w:tcW w:w="9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C10BE9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SSCF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F2A2F8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CD146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2CCD7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PE (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Phycoérythrin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157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595AF9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Beckman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Coulter</w:t>
            </w:r>
          </w:p>
        </w:tc>
        <w:tc>
          <w:tcPr>
            <w:tcW w:w="12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0400DC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Duraclone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Mix Lugano B38646</w:t>
            </w:r>
          </w:p>
        </w:tc>
        <w:tc>
          <w:tcPr>
            <w:tcW w:w="13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A1E23E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Lyophilized</w:t>
            </w:r>
            <w:proofErr w:type="spellEnd"/>
          </w:p>
        </w:tc>
      </w:tr>
      <w:tr w:rsidR="00A9188C" w:rsidRPr="007D3ECF" w14:paraId="699633E4" w14:textId="77777777" w:rsidTr="00A9188C">
        <w:trPr>
          <w:trHeight w:val="665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BF3614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8A58C3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CD34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7BECDC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AA750 (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Allophycocyanin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-Alexa Fluor 750)</w:t>
            </w:r>
          </w:p>
        </w:tc>
        <w:tc>
          <w:tcPr>
            <w:tcW w:w="15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63A7A5A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74C502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B6B04C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A9188C" w:rsidRPr="007D3ECF" w14:paraId="370C7C3A" w14:textId="77777777" w:rsidTr="00A9188C">
        <w:trPr>
          <w:trHeight w:val="389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519B54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0B5C3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CD45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9E849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KrO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(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Krome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Orange)</w:t>
            </w:r>
          </w:p>
        </w:tc>
        <w:tc>
          <w:tcPr>
            <w:tcW w:w="157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A210852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48F66C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3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2275C3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</w:tr>
      <w:tr w:rsidR="00A9188C" w:rsidRPr="007D3ECF" w14:paraId="2E608FC0" w14:textId="77777777" w:rsidTr="00A9188C">
        <w:trPr>
          <w:trHeight w:val="394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06945C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67EB7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Syto40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7FE89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NA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1C8F42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Life Technologies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B0A761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S11351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1E3E5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2μL (10-fold 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diluted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A9188C" w:rsidRPr="007D3ECF" w14:paraId="3AED1EE7" w14:textId="77777777" w:rsidTr="00A9188C">
        <w:trPr>
          <w:trHeight w:val="392"/>
        </w:trPr>
        <w:tc>
          <w:tcPr>
            <w:tcW w:w="96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9777E22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2EBFD6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7-AAD 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23449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7-aminoactinomycine D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C8932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Beckman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Coulter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C8113D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A07704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4A3556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10μL</w:t>
            </w:r>
          </w:p>
        </w:tc>
      </w:tr>
      <w:tr w:rsidR="00A9188C" w:rsidRPr="007D3ECF" w14:paraId="21301C9B" w14:textId="77777777" w:rsidTr="00A9188C">
        <w:trPr>
          <w:trHeight w:val="387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744BB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AP-HM</w:t>
            </w: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A49858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CD90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753CB7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FITC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(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Fluorescein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isothiocyanate 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A6FCAB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Beckman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Coulter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37EAD6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IM1839U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38EEDC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10μL</w:t>
            </w:r>
          </w:p>
        </w:tc>
      </w:tr>
      <w:tr w:rsidR="00A9188C" w:rsidRPr="007D3ECF" w14:paraId="324629C5" w14:textId="77777777" w:rsidTr="00A9188C">
        <w:trPr>
          <w:trHeight w:val="24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62001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69AF5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CD146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33859E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PE (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Phycoérythrin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9C55B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Beckman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Coulter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50E6B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PN A07483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772152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10μL</w:t>
            </w:r>
          </w:p>
        </w:tc>
      </w:tr>
      <w:tr w:rsidR="00A9188C" w:rsidRPr="007D3ECF" w14:paraId="7CBAF24E" w14:textId="77777777" w:rsidTr="00A9188C">
        <w:trPr>
          <w:trHeight w:val="511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D4262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A87EF2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CD34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1ADF7C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FR"/>
              </w:rPr>
              <w:t>ECD (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FR"/>
              </w:rPr>
              <w:t>Phycoérythrin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fr-FR"/>
              </w:rPr>
              <w:t xml:space="preserve"> - Texas Red-X)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C5C29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Beckman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Coulter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6848A3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IM2709U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79ACF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10μL</w:t>
            </w:r>
          </w:p>
        </w:tc>
      </w:tr>
      <w:tr w:rsidR="00A9188C" w:rsidRPr="007D3ECF" w14:paraId="4D705625" w14:textId="77777777" w:rsidTr="00A9188C">
        <w:trPr>
          <w:trHeight w:val="369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84F6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F9721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CD45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058496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PC5 (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Phycoérythrin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Cyanin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5.1)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BC3FCB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Beckman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 Coulter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E8054B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A07785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1FF113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10μL</w:t>
            </w:r>
          </w:p>
        </w:tc>
      </w:tr>
      <w:tr w:rsidR="00A9188C" w:rsidRPr="007D3ECF" w14:paraId="464C622E" w14:textId="77777777" w:rsidTr="00A9188C">
        <w:trPr>
          <w:trHeight w:val="767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5A72D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B4C1B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DRAQ5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736AB8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1, 5-bis{[2-(di-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methylamino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ethyl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]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amino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}-4, 8-dihydroxyanthracene-9, 10-dione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1F68C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eBioscience</w:t>
            </w:r>
            <w:proofErr w:type="spellEnd"/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EC53AB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65-0880-96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5295DF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10μL (25-fold </w:t>
            </w:r>
            <w:proofErr w:type="spellStart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diluted</w:t>
            </w:r>
            <w:proofErr w:type="spellEnd"/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)</w:t>
            </w:r>
          </w:p>
        </w:tc>
      </w:tr>
      <w:tr w:rsidR="00A9188C" w:rsidRPr="007D3ECF" w14:paraId="072F88D7" w14:textId="77777777" w:rsidTr="00A9188C">
        <w:trPr>
          <w:trHeight w:val="49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F5433" w14:textId="77777777" w:rsidR="00A9188C" w:rsidRPr="00E355A3" w:rsidRDefault="00A9188C" w:rsidP="001D4259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235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2E3266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 xml:space="preserve">NucBlue </w:t>
            </w:r>
          </w:p>
        </w:tc>
        <w:tc>
          <w:tcPr>
            <w:tcW w:w="3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02EEB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DAPI (4′,6-diamidino-2-phenylindole)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24F299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Thermo Fisher Scientific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B898F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R37606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912B5" w14:textId="77777777" w:rsidR="00A9188C" w:rsidRPr="00E355A3" w:rsidRDefault="00A9188C" w:rsidP="001D425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</w:pPr>
            <w:r w:rsidRPr="00E355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fr-FR"/>
              </w:rPr>
              <w:t>5μL</w:t>
            </w:r>
          </w:p>
        </w:tc>
      </w:tr>
    </w:tbl>
    <w:p w14:paraId="45A166D6" w14:textId="77777777" w:rsidR="00A9188C" w:rsidRDefault="00A9188C" w:rsidP="00A9188C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Supplemental T</w:t>
      </w:r>
      <w:r w:rsidRPr="00F33F75">
        <w:rPr>
          <w:rFonts w:ascii="Times New Roman" w:hAnsi="Times New Roman" w:cs="Times New Roman"/>
          <w:b/>
          <w:sz w:val="24"/>
          <w:szCs w:val="24"/>
          <w:lang w:val="en-US"/>
        </w:rPr>
        <w:t>able 2.</w:t>
      </w:r>
    </w:p>
    <w:p w14:paraId="5BF30B90" w14:textId="77777777" w:rsidR="00A9188C" w:rsidRDefault="00A9188C" w:rsidP="00A9188C">
      <w:pPr>
        <w:tabs>
          <w:tab w:val="left" w:pos="1007"/>
        </w:tabs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60F7BC4" w14:textId="2A8BEA43" w:rsidR="00A9188C" w:rsidRDefault="00A9188C">
      <w:pPr>
        <w:rPr>
          <w:lang w:val="en-US"/>
        </w:rPr>
      </w:pPr>
    </w:p>
    <w:p w14:paraId="3E42B42D" w14:textId="54A6D146" w:rsidR="00A9188C" w:rsidRPr="00A9188C" w:rsidRDefault="00A9188C" w:rsidP="00A9188C">
      <w:pPr>
        <w:rPr>
          <w:lang w:val="en-US"/>
        </w:rPr>
      </w:pPr>
    </w:p>
    <w:p w14:paraId="2006ECE7" w14:textId="77777777" w:rsidR="00A9188C" w:rsidRPr="00A9188C" w:rsidRDefault="00A9188C" w:rsidP="00A9188C">
      <w:pPr>
        <w:rPr>
          <w:lang w:val="en-US"/>
        </w:rPr>
      </w:pPr>
    </w:p>
    <w:p w14:paraId="5B339CDD" w14:textId="77777777" w:rsidR="00A9188C" w:rsidRPr="00A9188C" w:rsidRDefault="00A9188C" w:rsidP="00A9188C">
      <w:pPr>
        <w:rPr>
          <w:lang w:val="en-US"/>
        </w:rPr>
      </w:pPr>
    </w:p>
    <w:p w14:paraId="6615BF2C" w14:textId="77777777" w:rsidR="00A9188C" w:rsidRPr="00A9188C" w:rsidRDefault="00A9188C" w:rsidP="00A9188C">
      <w:pPr>
        <w:rPr>
          <w:lang w:val="en-US"/>
        </w:rPr>
      </w:pPr>
    </w:p>
    <w:p w14:paraId="6B53E29C" w14:textId="77777777" w:rsidR="00A9188C" w:rsidRPr="00A9188C" w:rsidRDefault="00A9188C" w:rsidP="00A9188C">
      <w:pPr>
        <w:rPr>
          <w:lang w:val="en-US"/>
        </w:rPr>
      </w:pPr>
    </w:p>
    <w:p w14:paraId="0C295C88" w14:textId="77777777" w:rsidR="00A9188C" w:rsidRPr="00A9188C" w:rsidRDefault="00A9188C" w:rsidP="00A9188C">
      <w:pPr>
        <w:rPr>
          <w:lang w:val="en-US"/>
        </w:rPr>
      </w:pPr>
    </w:p>
    <w:p w14:paraId="29CF8993" w14:textId="77777777" w:rsidR="00A9188C" w:rsidRPr="00A9188C" w:rsidRDefault="00A9188C" w:rsidP="00A9188C">
      <w:pPr>
        <w:rPr>
          <w:lang w:val="en-US"/>
        </w:rPr>
      </w:pPr>
    </w:p>
    <w:p w14:paraId="19DDA0C6" w14:textId="77777777" w:rsidR="00A9188C" w:rsidRPr="00A9188C" w:rsidRDefault="00A9188C" w:rsidP="00A9188C">
      <w:pPr>
        <w:rPr>
          <w:lang w:val="en-US"/>
        </w:rPr>
      </w:pPr>
    </w:p>
    <w:p w14:paraId="666D93A2" w14:textId="77777777" w:rsidR="00A9188C" w:rsidRPr="00A9188C" w:rsidRDefault="00A9188C" w:rsidP="00A9188C">
      <w:pPr>
        <w:rPr>
          <w:lang w:val="en-US"/>
        </w:rPr>
      </w:pPr>
    </w:p>
    <w:p w14:paraId="14C5A78A" w14:textId="77777777" w:rsidR="00A9188C" w:rsidRPr="00A9188C" w:rsidRDefault="00A9188C" w:rsidP="00A9188C">
      <w:pPr>
        <w:rPr>
          <w:lang w:val="en-US"/>
        </w:rPr>
      </w:pPr>
    </w:p>
    <w:p w14:paraId="7DB90C01" w14:textId="77777777" w:rsidR="00BB00BD" w:rsidRPr="00A9188C" w:rsidRDefault="00DF0E98" w:rsidP="00A9188C">
      <w:pPr>
        <w:rPr>
          <w:lang w:val="en-US"/>
        </w:rPr>
      </w:pPr>
    </w:p>
    <w:sectPr w:rsidR="00BB00BD" w:rsidRPr="00A9188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C6E"/>
    <w:rsid w:val="002F65F9"/>
    <w:rsid w:val="00463195"/>
    <w:rsid w:val="008A6C6E"/>
    <w:rsid w:val="00A9188C"/>
    <w:rsid w:val="00DF0E98"/>
    <w:rsid w:val="00EF1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E90DA"/>
  <w15:chartTrackingRefBased/>
  <w15:docId w15:val="{E87A8416-3398-4C56-8D84-F44324A05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88C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A918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435</Words>
  <Characters>2394</Characters>
  <Application>Microsoft Office Word</Application>
  <DocSecurity>0</DocSecurity>
  <Lines>19</Lines>
  <Paragraphs>5</Paragraphs>
  <ScaleCrop>false</ScaleCrop>
  <Company>AP-HM</Company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 Pauline Lise</dc:creator>
  <cp:keywords/>
  <dc:description/>
  <cp:lastModifiedBy>FRANCOIS Pauline</cp:lastModifiedBy>
  <cp:revision>4</cp:revision>
  <dcterms:created xsi:type="dcterms:W3CDTF">2021-02-17T09:35:00Z</dcterms:created>
  <dcterms:modified xsi:type="dcterms:W3CDTF">2021-02-18T06:56:00Z</dcterms:modified>
</cp:coreProperties>
</file>