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6F0" w:rsidRDefault="00EA56F0" w:rsidP="00EA56F0">
      <w:pPr>
        <w:spacing w:after="160"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hAnsiTheme="majorBidi" w:cstheme="majorBidi"/>
          <w:iCs/>
          <w:sz w:val="24"/>
          <w:szCs w:val="24"/>
          <w:lang w:bidi="ar-EG"/>
        </w:rPr>
        <w:t>1-</w:t>
      </w:r>
      <w:r w:rsidRPr="009C2F3B">
        <w:rPr>
          <w:rFonts w:asciiTheme="majorBidi" w:hAnsiTheme="majorBidi" w:cstheme="majorBidi"/>
          <w:iCs/>
          <w:sz w:val="24"/>
          <w:szCs w:val="24"/>
          <w:lang w:bidi="ar-EG"/>
        </w:rPr>
        <w:t xml:space="preserve">The new prepared </w:t>
      </w:r>
      <w:r w:rsidRPr="009C2F3B">
        <w:rPr>
          <w:rFonts w:asciiTheme="majorBidi" w:eastAsia="Calibri" w:hAnsiTheme="majorBidi" w:cstheme="majorBidi"/>
          <w:sz w:val="24"/>
          <w:szCs w:val="24"/>
        </w:rPr>
        <w:t xml:space="preserve">ligand act as Linker Bridge between two metal ions centers. Electron withdrawing </w:t>
      </w:r>
      <w:proofErr w:type="spellStart"/>
      <w:r w:rsidRPr="009C2F3B">
        <w:rPr>
          <w:rFonts w:asciiTheme="majorBidi" w:eastAsia="Calibri" w:hAnsiTheme="majorBidi" w:cstheme="majorBidi"/>
          <w:sz w:val="24"/>
          <w:szCs w:val="24"/>
        </w:rPr>
        <w:t>methoxy</w:t>
      </w:r>
      <w:proofErr w:type="spellEnd"/>
      <w:r w:rsidRPr="009C2F3B">
        <w:rPr>
          <w:rFonts w:asciiTheme="majorBidi" w:eastAsia="Calibri" w:hAnsiTheme="majorBidi" w:cstheme="majorBidi"/>
          <w:sz w:val="24"/>
          <w:szCs w:val="24"/>
        </w:rPr>
        <w:t xml:space="preserve"> group prevent inhibited aggregation.</w:t>
      </w:r>
    </w:p>
    <w:p w:rsidR="00EA56F0" w:rsidRDefault="00EA56F0" w:rsidP="00EA56F0">
      <w:pPr>
        <w:spacing w:after="160"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>2-</w:t>
      </w:r>
      <w:r w:rsidRPr="009C2F3B">
        <w:rPr>
          <w:rFonts w:asciiTheme="majorBidi" w:eastAsia="Calibri" w:hAnsiTheme="majorBidi" w:cstheme="majorBidi"/>
          <w:sz w:val="24"/>
          <w:szCs w:val="24"/>
        </w:rPr>
        <w:t xml:space="preserve"> Ligand π-</w:t>
      </w:r>
      <w:proofErr w:type="spellStart"/>
      <w:r w:rsidRPr="009C2F3B">
        <w:rPr>
          <w:rFonts w:asciiTheme="majorBidi" w:eastAsia="Calibri" w:hAnsiTheme="majorBidi" w:cstheme="majorBidi"/>
          <w:sz w:val="24"/>
          <w:szCs w:val="24"/>
        </w:rPr>
        <w:t>chromophore</w:t>
      </w:r>
      <w:proofErr w:type="spellEnd"/>
      <w:r w:rsidRPr="009C2F3B">
        <w:rPr>
          <w:rFonts w:asciiTheme="majorBidi" w:eastAsia="Calibri" w:hAnsiTheme="majorBidi" w:cstheme="majorBidi"/>
          <w:sz w:val="24"/>
          <w:szCs w:val="24"/>
        </w:rPr>
        <w:t xml:space="preserve"> intensify and red absorption bands. Metals complexes are good photosensitizer</w:t>
      </w:r>
      <w:r>
        <w:rPr>
          <w:rFonts w:asciiTheme="majorBidi" w:eastAsia="Calibri" w:hAnsiTheme="majorBidi" w:cstheme="majorBidi"/>
          <w:sz w:val="24"/>
          <w:szCs w:val="24"/>
        </w:rPr>
        <w:t>.</w:t>
      </w:r>
    </w:p>
    <w:p w:rsidR="00EA56F0" w:rsidRDefault="00EA56F0" w:rsidP="00EA56F0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3-</w:t>
      </w:r>
      <w:r w:rsidRPr="009C2F3B">
        <w:rPr>
          <w:rFonts w:asciiTheme="majorBidi" w:hAnsiTheme="majorBidi" w:cstheme="majorBidi"/>
          <w:sz w:val="24"/>
          <w:szCs w:val="24"/>
        </w:rPr>
        <w:t xml:space="preserve">New prepared Schiff base ligand 4-methoxy </w:t>
      </w:r>
      <w:proofErr w:type="spellStart"/>
      <w:r w:rsidRPr="009C2F3B">
        <w:rPr>
          <w:rFonts w:asciiTheme="majorBidi" w:hAnsiTheme="majorBidi" w:cstheme="majorBidi"/>
          <w:sz w:val="24"/>
          <w:szCs w:val="24"/>
        </w:rPr>
        <w:t>salicaldhyde</w:t>
      </w:r>
      <w:proofErr w:type="spellEnd"/>
      <w:r w:rsidRPr="009C2F3B">
        <w:rPr>
          <w:rFonts w:asciiTheme="majorBidi" w:hAnsiTheme="majorBidi" w:cstheme="majorBidi"/>
          <w:sz w:val="24"/>
          <w:szCs w:val="24"/>
        </w:rPr>
        <w:t xml:space="preserve"> (3-hydrazonobutan-2-one</w:t>
      </w:r>
      <w:proofErr w:type="gramStart"/>
      <w:r w:rsidRPr="009C2F3B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 acts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as</w:t>
      </w:r>
      <w:r w:rsidRPr="009C2F3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>n</w:t>
      </w:r>
      <w:r w:rsidRPr="009C2F3B"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 xml:space="preserve">ew </w:t>
      </w:r>
      <w:r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>ligand</w:t>
      </w:r>
      <w:r w:rsidRPr="009C2F3B"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 xml:space="preserve"> </w:t>
      </w:r>
      <w:r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>for</w:t>
      </w:r>
      <w:r w:rsidRPr="009C2F3B"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 xml:space="preserve"> </w:t>
      </w:r>
      <w:proofErr w:type="spellStart"/>
      <w:r w:rsidRPr="009C2F3B"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>Sm</w:t>
      </w:r>
      <w:proofErr w:type="spellEnd"/>
      <w:r w:rsidRPr="009C2F3B"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 xml:space="preserve">(III), </w:t>
      </w:r>
      <w:proofErr w:type="spellStart"/>
      <w:r w:rsidRPr="009C2F3B"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>Gd</w:t>
      </w:r>
      <w:proofErr w:type="spellEnd"/>
      <w:r w:rsidRPr="009C2F3B"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 xml:space="preserve">(III) and Tb(III) </w:t>
      </w:r>
      <w:r>
        <w:rPr>
          <w:rFonts w:asciiTheme="majorBidi" w:eastAsia="Times New Roman" w:hAnsiTheme="majorBidi" w:cstheme="majorBidi"/>
          <w:bCs/>
          <w:sz w:val="24"/>
          <w:szCs w:val="24"/>
          <w:lang w:bidi="ar-EG"/>
        </w:rPr>
        <w:t xml:space="preserve"> lanthanide ions</w:t>
      </w:r>
      <w:r w:rsidRPr="009C2F3B">
        <w:rPr>
          <w:rFonts w:asciiTheme="majorBidi" w:hAnsiTheme="majorBidi" w:cstheme="majorBidi"/>
          <w:sz w:val="24"/>
          <w:szCs w:val="24"/>
        </w:rPr>
        <w:t>.</w:t>
      </w:r>
    </w:p>
    <w:p w:rsidR="00EA56F0" w:rsidRDefault="00EA56F0" w:rsidP="00EA56F0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4-</w:t>
      </w:r>
      <w:r w:rsidRPr="009C2F3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Intense </w:t>
      </w:r>
      <w:r w:rsidRPr="009C2F3B">
        <w:rPr>
          <w:rFonts w:asciiTheme="majorBidi" w:hAnsiTheme="majorBidi" w:cstheme="majorBidi"/>
          <w:sz w:val="24"/>
          <w:szCs w:val="24"/>
        </w:rPr>
        <w:t>absorption</w:t>
      </w:r>
      <w:r>
        <w:rPr>
          <w:rFonts w:asciiTheme="majorBidi" w:hAnsiTheme="majorBidi" w:cstheme="majorBidi"/>
          <w:sz w:val="24"/>
          <w:szCs w:val="24"/>
        </w:rPr>
        <w:t xml:space="preserve"> bands</w:t>
      </w:r>
      <w:r w:rsidRPr="009C2F3B">
        <w:rPr>
          <w:rFonts w:asciiTheme="majorBidi" w:hAnsiTheme="majorBidi" w:cstheme="majorBidi"/>
          <w:sz w:val="24"/>
          <w:szCs w:val="24"/>
        </w:rPr>
        <w:t xml:space="preserve"> λ</w:t>
      </w:r>
      <w:r w:rsidRPr="009C2F3B">
        <w:rPr>
          <w:rFonts w:asciiTheme="majorBidi" w:hAnsiTheme="majorBidi" w:cstheme="majorBidi"/>
          <w:sz w:val="24"/>
          <w:szCs w:val="24"/>
          <w:vertAlign w:val="subscript"/>
        </w:rPr>
        <w:t>max.</w:t>
      </w:r>
      <w:r w:rsidRPr="009C2F3B">
        <w:rPr>
          <w:rFonts w:asciiTheme="majorBidi" w:hAnsiTheme="majorBidi" w:cstheme="majorBidi"/>
          <w:sz w:val="24"/>
          <w:szCs w:val="24"/>
        </w:rPr>
        <w:t xml:space="preserve">280-390 nm and intense phosphorescence bands up to 730 nm of metal complex </w:t>
      </w:r>
      <w:r>
        <w:rPr>
          <w:rFonts w:asciiTheme="majorBidi" w:hAnsiTheme="majorBidi" w:cstheme="majorBidi"/>
          <w:sz w:val="24"/>
          <w:szCs w:val="24"/>
        </w:rPr>
        <w:t>confirmed</w:t>
      </w:r>
      <w:r w:rsidRPr="009C2F3B">
        <w:rPr>
          <w:rFonts w:asciiTheme="majorBidi" w:hAnsiTheme="majorBidi" w:cstheme="majorBidi"/>
          <w:sz w:val="24"/>
          <w:szCs w:val="24"/>
        </w:rPr>
        <w:t xml:space="preserve"> photo dynamic </w:t>
      </w:r>
      <w:r>
        <w:rPr>
          <w:rFonts w:asciiTheme="majorBidi" w:hAnsiTheme="majorBidi" w:cstheme="majorBidi"/>
          <w:sz w:val="24"/>
          <w:szCs w:val="24"/>
        </w:rPr>
        <w:t xml:space="preserve">activity and ability to interact with molecular oxygen giving reactive </w:t>
      </w:r>
      <w:r w:rsidRPr="009C2F3B">
        <w:rPr>
          <w:rFonts w:asciiTheme="majorBidi" w:hAnsiTheme="majorBidi" w:cstheme="majorBidi"/>
          <w:sz w:val="24"/>
          <w:szCs w:val="24"/>
        </w:rPr>
        <w:t>oxygen</w:t>
      </w:r>
      <w:r>
        <w:rPr>
          <w:rFonts w:asciiTheme="majorBidi" w:hAnsiTheme="majorBidi" w:cstheme="majorBidi"/>
          <w:sz w:val="24"/>
          <w:szCs w:val="24"/>
        </w:rPr>
        <w:t xml:space="preserve"> species that </w:t>
      </w:r>
      <w:r w:rsidRPr="009C2F3B">
        <w:rPr>
          <w:rFonts w:asciiTheme="majorBidi" w:hAnsiTheme="majorBidi" w:cstheme="majorBidi"/>
          <w:sz w:val="24"/>
          <w:szCs w:val="24"/>
        </w:rPr>
        <w:t>destroy cancer cell</w:t>
      </w:r>
      <w:r>
        <w:rPr>
          <w:rFonts w:asciiTheme="majorBidi" w:hAnsiTheme="majorBidi" w:cstheme="majorBidi"/>
          <w:sz w:val="24"/>
          <w:szCs w:val="24"/>
        </w:rPr>
        <w:t>s</w:t>
      </w:r>
      <w:r w:rsidRPr="009C2F3B">
        <w:rPr>
          <w:rFonts w:asciiTheme="majorBidi" w:hAnsiTheme="majorBidi" w:cstheme="majorBidi"/>
          <w:sz w:val="24"/>
          <w:szCs w:val="24"/>
        </w:rPr>
        <w:t>.</w:t>
      </w:r>
    </w:p>
    <w:p w:rsidR="00EA56F0" w:rsidRPr="009C2F3B" w:rsidRDefault="00EA56F0" w:rsidP="00EA56F0">
      <w:pPr>
        <w:spacing w:line="360" w:lineRule="auto"/>
        <w:jc w:val="both"/>
        <w:rPr>
          <w:rFonts w:asciiTheme="majorBidi" w:eastAsia="Times New Roman" w:hAnsiTheme="majorBidi" w:cstheme="majorBidi"/>
          <w:bCs/>
          <w:sz w:val="24"/>
          <w:szCs w:val="24"/>
          <w:lang w:bidi="ar-EG"/>
        </w:rPr>
      </w:pPr>
      <w:r>
        <w:rPr>
          <w:rFonts w:asciiTheme="majorBidi" w:hAnsiTheme="majorBidi" w:cstheme="majorBidi"/>
          <w:sz w:val="24"/>
          <w:szCs w:val="24"/>
        </w:rPr>
        <w:t>5-</w:t>
      </w:r>
      <w:bookmarkStart w:id="0" w:name="_GoBack"/>
      <w:bookmarkEnd w:id="0"/>
      <w:r w:rsidRPr="009C2F3B">
        <w:rPr>
          <w:rFonts w:asciiTheme="majorBidi" w:eastAsia="Times New Roman" w:hAnsiTheme="majorBidi" w:cstheme="majorBidi"/>
          <w:sz w:val="24"/>
          <w:szCs w:val="24"/>
        </w:rPr>
        <w:t xml:space="preserve"> Low </w:t>
      </w:r>
      <w:r w:rsidRPr="009C2F3B">
        <w:rPr>
          <w:rFonts w:asciiTheme="majorBidi" w:hAnsiTheme="majorBidi" w:cstheme="majorBidi"/>
          <w:sz w:val="24"/>
          <w:szCs w:val="24"/>
        </w:rPr>
        <w:t>charge transfer energy: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9C2F3B">
        <w:rPr>
          <w:rFonts w:asciiTheme="majorBidi" w:hAnsiTheme="majorBidi" w:cstheme="majorBidi"/>
          <w:sz w:val="24"/>
          <w:szCs w:val="24"/>
        </w:rPr>
        <w:t>2.59 eV-2.61 eV and high</w:t>
      </w:r>
      <w:r w:rsidRPr="009C2F3B">
        <w:rPr>
          <w:rFonts w:asciiTheme="majorBidi" w:eastAsia="Times New Roman" w:hAnsiTheme="majorBidi" w:cstheme="majorBidi"/>
          <w:noProof/>
          <w:sz w:val="24"/>
          <w:szCs w:val="24"/>
        </w:rPr>
        <w:t xml:space="preserve"> </w:t>
      </w:r>
      <w:r w:rsidRPr="009C2F3B">
        <w:rPr>
          <w:rFonts w:asciiTheme="majorBidi" w:hAnsiTheme="majorBidi" w:cstheme="majorBidi"/>
          <w:sz w:val="24"/>
          <w:szCs w:val="24"/>
        </w:rPr>
        <w:t xml:space="preserve">molar extinction coefficients ε </w:t>
      </w: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 xml:space="preserve"> 6×</m:t>
        </m:r>
        <m:sSup>
          <m:sSup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4</m:t>
            </m:r>
          </m:sup>
        </m:sSup>
      </m:oMath>
      <w:r w:rsidRPr="009C2F3B">
        <w:rPr>
          <w:rFonts w:asciiTheme="majorBidi" w:hAnsiTheme="majorBidi" w:cstheme="majorBidi"/>
          <w:sz w:val="24"/>
          <w:szCs w:val="24"/>
          <w:lang w:bidi="ar-EG"/>
        </w:rPr>
        <w:t xml:space="preserve">  M</w:t>
      </w:r>
      <w:r w:rsidRPr="009C2F3B">
        <w:rPr>
          <w:rFonts w:asciiTheme="majorBidi" w:hAnsiTheme="majorBidi" w:cstheme="majorBidi"/>
          <w:sz w:val="24"/>
          <w:szCs w:val="24"/>
          <w:vertAlign w:val="superscript"/>
          <w:lang w:bidi="ar-EG"/>
        </w:rPr>
        <w:t>-1</w:t>
      </w:r>
      <w:r w:rsidRPr="009C2F3B">
        <w:rPr>
          <w:rFonts w:asciiTheme="majorBidi" w:hAnsiTheme="majorBidi" w:cstheme="majorBidi"/>
          <w:sz w:val="24"/>
          <w:szCs w:val="24"/>
          <w:lang w:bidi="ar-EG"/>
        </w:rPr>
        <w:t>cm</w:t>
      </w:r>
      <w:r w:rsidRPr="009C2F3B">
        <w:rPr>
          <w:rFonts w:asciiTheme="majorBidi" w:hAnsiTheme="majorBidi" w:cstheme="majorBidi"/>
          <w:sz w:val="24"/>
          <w:szCs w:val="24"/>
          <w:vertAlign w:val="superscript"/>
          <w:lang w:bidi="ar-EG"/>
        </w:rPr>
        <w:t>-1</w:t>
      </w:r>
      <w:r w:rsidRPr="009C2F3B">
        <w:rPr>
          <w:rFonts w:asciiTheme="majorBidi" w:hAnsiTheme="majorBidi" w:cstheme="majorBidi"/>
          <w:sz w:val="24"/>
          <w:szCs w:val="24"/>
          <w:lang w:bidi="ar-EG"/>
        </w:rPr>
        <w:t xml:space="preserve"> </w:t>
      </w:r>
      <w:r w:rsidRPr="009C2F3B">
        <w:rPr>
          <w:rFonts w:asciiTheme="majorBidi" w:eastAsia="Times New Roman" w:hAnsiTheme="majorBidi" w:cstheme="majorBidi"/>
          <w:noProof/>
          <w:sz w:val="24"/>
          <w:szCs w:val="24"/>
        </w:rPr>
        <w:t>reflected good optical activity.</w:t>
      </w:r>
    </w:p>
    <w:p w:rsidR="00822823" w:rsidRDefault="00822823"/>
    <w:sectPr w:rsidR="008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44F"/>
    <w:rsid w:val="0074744F"/>
    <w:rsid w:val="00822823"/>
    <w:rsid w:val="00EA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B1B096-3A53-4813-A7F0-AD4CFEDBF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6F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Dr.Mervaat</dc:creator>
  <cp:keywords/>
  <dc:description/>
  <cp:lastModifiedBy>Dr.Mervaat</cp:lastModifiedBy>
  <cp:revision>2</cp:revision>
  <dcterms:created xsi:type="dcterms:W3CDTF">2023-04-23T20:39:00Z</dcterms:created>
  <dcterms:modified xsi:type="dcterms:W3CDTF">2023-04-23T20:41:00Z</dcterms:modified>
</cp:coreProperties>
</file>