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D3F55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TABLES </w:t>
      </w:r>
    </w:p>
    <w:p w14:paraId="4163863B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Table 1. Clinical characteristics of HCC patients in TCGA and ICGC cohorts </w:t>
      </w:r>
    </w:p>
    <w:p w14:paraId="22216412" w14:textId="77777777" w:rsidR="00B1076E" w:rsidRDefault="0026246F" w:rsidP="00B1076E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26246F">
        <w:rPr>
          <w:rFonts w:ascii="Times New Roman" w:hAnsi="Times New Roman" w:cs="Times New Roman" w:hint="eastAsia"/>
          <w:noProof/>
          <w:color w:val="000000" w:themeColor="text1"/>
          <w:sz w:val="24"/>
        </w:rPr>
        <w:object w:dxaOrig="8960" w:dyaOrig="6980" w14:anchorId="7A66B5F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447.9pt;height:349.1pt;mso-width-percent:0;mso-height-percent:0;mso-width-percent:0;mso-height-percent:0" o:ole="">
            <v:imagedata r:id="rId4" o:title=""/>
          </v:shape>
          <o:OLEObject Type="Embed" ProgID="Word.Document.12" ShapeID="_x0000_i1026" DrawAspect="Content" ObjectID="_1681739082" r:id="rId5"/>
        </w:object>
      </w:r>
    </w:p>
    <w:p w14:paraId="7608C9D2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A3381D6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3508D505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2EE0F856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7A3B4B7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2E58902C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69FAA99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660756B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3D854870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 xml:space="preserve">Table 2. Baseline characteristics of HCC patients in different risk groups in TCGA and ICGC cohorts </w:t>
      </w:r>
    </w:p>
    <w:p w14:paraId="3D38BDDD" w14:textId="77777777" w:rsidR="00B1076E" w:rsidRDefault="0026246F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6246F">
        <w:rPr>
          <w:rFonts w:ascii="Times New Roman" w:hAnsi="Times New Roman" w:cs="Times New Roman" w:hint="eastAsia"/>
          <w:b/>
          <w:bCs/>
          <w:noProof/>
          <w:color w:val="000000" w:themeColor="text1"/>
          <w:sz w:val="24"/>
        </w:rPr>
        <w:object w:dxaOrig="10780" w:dyaOrig="5430" w14:anchorId="62EA6CF2">
          <v:shape id="_x0000_i1025" type="#_x0000_t75" alt="" style="width:539.15pt;height:271.25pt;mso-width-percent:0;mso-height-percent:0;mso-width-percent:0;mso-height-percent:0" o:ole="">
            <v:imagedata r:id="rId6" o:title=""/>
          </v:shape>
          <o:OLEObject Type="Embed" ProgID="Word.Document.12" ShapeID="_x0000_i1025" DrawAspect="Content" ObjectID="_1681739083" r:id="rId7"/>
        </w:object>
      </w:r>
    </w:p>
    <w:p w14:paraId="44D8A492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62E5459" w14:textId="77777777" w:rsidR="00B1076E" w:rsidRDefault="00B1076E" w:rsidP="00B1076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2C009874" w14:textId="77777777" w:rsidR="00B1076E" w:rsidRDefault="00B1076E">
      <w:bookmarkStart w:id="0" w:name="_GoBack"/>
      <w:bookmarkEnd w:id="0"/>
    </w:p>
    <w:sectPr w:rsidR="00B1076E" w:rsidSect="004B4B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76E"/>
    <w:rsid w:val="0026246F"/>
    <w:rsid w:val="004B4BBA"/>
    <w:rsid w:val="00B1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9A7C6"/>
  <w15:chartTrackingRefBased/>
  <w15:docId w15:val="{2799D557-695D-5C4D-8D0D-1E42F58A2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076E"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212</Characters>
  <Application>Microsoft Office Word</Application>
  <DocSecurity>0</DocSecurity>
  <Lines>11</Lines>
  <Paragraphs>3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2021-05-05T20:00:00Z</dcterms:created>
  <dcterms:modified xsi:type="dcterms:W3CDTF">2021-05-05T20:00:00Z</dcterms:modified>
</cp:coreProperties>
</file>