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368F7" w14:textId="49457EB1" w:rsidR="00E31D27" w:rsidRPr="00663DD8" w:rsidRDefault="00E31D27" w:rsidP="004151AE">
      <w:pPr>
        <w:jc w:val="center"/>
        <w:rPr>
          <w:rFonts w:ascii="Times New Roman" w:hAnsi="Times New Roman" w:cs="Times New Roman"/>
        </w:rPr>
      </w:pPr>
      <w:r w:rsidRPr="00663DD8">
        <w:rPr>
          <w:rFonts w:ascii="Times New Roman" w:hAnsi="Times New Roman" w:cs="Times New Roman"/>
        </w:rPr>
        <w:t>Supplementary Information</w:t>
      </w:r>
    </w:p>
    <w:p w14:paraId="43EE9323" w14:textId="5A020771" w:rsidR="00E31D27" w:rsidRPr="00663DD8" w:rsidRDefault="004656E7" w:rsidP="00E31D27">
      <w:pPr>
        <w:jc w:val="center"/>
        <w:rPr>
          <w:rFonts w:ascii="Times New Roman" w:hAnsi="Times New Roman" w:cs="Times New Roman"/>
        </w:rPr>
      </w:pPr>
      <w:r w:rsidRPr="00663DD8">
        <w:rPr>
          <w:rFonts w:ascii="Times New Roman" w:hAnsi="Times New Roman" w:cs="Times New Roman"/>
        </w:rPr>
        <w:drawing>
          <wp:inline distT="0" distB="0" distL="0" distR="0" wp14:anchorId="1AE4735D" wp14:editId="20DEDED2">
            <wp:extent cx="5943600" cy="5558790"/>
            <wp:effectExtent l="0" t="0" r="0" b="0"/>
            <wp:docPr id="26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47C03C9A-E50D-78E1-61B3-63A4AC08D3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47C03C9A-E50D-78E1-61B3-63A4AC08D3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5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F8387" w14:textId="60594C62" w:rsidR="00E31D27" w:rsidRPr="00663DD8" w:rsidRDefault="00E31D27" w:rsidP="00E31D27">
      <w:pPr>
        <w:rPr>
          <w:rFonts w:ascii="Times New Roman" w:hAnsi="Times New Roman" w:cs="Times New Roman"/>
        </w:rPr>
      </w:pPr>
      <w:r w:rsidRPr="00663DD8">
        <w:rPr>
          <w:rFonts w:ascii="Times New Roman" w:hAnsi="Times New Roman" w:cs="Times New Roman"/>
        </w:rPr>
        <w:t xml:space="preserve">Fig S1. Fish exposed to various concentrations of Se and Cd. </w:t>
      </w:r>
      <w:r w:rsidR="00CE22F9" w:rsidRPr="00663DD8">
        <w:rPr>
          <w:rFonts w:ascii="Times New Roman" w:hAnsi="Times New Roman" w:cs="Times New Roman"/>
        </w:rPr>
        <w:t>a</w:t>
      </w:r>
      <w:r w:rsidRPr="00663DD8">
        <w:rPr>
          <w:rFonts w:ascii="Times New Roman" w:hAnsi="Times New Roman" w:cs="Times New Roman"/>
        </w:rPr>
        <w:t xml:space="preserve">)  </w:t>
      </w:r>
      <w:r w:rsidR="00CE22F9" w:rsidRPr="00663DD8">
        <w:rPr>
          <w:rFonts w:ascii="Times New Roman" w:hAnsi="Times New Roman" w:cs="Times New Roman"/>
        </w:rPr>
        <w:t>T</w:t>
      </w:r>
      <w:r w:rsidRPr="00663DD8">
        <w:rPr>
          <w:rFonts w:ascii="Times New Roman" w:hAnsi="Times New Roman" w:cs="Times New Roman"/>
        </w:rPr>
        <w:t>he presence of pericardial edemas in fish exposed to 2.5 µg/L of Cd, 1</w:t>
      </w:r>
      <w:r w:rsidR="00F80C07" w:rsidRPr="00663DD8">
        <w:rPr>
          <w:rFonts w:ascii="Times New Roman" w:hAnsi="Times New Roman" w:cs="Times New Roman"/>
        </w:rPr>
        <w:t>50</w:t>
      </w:r>
      <w:r w:rsidRPr="00663DD8">
        <w:rPr>
          <w:rFonts w:ascii="Times New Roman" w:hAnsi="Times New Roman" w:cs="Times New Roman"/>
        </w:rPr>
        <w:t xml:space="preserve"> µg/L of Se and a pre-treatment of 1</w:t>
      </w:r>
      <w:r w:rsidR="00F80C07" w:rsidRPr="00663DD8">
        <w:rPr>
          <w:rFonts w:ascii="Times New Roman" w:hAnsi="Times New Roman" w:cs="Times New Roman"/>
        </w:rPr>
        <w:t>50</w:t>
      </w:r>
      <w:r w:rsidRPr="00663DD8">
        <w:rPr>
          <w:rFonts w:ascii="Times New Roman" w:hAnsi="Times New Roman" w:cs="Times New Roman"/>
        </w:rPr>
        <w:t xml:space="preserve"> µg/L of Se prior to a 2.5 µg/L Cd exposure. 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>Fish exposed to 150 µg/L of Se prior to Cd (</w:t>
      </w:r>
      <w:r w:rsidR="00CE22F9"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 130) and those exposed to 2.5 µg/L of Cd (</w:t>
      </w:r>
      <w:r w:rsidR="00CE22F9"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 169) show similar incidences of pericardial edemas. Se deficient fish (</w:t>
      </w:r>
      <w:r w:rsidR="00CE22F9"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 167) and those exposed to 150 µg/L of Cd (</w:t>
      </w:r>
      <w:r w:rsidR="00CE22F9"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 130) show similar incidences of pericardial edemas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. This led to a significant difference across treatment groups, </w:t>
      </w:r>
      <w:r w:rsidR="00CE22F9" w:rsidRPr="00663DD8">
        <w:rPr>
          <w:rFonts w:ascii="Times New Roman" w:hAnsi="Times New Roman" w:cs="Times New Roman"/>
          <w:i/>
          <w:iCs/>
          <w:color w:val="000000"/>
        </w:rPr>
        <w:t>H</w:t>
      </w:r>
      <w:r w:rsidR="00CE22F9" w:rsidRPr="00663DD8">
        <w:rPr>
          <w:rFonts w:ascii="Times New Roman" w:hAnsi="Times New Roman" w:cs="Times New Roman"/>
          <w:color w:val="000000"/>
        </w:rPr>
        <w:t> (3, </w:t>
      </w:r>
      <w:r w:rsidR="00CE22F9" w:rsidRPr="00663DD8">
        <w:rPr>
          <w:rFonts w:ascii="Times New Roman" w:hAnsi="Times New Roman" w:cs="Times New Roman"/>
          <w:i/>
          <w:iCs/>
          <w:color w:val="000000"/>
        </w:rPr>
        <w:t>n</w:t>
      </w:r>
      <w:r w:rsidR="00CE22F9" w:rsidRPr="00663DD8">
        <w:rPr>
          <w:rFonts w:ascii="Times New Roman" w:hAnsi="Times New Roman" w:cs="Times New Roman"/>
          <w:color w:val="000000"/>
        </w:rPr>
        <w:t> = 594) = 127.45,</w:t>
      </w:r>
      <w:r w:rsidR="00CE22F9" w:rsidRPr="00663DD8">
        <w:rPr>
          <w:rFonts w:ascii="Times New Roman" w:hAnsi="Times New Roman" w:cs="Times New Roman"/>
          <w:i/>
          <w:iCs/>
          <w:color w:val="000000"/>
        </w:rPr>
        <w:t xml:space="preserve"> p</w:t>
      </w:r>
      <w:r w:rsidR="00CE22F9" w:rsidRPr="00663DD8">
        <w:rPr>
          <w:rFonts w:ascii="Times New Roman" w:hAnsi="Times New Roman" w:cs="Times New Roman"/>
          <w:color w:val="000000"/>
        </w:rPr>
        <w:t> &lt; 0.0001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b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)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Fish exposed to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20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0 µg/L of Se prior to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2.5 µg/L of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Cd (n =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128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) and those exposed to 2.5 µg/L of Cd (</w:t>
      </w:r>
      <w:r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169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) show similar incidences of pericardial edemas. Se deficient fish (</w:t>
      </w:r>
      <w:r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167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) and those exposed to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20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0 µg/L of Cd (n =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128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) show similar incidences of pericardial edemas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, </w:t>
      </w:r>
      <w:r w:rsidRPr="00663DD8">
        <w:rPr>
          <w:rFonts w:ascii="Times New Roman" w:hAnsi="Times New Roman" w:cs="Times New Roman"/>
          <w:i/>
          <w:iCs/>
          <w:color w:val="000000"/>
        </w:rPr>
        <w:t>H </w:t>
      </w:r>
      <w:r w:rsidRPr="00663DD8">
        <w:rPr>
          <w:rFonts w:ascii="Times New Roman" w:hAnsi="Times New Roman" w:cs="Times New Roman"/>
          <w:color w:val="000000"/>
        </w:rPr>
        <w:t>(3, </w:t>
      </w:r>
      <w:r w:rsidRPr="00663DD8">
        <w:rPr>
          <w:rFonts w:ascii="Times New Roman" w:hAnsi="Times New Roman" w:cs="Times New Roman"/>
          <w:i/>
          <w:iCs/>
          <w:color w:val="000000"/>
        </w:rPr>
        <w:t>n </w:t>
      </w:r>
      <w:r w:rsidRPr="00663DD8">
        <w:rPr>
          <w:rFonts w:ascii="Times New Roman" w:hAnsi="Times New Roman" w:cs="Times New Roman"/>
          <w:color w:val="000000"/>
        </w:rPr>
        <w:t xml:space="preserve">= </w:t>
      </w:r>
      <w:r w:rsidRPr="00663DD8">
        <w:rPr>
          <w:rFonts w:ascii="Times New Roman" w:hAnsi="Times New Roman" w:cs="Times New Roman"/>
          <w:color w:val="000000"/>
        </w:rPr>
        <w:t>592</w:t>
      </w:r>
      <w:r w:rsidRPr="00663DD8">
        <w:rPr>
          <w:rFonts w:ascii="Times New Roman" w:hAnsi="Times New Roman" w:cs="Times New Roman"/>
          <w:color w:val="000000"/>
        </w:rPr>
        <w:t xml:space="preserve">) = </w:t>
      </w:r>
      <w:r w:rsidRPr="00663DD8">
        <w:rPr>
          <w:rFonts w:ascii="Times New Roman" w:hAnsi="Times New Roman" w:cs="Times New Roman"/>
          <w:color w:val="000000"/>
        </w:rPr>
        <w:t>115.46</w:t>
      </w:r>
      <w:r w:rsidR="00CE22F9" w:rsidRPr="00663DD8">
        <w:rPr>
          <w:rFonts w:ascii="Times New Roman" w:hAnsi="Times New Roman" w:cs="Times New Roman"/>
          <w:color w:val="000000"/>
        </w:rPr>
        <w:t>,</w:t>
      </w:r>
      <w:r w:rsidRPr="00663DD8">
        <w:rPr>
          <w:rFonts w:ascii="Times New Roman" w:hAnsi="Times New Roman" w:cs="Times New Roman"/>
          <w:color w:val="000000"/>
        </w:rPr>
        <w:t xml:space="preserve"> </w:t>
      </w:r>
      <w:r w:rsidRPr="00663DD8">
        <w:rPr>
          <w:rFonts w:ascii="Times New Roman" w:hAnsi="Times New Roman" w:cs="Times New Roman"/>
          <w:i/>
          <w:iCs/>
          <w:color w:val="000000"/>
        </w:rPr>
        <w:t>p</w:t>
      </w:r>
      <w:r w:rsidRPr="00663DD8">
        <w:rPr>
          <w:rFonts w:ascii="Times New Roman" w:hAnsi="Times New Roman" w:cs="Times New Roman"/>
          <w:color w:val="000000"/>
        </w:rPr>
        <w:t> &lt; 0.0001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>c)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Fish exposed to 150 µg/L of Se prior to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5 µg/L of 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>Cd (</w:t>
      </w:r>
      <w:r w:rsidR="00CE22F9"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 132) and those exposed to 5 µg/L of Cd (n = 166) show similar incidences of pericardial edemas. Control fish (</w:t>
      </w:r>
      <w:r w:rsidR="00CE22F9"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 167) and those exposed to 150 µg/L of Se (n = 128) show similar incidences of pericardial edemas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CE22F9" w:rsidRPr="00663DD8">
        <w:rPr>
          <w:rFonts w:ascii="Times New Roman" w:hAnsi="Times New Roman" w:cs="Times New Roman"/>
          <w:color w:val="000000"/>
        </w:rPr>
        <w:t>(</w:t>
      </w:r>
      <w:proofErr w:type="gramStart"/>
      <w:r w:rsidR="00CE22F9" w:rsidRPr="00663DD8">
        <w:rPr>
          <w:rFonts w:ascii="Times New Roman" w:hAnsi="Times New Roman" w:cs="Times New Roman"/>
          <w:i/>
          <w:iCs/>
          <w:color w:val="000000"/>
        </w:rPr>
        <w:t>H</w:t>
      </w:r>
      <w:r w:rsidR="00CE22F9" w:rsidRPr="00663DD8">
        <w:rPr>
          <w:rFonts w:ascii="Times New Roman" w:hAnsi="Times New Roman" w:cs="Times New Roman"/>
          <w:color w:val="000000"/>
        </w:rPr>
        <w:t>(</w:t>
      </w:r>
      <w:proofErr w:type="gramEnd"/>
      <w:r w:rsidR="00CE22F9" w:rsidRPr="00663DD8">
        <w:rPr>
          <w:rFonts w:ascii="Times New Roman" w:hAnsi="Times New Roman" w:cs="Times New Roman"/>
          <w:color w:val="000000"/>
        </w:rPr>
        <w:t>3, n = 5</w:t>
      </w:r>
      <w:r w:rsidR="00CE22F9" w:rsidRPr="00663DD8">
        <w:rPr>
          <w:rFonts w:ascii="Times New Roman" w:hAnsi="Times New Roman" w:cs="Times New Roman"/>
          <w:color w:val="000000"/>
        </w:rPr>
        <w:t>93</w:t>
      </w:r>
      <w:r w:rsidR="00CE22F9" w:rsidRPr="00663DD8">
        <w:rPr>
          <w:rFonts w:ascii="Times New Roman" w:hAnsi="Times New Roman" w:cs="Times New Roman"/>
          <w:color w:val="000000"/>
        </w:rPr>
        <w:t>) = 8</w:t>
      </w:r>
      <w:r w:rsidR="00CE22F9" w:rsidRPr="00663DD8">
        <w:rPr>
          <w:rFonts w:ascii="Times New Roman" w:hAnsi="Times New Roman" w:cs="Times New Roman"/>
          <w:color w:val="000000"/>
        </w:rPr>
        <w:t>2</w:t>
      </w:r>
      <w:r w:rsidR="00CE22F9" w:rsidRPr="00663DD8">
        <w:rPr>
          <w:rFonts w:ascii="Times New Roman" w:hAnsi="Times New Roman" w:cs="Times New Roman"/>
          <w:color w:val="000000"/>
        </w:rPr>
        <w:t>.</w:t>
      </w:r>
      <w:r w:rsidR="00CE22F9" w:rsidRPr="00663DD8">
        <w:rPr>
          <w:rFonts w:ascii="Times New Roman" w:hAnsi="Times New Roman" w:cs="Times New Roman"/>
          <w:color w:val="000000"/>
        </w:rPr>
        <w:t>89</w:t>
      </w:r>
      <w:r w:rsidR="00CE22F9" w:rsidRPr="00663DD8">
        <w:rPr>
          <w:rFonts w:ascii="Times New Roman" w:hAnsi="Times New Roman" w:cs="Times New Roman"/>
          <w:color w:val="000000"/>
        </w:rPr>
        <w:t xml:space="preserve">, </w:t>
      </w:r>
      <w:r w:rsidR="00CE22F9" w:rsidRPr="00663DD8">
        <w:rPr>
          <w:rFonts w:ascii="Times New Roman" w:hAnsi="Times New Roman" w:cs="Times New Roman"/>
          <w:i/>
          <w:iCs/>
          <w:color w:val="000000"/>
        </w:rPr>
        <w:t>p</w:t>
      </w:r>
      <w:r w:rsidR="00CE22F9" w:rsidRPr="00663DD8">
        <w:rPr>
          <w:rFonts w:ascii="Times New Roman" w:hAnsi="Times New Roman" w:cs="Times New Roman"/>
          <w:color w:val="000000"/>
        </w:rPr>
        <w:t> &lt; 0.0001)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>d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) Fish exposed to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2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00 µg/L of Se prior to Cd (n =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256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) and those exposed to 5 µg/L of Cd (n =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lastRenderedPageBreak/>
        <w:t>166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) show similar incidences of pericardial edemas. Control fish (</w:t>
      </w:r>
      <w:r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167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) and those exposed to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2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00 µg/L of Se (</w:t>
      </w:r>
      <w:r w:rsidRPr="00663DD8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n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=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128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) show similar incidences of pericardial edemas.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>This led to a significant difference across treatments</w:t>
      </w:r>
      <w:r w:rsidR="00CE22F9" w:rsidRPr="00663DD8">
        <w:rPr>
          <w:rFonts w:ascii="Times New Roman" w:hAnsi="Times New Roman" w:cs="Times New Roman"/>
          <w:color w:val="000000"/>
          <w:shd w:val="clear" w:color="auto" w:fill="FFFFFF"/>
        </w:rPr>
        <w:t>,</w:t>
      </w:r>
      <w:r w:rsidRPr="00663DD8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proofErr w:type="gramStart"/>
      <w:r w:rsidR="00CE22F9" w:rsidRPr="00663DD8">
        <w:rPr>
          <w:rFonts w:ascii="Times New Roman" w:hAnsi="Times New Roman" w:cs="Times New Roman"/>
          <w:i/>
          <w:iCs/>
          <w:color w:val="000000"/>
        </w:rPr>
        <w:t>H</w:t>
      </w:r>
      <w:r w:rsidR="00CE22F9" w:rsidRPr="00663DD8">
        <w:rPr>
          <w:rFonts w:ascii="Times New Roman" w:hAnsi="Times New Roman" w:cs="Times New Roman"/>
          <w:color w:val="000000"/>
        </w:rPr>
        <w:t>(</w:t>
      </w:r>
      <w:proofErr w:type="gramEnd"/>
      <w:r w:rsidR="00CE22F9" w:rsidRPr="00663DD8">
        <w:rPr>
          <w:rFonts w:ascii="Times New Roman" w:hAnsi="Times New Roman" w:cs="Times New Roman"/>
          <w:color w:val="000000"/>
        </w:rPr>
        <w:t>3, </w:t>
      </w:r>
      <w:r w:rsidR="00CE22F9" w:rsidRPr="00663DD8">
        <w:rPr>
          <w:rFonts w:ascii="Times New Roman" w:hAnsi="Times New Roman" w:cs="Times New Roman"/>
          <w:i/>
          <w:iCs/>
          <w:color w:val="000000"/>
        </w:rPr>
        <w:t>n</w:t>
      </w:r>
      <w:r w:rsidR="00CE22F9" w:rsidRPr="00663DD8">
        <w:rPr>
          <w:rFonts w:ascii="Times New Roman" w:hAnsi="Times New Roman" w:cs="Times New Roman"/>
          <w:color w:val="000000"/>
        </w:rPr>
        <w:t xml:space="preserve"> = 589) = 80.46, </w:t>
      </w:r>
      <w:r w:rsidR="00CE22F9" w:rsidRPr="00663DD8">
        <w:rPr>
          <w:rFonts w:ascii="Times New Roman" w:hAnsi="Times New Roman" w:cs="Times New Roman"/>
          <w:i/>
          <w:iCs/>
          <w:color w:val="000000"/>
        </w:rPr>
        <w:t>p</w:t>
      </w:r>
      <w:r w:rsidR="00CE22F9" w:rsidRPr="00663DD8">
        <w:rPr>
          <w:rFonts w:ascii="Times New Roman" w:hAnsi="Times New Roman" w:cs="Times New Roman"/>
          <w:color w:val="000000"/>
        </w:rPr>
        <w:t> &lt; 0.0001</w:t>
      </w:r>
      <w:r w:rsidRPr="00663DD8">
        <w:rPr>
          <w:rFonts w:ascii="Times New Roman" w:hAnsi="Times New Roman" w:cs="Times New Roman"/>
          <w:color w:val="000000"/>
        </w:rPr>
        <w:t>.</w:t>
      </w:r>
    </w:p>
    <w:sectPr w:rsidR="00E31D27" w:rsidRPr="00663D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D27"/>
    <w:rsid w:val="004151AE"/>
    <w:rsid w:val="004656E7"/>
    <w:rsid w:val="00663DD8"/>
    <w:rsid w:val="006B36BC"/>
    <w:rsid w:val="00864916"/>
    <w:rsid w:val="00CE22F9"/>
    <w:rsid w:val="00DA6CDC"/>
    <w:rsid w:val="00E31D27"/>
    <w:rsid w:val="00F4559D"/>
    <w:rsid w:val="00F8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3E05D6"/>
  <w15:chartTrackingRefBased/>
  <w15:docId w15:val="{351A0D51-AF84-AC47-A7CB-583B11E0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31D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1D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1D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1D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1D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238</Words>
  <Characters>1359</Characters>
  <Application>Microsoft Office Word</Application>
  <DocSecurity>0</DocSecurity>
  <Lines>18</Lines>
  <Paragraphs>1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delia.shelton delia.shelton</dc:creator>
  <cp:keywords/>
  <dc:description/>
  <cp:lastModifiedBy>delia.shelton delia.shelton</cp:lastModifiedBy>
  <cp:revision>6</cp:revision>
  <dcterms:created xsi:type="dcterms:W3CDTF">2024-06-11T00:48:00Z</dcterms:created>
  <dcterms:modified xsi:type="dcterms:W3CDTF">2024-06-11T07:32:00Z</dcterms:modified>
</cp:coreProperties>
</file>