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2599AC" w14:textId="77777777" w:rsidR="0071755B" w:rsidRPr="00565A22" w:rsidRDefault="0071755B" w:rsidP="0071755B">
      <w:pPr>
        <w:spacing w:line="480" w:lineRule="auto"/>
        <w:jc w:val="both"/>
        <w:rPr>
          <w:rFonts w:ascii="Arial" w:hAnsi="Arial" w:cs="Arial"/>
          <w:b/>
          <w:bCs/>
          <w:color w:val="000000" w:themeColor="text1"/>
          <w:sz w:val="24"/>
          <w:szCs w:val="24"/>
        </w:rPr>
      </w:pPr>
      <w:r w:rsidRPr="00565A22">
        <w:rPr>
          <w:rFonts w:ascii="Arial" w:hAnsi="Arial" w:cs="Arial"/>
          <w:b/>
          <w:bCs/>
          <w:color w:val="000000" w:themeColor="text1"/>
          <w:sz w:val="24"/>
          <w:szCs w:val="24"/>
        </w:rPr>
        <w:t>SUPPLEMENTARY MATERIAL</w:t>
      </w:r>
    </w:p>
    <w:p w14:paraId="29855578" w14:textId="77777777" w:rsidR="0071755B" w:rsidRPr="00853BF0" w:rsidRDefault="0071755B" w:rsidP="0071755B">
      <w:pPr>
        <w:spacing w:line="480" w:lineRule="auto"/>
        <w:jc w:val="both"/>
        <w:rPr>
          <w:rFonts w:ascii="Arial" w:hAnsi="Arial" w:cs="Arial"/>
          <w:b/>
          <w:bCs/>
          <w:color w:val="000000" w:themeColor="text1"/>
          <w:sz w:val="24"/>
          <w:szCs w:val="24"/>
        </w:rPr>
      </w:pPr>
      <w:r w:rsidRPr="00853BF0">
        <w:rPr>
          <w:rFonts w:ascii="Arial" w:hAnsi="Arial" w:cs="Arial"/>
          <w:b/>
          <w:bCs/>
          <w:color w:val="000000" w:themeColor="text1"/>
          <w:sz w:val="24"/>
          <w:szCs w:val="24"/>
        </w:rPr>
        <w:t>Supplementary Table 1. Diagnosis of non-COVID-19 participants at discharge of hospitalization.</w:t>
      </w:r>
    </w:p>
    <w:tbl>
      <w:tblPr>
        <w:tblW w:w="8420" w:type="dxa"/>
        <w:tblCellMar>
          <w:left w:w="70" w:type="dxa"/>
          <w:right w:w="70" w:type="dxa"/>
        </w:tblCellMar>
        <w:tblLook w:val="04A0" w:firstRow="1" w:lastRow="0" w:firstColumn="1" w:lastColumn="0" w:noHBand="0" w:noVBand="1"/>
      </w:tblPr>
      <w:tblGrid>
        <w:gridCol w:w="5180"/>
        <w:gridCol w:w="1300"/>
        <w:gridCol w:w="1940"/>
      </w:tblGrid>
      <w:tr w:rsidR="0071755B" w:rsidRPr="00853BF0" w14:paraId="55F7E593"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000000" w:fill="000000"/>
            <w:noWrap/>
            <w:vAlign w:val="bottom"/>
            <w:hideMark/>
          </w:tcPr>
          <w:p w14:paraId="7B2CAB57" w14:textId="77777777" w:rsidR="0071755B" w:rsidRPr="00853BF0" w:rsidRDefault="0071755B" w:rsidP="00B878BB">
            <w:pPr>
              <w:spacing w:after="0" w:line="480" w:lineRule="auto"/>
              <w:rPr>
                <w:rFonts w:ascii="Arial" w:eastAsia="Times New Roman" w:hAnsi="Arial" w:cs="Arial"/>
                <w:b/>
                <w:bCs/>
                <w:color w:val="FFFFFF"/>
                <w:sz w:val="24"/>
                <w:szCs w:val="24"/>
              </w:rPr>
            </w:pPr>
            <w:r w:rsidRPr="00853BF0">
              <w:rPr>
                <w:rFonts w:ascii="Arial" w:eastAsia="Times New Roman" w:hAnsi="Arial" w:cs="Arial"/>
                <w:b/>
                <w:bCs/>
                <w:color w:val="FFFFFF"/>
                <w:sz w:val="24"/>
                <w:szCs w:val="24"/>
              </w:rPr>
              <w:t>Diagnosis</w:t>
            </w:r>
          </w:p>
        </w:tc>
        <w:tc>
          <w:tcPr>
            <w:tcW w:w="1300" w:type="dxa"/>
            <w:tcBorders>
              <w:top w:val="single" w:sz="4" w:space="0" w:color="000000"/>
              <w:left w:val="nil"/>
              <w:bottom w:val="single" w:sz="4" w:space="0" w:color="000000"/>
              <w:right w:val="nil"/>
            </w:tcBorders>
            <w:shd w:val="clear" w:color="000000" w:fill="000000"/>
            <w:noWrap/>
            <w:vAlign w:val="bottom"/>
            <w:hideMark/>
          </w:tcPr>
          <w:p w14:paraId="7BB62522" w14:textId="77777777" w:rsidR="0071755B" w:rsidRPr="00853BF0" w:rsidRDefault="0071755B" w:rsidP="00B878BB">
            <w:pPr>
              <w:spacing w:after="0" w:line="480" w:lineRule="auto"/>
              <w:jc w:val="center"/>
              <w:rPr>
                <w:rFonts w:ascii="Arial" w:eastAsia="Times New Roman" w:hAnsi="Arial" w:cs="Arial"/>
                <w:b/>
                <w:bCs/>
                <w:color w:val="FFFFFF"/>
                <w:sz w:val="24"/>
                <w:szCs w:val="24"/>
              </w:rPr>
            </w:pPr>
            <w:r w:rsidRPr="00853BF0">
              <w:rPr>
                <w:rFonts w:ascii="Arial" w:eastAsia="Times New Roman" w:hAnsi="Arial" w:cs="Arial"/>
                <w:b/>
                <w:bCs/>
                <w:color w:val="FFFFFF"/>
                <w:sz w:val="24"/>
                <w:szCs w:val="24"/>
              </w:rPr>
              <w:t>n</w:t>
            </w:r>
          </w:p>
        </w:tc>
        <w:tc>
          <w:tcPr>
            <w:tcW w:w="1940" w:type="dxa"/>
            <w:tcBorders>
              <w:top w:val="single" w:sz="4" w:space="0" w:color="000000"/>
              <w:left w:val="nil"/>
              <w:bottom w:val="single" w:sz="4" w:space="0" w:color="000000"/>
              <w:right w:val="single" w:sz="4" w:space="0" w:color="000000"/>
            </w:tcBorders>
            <w:shd w:val="clear" w:color="000000" w:fill="000000"/>
            <w:noWrap/>
            <w:vAlign w:val="bottom"/>
            <w:hideMark/>
          </w:tcPr>
          <w:p w14:paraId="15BB855C" w14:textId="77777777" w:rsidR="0071755B" w:rsidRPr="00853BF0" w:rsidRDefault="0071755B" w:rsidP="00B878BB">
            <w:pPr>
              <w:spacing w:after="0" w:line="480" w:lineRule="auto"/>
              <w:jc w:val="center"/>
              <w:rPr>
                <w:rFonts w:ascii="Arial" w:eastAsia="Times New Roman" w:hAnsi="Arial" w:cs="Arial"/>
                <w:b/>
                <w:bCs/>
                <w:color w:val="FFFFFF"/>
                <w:sz w:val="24"/>
                <w:szCs w:val="24"/>
              </w:rPr>
            </w:pPr>
            <w:r w:rsidRPr="00853BF0">
              <w:rPr>
                <w:rFonts w:ascii="Arial" w:eastAsia="Times New Roman" w:hAnsi="Arial" w:cs="Arial"/>
                <w:b/>
                <w:bCs/>
                <w:color w:val="FFFFFF"/>
                <w:sz w:val="24"/>
                <w:szCs w:val="24"/>
              </w:rPr>
              <w:t>Percentage</w:t>
            </w:r>
          </w:p>
        </w:tc>
      </w:tr>
      <w:tr w:rsidR="0071755B" w:rsidRPr="00853BF0" w14:paraId="71C4CA12"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222F195D"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Appendicitis</w:t>
            </w:r>
          </w:p>
        </w:tc>
        <w:tc>
          <w:tcPr>
            <w:tcW w:w="1300" w:type="dxa"/>
            <w:tcBorders>
              <w:top w:val="single" w:sz="4" w:space="0" w:color="000000"/>
              <w:left w:val="nil"/>
              <w:bottom w:val="single" w:sz="4" w:space="0" w:color="000000"/>
              <w:right w:val="nil"/>
            </w:tcBorders>
            <w:shd w:val="clear" w:color="D9D9D9" w:fill="D9D9D9"/>
            <w:noWrap/>
            <w:vAlign w:val="bottom"/>
            <w:hideMark/>
          </w:tcPr>
          <w:p w14:paraId="03ECB9EA"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17</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2BA4F12B"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37.0</w:t>
            </w:r>
          </w:p>
        </w:tc>
      </w:tr>
      <w:tr w:rsidR="0071755B" w:rsidRPr="00853BF0" w14:paraId="72CBCDF7"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2589115F"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Lower respiratory tract infection or asthma attack</w:t>
            </w:r>
          </w:p>
        </w:tc>
        <w:tc>
          <w:tcPr>
            <w:tcW w:w="1300" w:type="dxa"/>
            <w:tcBorders>
              <w:top w:val="single" w:sz="4" w:space="0" w:color="000000"/>
              <w:left w:val="nil"/>
              <w:bottom w:val="single" w:sz="4" w:space="0" w:color="000000"/>
              <w:right w:val="nil"/>
            </w:tcBorders>
            <w:shd w:val="clear" w:color="auto" w:fill="auto"/>
            <w:noWrap/>
            <w:vAlign w:val="bottom"/>
            <w:hideMark/>
          </w:tcPr>
          <w:p w14:paraId="166C34AB"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6</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502D3EB7"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13.0</w:t>
            </w:r>
          </w:p>
        </w:tc>
      </w:tr>
      <w:tr w:rsidR="0071755B" w:rsidRPr="00853BF0" w14:paraId="4CFD9DE9"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0FA9749E"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Gastroenteritis</w:t>
            </w:r>
          </w:p>
        </w:tc>
        <w:tc>
          <w:tcPr>
            <w:tcW w:w="1300" w:type="dxa"/>
            <w:tcBorders>
              <w:top w:val="single" w:sz="4" w:space="0" w:color="000000"/>
              <w:left w:val="nil"/>
              <w:bottom w:val="single" w:sz="4" w:space="0" w:color="000000"/>
              <w:right w:val="nil"/>
            </w:tcBorders>
            <w:shd w:val="clear" w:color="D9D9D9" w:fill="D9D9D9"/>
            <w:noWrap/>
            <w:vAlign w:val="bottom"/>
            <w:hideMark/>
          </w:tcPr>
          <w:p w14:paraId="72EB9CD9"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3</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53ED2DA9"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6.5</w:t>
            </w:r>
          </w:p>
        </w:tc>
      </w:tr>
      <w:tr w:rsidR="0071755B" w:rsidRPr="00853BF0" w14:paraId="305AE249"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389FD49A"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Abdominal pain</w:t>
            </w:r>
          </w:p>
        </w:tc>
        <w:tc>
          <w:tcPr>
            <w:tcW w:w="1300" w:type="dxa"/>
            <w:tcBorders>
              <w:top w:val="single" w:sz="4" w:space="0" w:color="000000"/>
              <w:left w:val="nil"/>
              <w:bottom w:val="single" w:sz="4" w:space="0" w:color="000000"/>
              <w:right w:val="nil"/>
            </w:tcBorders>
            <w:shd w:val="clear" w:color="auto" w:fill="auto"/>
            <w:noWrap/>
            <w:vAlign w:val="bottom"/>
            <w:hideMark/>
          </w:tcPr>
          <w:p w14:paraId="66ABF36E"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3</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6DA6BAD8"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6.5</w:t>
            </w:r>
          </w:p>
        </w:tc>
      </w:tr>
      <w:tr w:rsidR="0071755B" w:rsidRPr="00853BF0" w14:paraId="4792C87A"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29A7E110"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Plastic surgery</w:t>
            </w:r>
          </w:p>
        </w:tc>
        <w:tc>
          <w:tcPr>
            <w:tcW w:w="1300" w:type="dxa"/>
            <w:tcBorders>
              <w:top w:val="single" w:sz="4" w:space="0" w:color="000000"/>
              <w:left w:val="nil"/>
              <w:bottom w:val="single" w:sz="4" w:space="0" w:color="000000"/>
              <w:right w:val="nil"/>
            </w:tcBorders>
            <w:shd w:val="clear" w:color="D9D9D9" w:fill="D9D9D9"/>
            <w:noWrap/>
            <w:vAlign w:val="bottom"/>
            <w:hideMark/>
          </w:tcPr>
          <w:p w14:paraId="2871F4C9"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36C891EB"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4.3</w:t>
            </w:r>
          </w:p>
        </w:tc>
      </w:tr>
      <w:tr w:rsidR="0071755B" w:rsidRPr="00853BF0" w14:paraId="177C9457"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6521BD92"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Seizures</w:t>
            </w:r>
          </w:p>
        </w:tc>
        <w:tc>
          <w:tcPr>
            <w:tcW w:w="1300" w:type="dxa"/>
            <w:tcBorders>
              <w:top w:val="single" w:sz="4" w:space="0" w:color="000000"/>
              <w:left w:val="nil"/>
              <w:bottom w:val="single" w:sz="4" w:space="0" w:color="000000"/>
              <w:right w:val="nil"/>
            </w:tcBorders>
            <w:shd w:val="clear" w:color="auto" w:fill="auto"/>
            <w:noWrap/>
            <w:vAlign w:val="bottom"/>
            <w:hideMark/>
          </w:tcPr>
          <w:p w14:paraId="5A726E4B"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72FE0E6E"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4.3</w:t>
            </w:r>
          </w:p>
        </w:tc>
      </w:tr>
      <w:tr w:rsidR="0071755B" w:rsidRPr="00853BF0" w14:paraId="764EEEAF"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2153832E"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Soft tissue infection</w:t>
            </w:r>
          </w:p>
        </w:tc>
        <w:tc>
          <w:tcPr>
            <w:tcW w:w="1300" w:type="dxa"/>
            <w:tcBorders>
              <w:top w:val="single" w:sz="4" w:space="0" w:color="000000"/>
              <w:left w:val="nil"/>
              <w:bottom w:val="single" w:sz="4" w:space="0" w:color="000000"/>
              <w:right w:val="nil"/>
            </w:tcBorders>
            <w:shd w:val="clear" w:color="D9D9D9" w:fill="D9D9D9"/>
            <w:noWrap/>
            <w:vAlign w:val="bottom"/>
            <w:hideMark/>
          </w:tcPr>
          <w:p w14:paraId="1BDC50AF"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6E0FFC4C"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4.3</w:t>
            </w:r>
          </w:p>
        </w:tc>
      </w:tr>
      <w:tr w:rsidR="0071755B" w:rsidRPr="00853BF0" w14:paraId="661C92DD"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4D27B22C"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Urinary tract infections</w:t>
            </w:r>
          </w:p>
        </w:tc>
        <w:tc>
          <w:tcPr>
            <w:tcW w:w="1300" w:type="dxa"/>
            <w:tcBorders>
              <w:top w:val="single" w:sz="4" w:space="0" w:color="000000"/>
              <w:left w:val="nil"/>
              <w:bottom w:val="single" w:sz="4" w:space="0" w:color="000000"/>
              <w:right w:val="nil"/>
            </w:tcBorders>
            <w:shd w:val="clear" w:color="auto" w:fill="auto"/>
            <w:noWrap/>
            <w:vAlign w:val="bottom"/>
            <w:hideMark/>
          </w:tcPr>
          <w:p w14:paraId="06EB32E8"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080C977F"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4.3</w:t>
            </w:r>
          </w:p>
        </w:tc>
      </w:tr>
      <w:tr w:rsidR="0071755B" w:rsidRPr="00853BF0" w14:paraId="0CFD3F4C"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713B1D2C"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Orthopedic surgery</w:t>
            </w:r>
          </w:p>
        </w:tc>
        <w:tc>
          <w:tcPr>
            <w:tcW w:w="1300" w:type="dxa"/>
            <w:tcBorders>
              <w:top w:val="single" w:sz="4" w:space="0" w:color="000000"/>
              <w:left w:val="nil"/>
              <w:bottom w:val="single" w:sz="4" w:space="0" w:color="000000"/>
              <w:right w:val="nil"/>
            </w:tcBorders>
            <w:shd w:val="clear" w:color="D9D9D9" w:fill="D9D9D9"/>
            <w:noWrap/>
            <w:vAlign w:val="bottom"/>
            <w:hideMark/>
          </w:tcPr>
          <w:p w14:paraId="03DB089D"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04E62A9B"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2AF0562E"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6A7208EB"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Allergy to cow milk proteins</w:t>
            </w:r>
          </w:p>
        </w:tc>
        <w:tc>
          <w:tcPr>
            <w:tcW w:w="1300" w:type="dxa"/>
            <w:tcBorders>
              <w:top w:val="single" w:sz="4" w:space="0" w:color="000000"/>
              <w:left w:val="nil"/>
              <w:bottom w:val="single" w:sz="4" w:space="0" w:color="000000"/>
              <w:right w:val="nil"/>
            </w:tcBorders>
            <w:shd w:val="clear" w:color="auto" w:fill="auto"/>
            <w:noWrap/>
            <w:vAlign w:val="bottom"/>
            <w:hideMark/>
          </w:tcPr>
          <w:p w14:paraId="33CD160F"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5DD40C7F"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609639FC"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6126E7B8"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Choking</w:t>
            </w:r>
          </w:p>
        </w:tc>
        <w:tc>
          <w:tcPr>
            <w:tcW w:w="1300" w:type="dxa"/>
            <w:tcBorders>
              <w:top w:val="single" w:sz="4" w:space="0" w:color="000000"/>
              <w:left w:val="nil"/>
              <w:bottom w:val="single" w:sz="4" w:space="0" w:color="000000"/>
              <w:right w:val="nil"/>
            </w:tcBorders>
            <w:shd w:val="clear" w:color="D9D9D9" w:fill="D9D9D9"/>
            <w:noWrap/>
            <w:vAlign w:val="bottom"/>
            <w:hideMark/>
          </w:tcPr>
          <w:p w14:paraId="2C9462D9"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53A0F2FA"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328C9F5A"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7E3B583A"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Neonatal conjunctivitis</w:t>
            </w:r>
          </w:p>
        </w:tc>
        <w:tc>
          <w:tcPr>
            <w:tcW w:w="1300" w:type="dxa"/>
            <w:tcBorders>
              <w:top w:val="single" w:sz="4" w:space="0" w:color="000000"/>
              <w:left w:val="nil"/>
              <w:bottom w:val="single" w:sz="4" w:space="0" w:color="000000"/>
              <w:right w:val="nil"/>
            </w:tcBorders>
            <w:shd w:val="clear" w:color="auto" w:fill="auto"/>
            <w:noWrap/>
            <w:vAlign w:val="bottom"/>
            <w:hideMark/>
          </w:tcPr>
          <w:p w14:paraId="45B4A78D"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3E8C9714"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6E812C9A"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57CA054D"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Prolonged jaundice</w:t>
            </w:r>
          </w:p>
        </w:tc>
        <w:tc>
          <w:tcPr>
            <w:tcW w:w="1300" w:type="dxa"/>
            <w:tcBorders>
              <w:top w:val="single" w:sz="4" w:space="0" w:color="000000"/>
              <w:left w:val="nil"/>
              <w:bottom w:val="single" w:sz="4" w:space="0" w:color="000000"/>
              <w:right w:val="nil"/>
            </w:tcBorders>
            <w:shd w:val="clear" w:color="D9D9D9" w:fill="D9D9D9"/>
            <w:noWrap/>
            <w:vAlign w:val="bottom"/>
            <w:hideMark/>
          </w:tcPr>
          <w:p w14:paraId="7C3A515B"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64500FF6"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598DB66D"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6C9900C9"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Diabetic debut</w:t>
            </w:r>
          </w:p>
        </w:tc>
        <w:tc>
          <w:tcPr>
            <w:tcW w:w="1300" w:type="dxa"/>
            <w:tcBorders>
              <w:top w:val="single" w:sz="4" w:space="0" w:color="000000"/>
              <w:left w:val="nil"/>
              <w:bottom w:val="single" w:sz="4" w:space="0" w:color="000000"/>
              <w:right w:val="nil"/>
            </w:tcBorders>
            <w:shd w:val="clear" w:color="auto" w:fill="auto"/>
            <w:noWrap/>
            <w:vAlign w:val="bottom"/>
            <w:hideMark/>
          </w:tcPr>
          <w:p w14:paraId="44C00E23"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16EB3CF1"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4A7C8480"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2C9C5B60"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Fever without a source</w:t>
            </w:r>
          </w:p>
        </w:tc>
        <w:tc>
          <w:tcPr>
            <w:tcW w:w="1300" w:type="dxa"/>
            <w:tcBorders>
              <w:top w:val="single" w:sz="4" w:space="0" w:color="000000"/>
              <w:left w:val="nil"/>
              <w:bottom w:val="single" w:sz="4" w:space="0" w:color="000000"/>
              <w:right w:val="nil"/>
            </w:tcBorders>
            <w:shd w:val="clear" w:color="D9D9D9" w:fill="D9D9D9"/>
            <w:noWrap/>
            <w:vAlign w:val="bottom"/>
            <w:hideMark/>
          </w:tcPr>
          <w:p w14:paraId="056A3B4F"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5771F979"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700BBB4A"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25F411C5"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Upper respiratory tract infection</w:t>
            </w:r>
          </w:p>
        </w:tc>
        <w:tc>
          <w:tcPr>
            <w:tcW w:w="1300" w:type="dxa"/>
            <w:tcBorders>
              <w:top w:val="single" w:sz="4" w:space="0" w:color="000000"/>
              <w:left w:val="nil"/>
              <w:bottom w:val="single" w:sz="4" w:space="0" w:color="000000"/>
              <w:right w:val="nil"/>
            </w:tcBorders>
            <w:shd w:val="clear" w:color="auto" w:fill="auto"/>
            <w:noWrap/>
            <w:vAlign w:val="bottom"/>
            <w:hideMark/>
          </w:tcPr>
          <w:p w14:paraId="1F5A824B"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6E4534E9"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2CB4F3D9"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D9D9D9" w:fill="D9D9D9"/>
            <w:noWrap/>
            <w:vAlign w:val="bottom"/>
            <w:hideMark/>
          </w:tcPr>
          <w:p w14:paraId="0D1CEE69"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Myopericarditis</w:t>
            </w:r>
          </w:p>
        </w:tc>
        <w:tc>
          <w:tcPr>
            <w:tcW w:w="1300" w:type="dxa"/>
            <w:tcBorders>
              <w:top w:val="single" w:sz="4" w:space="0" w:color="000000"/>
              <w:left w:val="nil"/>
              <w:bottom w:val="single" w:sz="4" w:space="0" w:color="000000"/>
              <w:right w:val="nil"/>
            </w:tcBorders>
            <w:shd w:val="clear" w:color="D9D9D9" w:fill="D9D9D9"/>
            <w:noWrap/>
            <w:vAlign w:val="bottom"/>
            <w:hideMark/>
          </w:tcPr>
          <w:p w14:paraId="29F2F49C"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w:t>
            </w:r>
          </w:p>
        </w:tc>
        <w:tc>
          <w:tcPr>
            <w:tcW w:w="1940" w:type="dxa"/>
            <w:tcBorders>
              <w:top w:val="single" w:sz="4" w:space="0" w:color="000000"/>
              <w:left w:val="nil"/>
              <w:bottom w:val="single" w:sz="4" w:space="0" w:color="000000"/>
              <w:right w:val="single" w:sz="4" w:space="0" w:color="000000"/>
            </w:tcBorders>
            <w:shd w:val="clear" w:color="D9D9D9" w:fill="D9D9D9"/>
            <w:noWrap/>
            <w:vAlign w:val="bottom"/>
            <w:hideMark/>
          </w:tcPr>
          <w:p w14:paraId="689EBC91"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2.1</w:t>
            </w:r>
          </w:p>
        </w:tc>
      </w:tr>
      <w:tr w:rsidR="0071755B" w:rsidRPr="00853BF0" w14:paraId="46EDC3AA" w14:textId="77777777" w:rsidTr="00B878BB">
        <w:trPr>
          <w:trHeight w:val="320"/>
        </w:trPr>
        <w:tc>
          <w:tcPr>
            <w:tcW w:w="5180" w:type="dxa"/>
            <w:tcBorders>
              <w:top w:val="single" w:sz="4" w:space="0" w:color="000000"/>
              <w:left w:val="single" w:sz="4" w:space="0" w:color="000000"/>
              <w:bottom w:val="single" w:sz="4" w:space="0" w:color="000000"/>
              <w:right w:val="nil"/>
            </w:tcBorders>
            <w:shd w:val="clear" w:color="auto" w:fill="auto"/>
            <w:noWrap/>
            <w:vAlign w:val="bottom"/>
            <w:hideMark/>
          </w:tcPr>
          <w:p w14:paraId="34FB9843" w14:textId="77777777" w:rsidR="0071755B" w:rsidRPr="00853BF0" w:rsidRDefault="0071755B" w:rsidP="00B878BB">
            <w:pPr>
              <w:spacing w:after="0" w:line="480" w:lineRule="auto"/>
              <w:rPr>
                <w:rFonts w:ascii="Arial" w:eastAsia="Times New Roman" w:hAnsi="Arial" w:cs="Arial"/>
                <w:color w:val="000000"/>
                <w:sz w:val="24"/>
                <w:szCs w:val="24"/>
              </w:rPr>
            </w:pPr>
            <w:r w:rsidRPr="00853BF0">
              <w:rPr>
                <w:rFonts w:ascii="Arial" w:eastAsia="Times New Roman" w:hAnsi="Arial" w:cs="Arial"/>
                <w:color w:val="000000"/>
                <w:sz w:val="24"/>
                <w:szCs w:val="24"/>
              </w:rPr>
              <w:t>Total</w:t>
            </w:r>
          </w:p>
        </w:tc>
        <w:tc>
          <w:tcPr>
            <w:tcW w:w="1300" w:type="dxa"/>
            <w:tcBorders>
              <w:top w:val="single" w:sz="4" w:space="0" w:color="000000"/>
              <w:left w:val="nil"/>
              <w:bottom w:val="single" w:sz="4" w:space="0" w:color="000000"/>
              <w:right w:val="nil"/>
            </w:tcBorders>
            <w:shd w:val="clear" w:color="auto" w:fill="auto"/>
            <w:noWrap/>
            <w:vAlign w:val="bottom"/>
            <w:hideMark/>
          </w:tcPr>
          <w:p w14:paraId="330D004F"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46</w:t>
            </w:r>
          </w:p>
        </w:tc>
        <w:tc>
          <w:tcPr>
            <w:tcW w:w="1940" w:type="dxa"/>
            <w:tcBorders>
              <w:top w:val="single" w:sz="4" w:space="0" w:color="000000"/>
              <w:left w:val="nil"/>
              <w:bottom w:val="single" w:sz="4" w:space="0" w:color="000000"/>
              <w:right w:val="single" w:sz="4" w:space="0" w:color="000000"/>
            </w:tcBorders>
            <w:shd w:val="clear" w:color="auto" w:fill="auto"/>
            <w:noWrap/>
            <w:vAlign w:val="bottom"/>
            <w:hideMark/>
          </w:tcPr>
          <w:p w14:paraId="14D1927F" w14:textId="77777777" w:rsidR="0071755B" w:rsidRPr="00853BF0" w:rsidRDefault="0071755B" w:rsidP="00B878BB">
            <w:pPr>
              <w:spacing w:after="0" w:line="480" w:lineRule="auto"/>
              <w:jc w:val="center"/>
              <w:rPr>
                <w:rFonts w:ascii="Arial" w:eastAsia="Times New Roman" w:hAnsi="Arial" w:cs="Arial"/>
                <w:color w:val="000000"/>
                <w:sz w:val="24"/>
                <w:szCs w:val="24"/>
              </w:rPr>
            </w:pPr>
            <w:r w:rsidRPr="00853BF0">
              <w:rPr>
                <w:rFonts w:ascii="Arial" w:eastAsia="Times New Roman" w:hAnsi="Arial" w:cs="Arial"/>
                <w:color w:val="000000"/>
                <w:sz w:val="24"/>
                <w:szCs w:val="24"/>
              </w:rPr>
              <w:t>100</w:t>
            </w:r>
          </w:p>
        </w:tc>
      </w:tr>
    </w:tbl>
    <w:p w14:paraId="2A782D12" w14:textId="77777777" w:rsidR="0071755B" w:rsidRPr="00853BF0" w:rsidRDefault="0071755B" w:rsidP="0071755B">
      <w:pPr>
        <w:spacing w:line="480" w:lineRule="auto"/>
        <w:rPr>
          <w:rFonts w:ascii="Arial" w:hAnsi="Arial" w:cs="Arial"/>
          <w:b/>
          <w:bCs/>
          <w:color w:val="FF7C80"/>
          <w:sz w:val="24"/>
          <w:szCs w:val="24"/>
        </w:rPr>
      </w:pPr>
      <w:r w:rsidRPr="00853BF0">
        <w:rPr>
          <w:rFonts w:ascii="Arial" w:hAnsi="Arial" w:cs="Arial"/>
          <w:b/>
          <w:bCs/>
          <w:color w:val="FF7C80"/>
          <w:sz w:val="24"/>
          <w:szCs w:val="24"/>
        </w:rPr>
        <w:br w:type="page"/>
      </w:r>
    </w:p>
    <w:p w14:paraId="5F65DCFC" w14:textId="77777777" w:rsidR="0071755B" w:rsidRPr="00853BF0" w:rsidRDefault="0071755B" w:rsidP="0071755B">
      <w:pPr>
        <w:spacing w:line="480" w:lineRule="auto"/>
        <w:jc w:val="both"/>
        <w:rPr>
          <w:rFonts w:ascii="Arial" w:hAnsi="Arial" w:cs="Arial"/>
          <w:b/>
          <w:bCs/>
          <w:color w:val="FF7C80"/>
          <w:sz w:val="24"/>
          <w:szCs w:val="24"/>
        </w:rPr>
        <w:sectPr w:rsidR="0071755B" w:rsidRPr="00853BF0" w:rsidSect="0071755B">
          <w:footerReference w:type="default" r:id="rId5"/>
          <w:pgSz w:w="11906" w:h="16838"/>
          <w:pgMar w:top="1418" w:right="1701" w:bottom="1418" w:left="1701" w:header="709" w:footer="709" w:gutter="0"/>
          <w:lnNumType w:countBy="1" w:restart="continuous"/>
          <w:pgNumType w:start="1"/>
          <w:cols w:space="720"/>
          <w:docGrid w:linePitch="299"/>
        </w:sectPr>
      </w:pPr>
    </w:p>
    <w:p w14:paraId="61DB9A65" w14:textId="77777777" w:rsidR="0071755B" w:rsidRPr="00853BF0" w:rsidRDefault="0071755B" w:rsidP="0071755B">
      <w:pPr>
        <w:spacing w:line="480" w:lineRule="auto"/>
        <w:jc w:val="both"/>
        <w:rPr>
          <w:rFonts w:ascii="Arial" w:hAnsi="Arial" w:cs="Arial"/>
          <w:sz w:val="24"/>
          <w:szCs w:val="24"/>
        </w:rPr>
      </w:pPr>
      <w:r w:rsidRPr="00565A22">
        <w:rPr>
          <w:rFonts w:ascii="Arial" w:hAnsi="Arial" w:cs="Arial"/>
          <w:b/>
          <w:bCs/>
          <w:color w:val="000000" w:themeColor="text1"/>
          <w:sz w:val="24"/>
          <w:szCs w:val="24"/>
        </w:rPr>
        <w:lastRenderedPageBreak/>
        <w:t>Supplementary Table 2</w:t>
      </w:r>
      <w:r w:rsidRPr="00565A22">
        <w:rPr>
          <w:rFonts w:ascii="Arial" w:hAnsi="Arial" w:cs="Arial"/>
          <w:color w:val="000000" w:themeColor="text1"/>
          <w:sz w:val="24"/>
          <w:szCs w:val="24"/>
        </w:rPr>
        <w:t xml:space="preserve"> </w:t>
      </w:r>
      <w:r w:rsidRPr="00853BF0">
        <w:rPr>
          <w:rFonts w:ascii="Arial" w:hAnsi="Arial" w:cs="Arial"/>
          <w:sz w:val="24"/>
          <w:szCs w:val="24"/>
        </w:rPr>
        <w:t>Symptoms reported of the COVID-19 participants at the time of the follow-up and symptom duration in months.</w:t>
      </w:r>
    </w:p>
    <w:tbl>
      <w:tblPr>
        <w:tblW w:w="15598" w:type="dxa"/>
        <w:tblInd w:w="-57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36"/>
        <w:gridCol w:w="1580"/>
        <w:gridCol w:w="1470"/>
        <w:gridCol w:w="1389"/>
        <w:gridCol w:w="1299"/>
        <w:gridCol w:w="1390"/>
        <w:gridCol w:w="1298"/>
        <w:gridCol w:w="1249"/>
        <w:gridCol w:w="1299"/>
        <w:gridCol w:w="1414"/>
        <w:gridCol w:w="1274"/>
      </w:tblGrid>
      <w:tr w:rsidR="0071755B" w:rsidRPr="00853BF0" w14:paraId="5B7377FA" w14:textId="77777777" w:rsidTr="00B878BB">
        <w:trPr>
          <w:trHeight w:val="90"/>
        </w:trPr>
        <w:tc>
          <w:tcPr>
            <w:tcW w:w="1941" w:type="dxa"/>
            <w:tcBorders>
              <w:top w:val="single" w:sz="4" w:space="0" w:color="auto"/>
              <w:bottom w:val="single" w:sz="4" w:space="0" w:color="auto"/>
            </w:tcBorders>
            <w:shd w:val="clear" w:color="auto" w:fill="auto"/>
            <w:noWrap/>
            <w:vAlign w:val="center"/>
          </w:tcPr>
          <w:p w14:paraId="40BEEF48" w14:textId="77777777" w:rsidR="0071755B" w:rsidRPr="00853BF0" w:rsidRDefault="0071755B" w:rsidP="00B878BB">
            <w:pPr>
              <w:spacing w:after="0" w:line="480" w:lineRule="auto"/>
              <w:jc w:val="both"/>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Current symptom</w:t>
            </w:r>
          </w:p>
        </w:tc>
        <w:tc>
          <w:tcPr>
            <w:tcW w:w="1553" w:type="dxa"/>
            <w:tcBorders>
              <w:top w:val="single" w:sz="4" w:space="0" w:color="auto"/>
              <w:bottom w:val="single" w:sz="4" w:space="0" w:color="auto"/>
            </w:tcBorders>
            <w:vAlign w:val="center"/>
          </w:tcPr>
          <w:p w14:paraId="77EE67C8"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Patients with the symptom</w:t>
            </w:r>
          </w:p>
        </w:tc>
        <w:tc>
          <w:tcPr>
            <w:tcW w:w="1473" w:type="dxa"/>
            <w:tcBorders>
              <w:top w:val="single" w:sz="4" w:space="0" w:color="auto"/>
              <w:bottom w:val="single" w:sz="4" w:space="0" w:color="auto"/>
            </w:tcBorders>
            <w:vAlign w:val="center"/>
          </w:tcPr>
          <w:p w14:paraId="10106091"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Patients with persistent symptom</w:t>
            </w:r>
          </w:p>
        </w:tc>
        <w:tc>
          <w:tcPr>
            <w:tcW w:w="1392" w:type="dxa"/>
            <w:tcBorders>
              <w:top w:val="single" w:sz="4" w:space="0" w:color="auto"/>
              <w:bottom w:val="single" w:sz="4" w:space="0" w:color="auto"/>
            </w:tcBorders>
            <w:vAlign w:val="center"/>
          </w:tcPr>
          <w:p w14:paraId="5F55465B"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&lt;1 month</w:t>
            </w:r>
          </w:p>
        </w:tc>
        <w:tc>
          <w:tcPr>
            <w:tcW w:w="1301" w:type="dxa"/>
            <w:tcBorders>
              <w:top w:val="single" w:sz="4" w:space="0" w:color="auto"/>
              <w:bottom w:val="single" w:sz="4" w:space="0" w:color="auto"/>
            </w:tcBorders>
            <w:vAlign w:val="center"/>
          </w:tcPr>
          <w:p w14:paraId="65790D4A"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1-2 months</w:t>
            </w:r>
          </w:p>
        </w:tc>
        <w:tc>
          <w:tcPr>
            <w:tcW w:w="1393" w:type="dxa"/>
            <w:tcBorders>
              <w:top w:val="single" w:sz="4" w:space="0" w:color="auto"/>
              <w:bottom w:val="single" w:sz="4" w:space="0" w:color="auto"/>
            </w:tcBorders>
            <w:vAlign w:val="center"/>
          </w:tcPr>
          <w:p w14:paraId="6FFFAFDD"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3-4 months</w:t>
            </w:r>
          </w:p>
        </w:tc>
        <w:tc>
          <w:tcPr>
            <w:tcW w:w="1300" w:type="dxa"/>
            <w:tcBorders>
              <w:top w:val="single" w:sz="4" w:space="0" w:color="auto"/>
              <w:bottom w:val="single" w:sz="4" w:space="0" w:color="auto"/>
            </w:tcBorders>
            <w:vAlign w:val="center"/>
          </w:tcPr>
          <w:p w14:paraId="3F0AA546"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5-6 months</w:t>
            </w:r>
          </w:p>
        </w:tc>
        <w:tc>
          <w:tcPr>
            <w:tcW w:w="1251" w:type="dxa"/>
            <w:tcBorders>
              <w:top w:val="single" w:sz="4" w:space="0" w:color="auto"/>
              <w:bottom w:val="single" w:sz="4" w:space="0" w:color="auto"/>
            </w:tcBorders>
            <w:vAlign w:val="center"/>
          </w:tcPr>
          <w:p w14:paraId="16734F2A"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7-8 months</w:t>
            </w:r>
          </w:p>
        </w:tc>
        <w:tc>
          <w:tcPr>
            <w:tcW w:w="1301" w:type="dxa"/>
            <w:tcBorders>
              <w:top w:val="single" w:sz="4" w:space="0" w:color="auto"/>
              <w:bottom w:val="single" w:sz="4" w:space="0" w:color="auto"/>
            </w:tcBorders>
            <w:vAlign w:val="center"/>
          </w:tcPr>
          <w:p w14:paraId="60B0C4D7"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9-11 months</w:t>
            </w:r>
          </w:p>
        </w:tc>
        <w:tc>
          <w:tcPr>
            <w:tcW w:w="1417" w:type="dxa"/>
            <w:tcBorders>
              <w:top w:val="single" w:sz="4" w:space="0" w:color="auto"/>
              <w:bottom w:val="single" w:sz="4" w:space="0" w:color="auto"/>
            </w:tcBorders>
            <w:vAlign w:val="center"/>
          </w:tcPr>
          <w:p w14:paraId="787C49FD"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≥12 months</w:t>
            </w:r>
          </w:p>
        </w:tc>
        <w:tc>
          <w:tcPr>
            <w:tcW w:w="1276" w:type="dxa"/>
            <w:tcBorders>
              <w:top w:val="single" w:sz="4" w:space="0" w:color="auto"/>
              <w:bottom w:val="single" w:sz="4" w:space="0" w:color="auto"/>
            </w:tcBorders>
            <w:vAlign w:val="center"/>
          </w:tcPr>
          <w:p w14:paraId="532F5F9A" w14:textId="77777777" w:rsidR="0071755B" w:rsidRPr="00853BF0" w:rsidDel="00A352C2"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In the last 7 days</w:t>
            </w:r>
          </w:p>
        </w:tc>
      </w:tr>
      <w:tr w:rsidR="0071755B" w:rsidRPr="00853BF0" w14:paraId="08E3D17C" w14:textId="77777777" w:rsidTr="00B878BB">
        <w:trPr>
          <w:trHeight w:val="90"/>
        </w:trPr>
        <w:tc>
          <w:tcPr>
            <w:tcW w:w="1941" w:type="dxa"/>
            <w:tcBorders>
              <w:top w:val="single" w:sz="4" w:space="0" w:color="auto"/>
            </w:tcBorders>
            <w:shd w:val="clear" w:color="auto" w:fill="C1E4F5" w:themeFill="accent1" w:themeFillTint="33"/>
            <w:noWrap/>
            <w:vAlign w:val="bottom"/>
            <w:hideMark/>
          </w:tcPr>
          <w:p w14:paraId="77CE9446"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Fatigue, n (%)</w:t>
            </w:r>
          </w:p>
        </w:tc>
        <w:tc>
          <w:tcPr>
            <w:tcW w:w="1583" w:type="dxa"/>
            <w:tcBorders>
              <w:top w:val="single" w:sz="4" w:space="0" w:color="auto"/>
            </w:tcBorders>
            <w:shd w:val="clear" w:color="auto" w:fill="C1E4F5" w:themeFill="accent1" w:themeFillTint="33"/>
            <w:vAlign w:val="center"/>
          </w:tcPr>
          <w:p w14:paraId="4B1B353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7/50 (14.00%)</w:t>
            </w:r>
          </w:p>
        </w:tc>
        <w:tc>
          <w:tcPr>
            <w:tcW w:w="1443" w:type="dxa"/>
            <w:tcBorders>
              <w:top w:val="single" w:sz="4" w:space="0" w:color="auto"/>
            </w:tcBorders>
            <w:shd w:val="clear" w:color="auto" w:fill="C1E4F5" w:themeFill="accent1" w:themeFillTint="33"/>
            <w:vAlign w:val="center"/>
          </w:tcPr>
          <w:p w14:paraId="6DD48B1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4/7 (57.14%)</w:t>
            </w:r>
          </w:p>
        </w:tc>
        <w:tc>
          <w:tcPr>
            <w:tcW w:w="1392" w:type="dxa"/>
            <w:tcBorders>
              <w:top w:val="single" w:sz="4" w:space="0" w:color="auto"/>
            </w:tcBorders>
            <w:shd w:val="clear" w:color="auto" w:fill="C1E4F5" w:themeFill="accent1" w:themeFillTint="33"/>
            <w:vAlign w:val="center"/>
          </w:tcPr>
          <w:p w14:paraId="0DE7E51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2/7 (28.57%)</w:t>
            </w:r>
          </w:p>
        </w:tc>
        <w:tc>
          <w:tcPr>
            <w:tcW w:w="1301" w:type="dxa"/>
            <w:tcBorders>
              <w:top w:val="single" w:sz="4" w:space="0" w:color="auto"/>
            </w:tcBorders>
            <w:shd w:val="clear" w:color="auto" w:fill="C1E4F5" w:themeFill="accent1" w:themeFillTint="33"/>
            <w:vAlign w:val="center"/>
          </w:tcPr>
          <w:p w14:paraId="144C7C0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1/7 (14.29%)</w:t>
            </w:r>
          </w:p>
        </w:tc>
        <w:tc>
          <w:tcPr>
            <w:tcW w:w="1393" w:type="dxa"/>
            <w:tcBorders>
              <w:top w:val="single" w:sz="4" w:space="0" w:color="auto"/>
            </w:tcBorders>
            <w:shd w:val="clear" w:color="auto" w:fill="C1E4F5" w:themeFill="accent1" w:themeFillTint="33"/>
            <w:vAlign w:val="center"/>
          </w:tcPr>
          <w:p w14:paraId="553DBAE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0/7 (0.00%)</w:t>
            </w:r>
          </w:p>
        </w:tc>
        <w:tc>
          <w:tcPr>
            <w:tcW w:w="1300" w:type="dxa"/>
            <w:tcBorders>
              <w:top w:val="single" w:sz="4" w:space="0" w:color="auto"/>
            </w:tcBorders>
            <w:shd w:val="clear" w:color="auto" w:fill="C1E4F5" w:themeFill="accent1" w:themeFillTint="33"/>
          </w:tcPr>
          <w:p w14:paraId="3C3824E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0/7 (0.00%)</w:t>
            </w:r>
          </w:p>
        </w:tc>
        <w:tc>
          <w:tcPr>
            <w:tcW w:w="1251" w:type="dxa"/>
            <w:tcBorders>
              <w:top w:val="single" w:sz="4" w:space="0" w:color="auto"/>
            </w:tcBorders>
            <w:shd w:val="clear" w:color="auto" w:fill="C1E4F5" w:themeFill="accent1" w:themeFillTint="33"/>
          </w:tcPr>
          <w:p w14:paraId="50EBBA5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0/7 (0.00%)</w:t>
            </w:r>
          </w:p>
        </w:tc>
        <w:tc>
          <w:tcPr>
            <w:tcW w:w="1301" w:type="dxa"/>
            <w:tcBorders>
              <w:top w:val="single" w:sz="4" w:space="0" w:color="auto"/>
            </w:tcBorders>
            <w:shd w:val="clear" w:color="auto" w:fill="C1E4F5" w:themeFill="accent1" w:themeFillTint="33"/>
          </w:tcPr>
          <w:p w14:paraId="7E582C9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0/7 (0.00%)</w:t>
            </w:r>
          </w:p>
        </w:tc>
        <w:tc>
          <w:tcPr>
            <w:tcW w:w="1417" w:type="dxa"/>
            <w:tcBorders>
              <w:top w:val="single" w:sz="4" w:space="0" w:color="auto"/>
            </w:tcBorders>
            <w:shd w:val="clear" w:color="auto" w:fill="C1E4F5" w:themeFill="accent1" w:themeFillTint="33"/>
            <w:vAlign w:val="center"/>
          </w:tcPr>
          <w:p w14:paraId="17B465C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4/7 (57.14%)</w:t>
            </w:r>
          </w:p>
        </w:tc>
        <w:tc>
          <w:tcPr>
            <w:tcW w:w="1276" w:type="dxa"/>
            <w:tcBorders>
              <w:top w:val="single" w:sz="4" w:space="0" w:color="auto"/>
            </w:tcBorders>
            <w:shd w:val="clear" w:color="auto" w:fill="C1E4F5" w:themeFill="accent1" w:themeFillTint="33"/>
            <w:vAlign w:val="center"/>
          </w:tcPr>
          <w:p w14:paraId="7EB1DFC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3/7 (42.86%)</w:t>
            </w:r>
          </w:p>
        </w:tc>
      </w:tr>
      <w:tr w:rsidR="0071755B" w:rsidRPr="00853BF0" w14:paraId="270CF49D" w14:textId="77777777" w:rsidTr="00B878BB">
        <w:trPr>
          <w:trHeight w:val="90"/>
        </w:trPr>
        <w:tc>
          <w:tcPr>
            <w:tcW w:w="1941" w:type="dxa"/>
            <w:shd w:val="clear" w:color="auto" w:fill="auto"/>
            <w:noWrap/>
            <w:vAlign w:val="bottom"/>
            <w:hideMark/>
          </w:tcPr>
          <w:p w14:paraId="26E8280A"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Rhinorrhea, n (%)</w:t>
            </w:r>
          </w:p>
        </w:tc>
        <w:tc>
          <w:tcPr>
            <w:tcW w:w="1583" w:type="dxa"/>
            <w:vAlign w:val="center"/>
          </w:tcPr>
          <w:p w14:paraId="3354BEA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4/50 (8.00%)</w:t>
            </w:r>
          </w:p>
        </w:tc>
        <w:tc>
          <w:tcPr>
            <w:tcW w:w="1443" w:type="dxa"/>
            <w:vAlign w:val="center"/>
          </w:tcPr>
          <w:p w14:paraId="55220CC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392" w:type="dxa"/>
            <w:vAlign w:val="center"/>
          </w:tcPr>
          <w:p w14:paraId="165092B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3/4 (75.00%)</w:t>
            </w:r>
          </w:p>
        </w:tc>
        <w:tc>
          <w:tcPr>
            <w:tcW w:w="1301" w:type="dxa"/>
            <w:vAlign w:val="center"/>
          </w:tcPr>
          <w:p w14:paraId="2C197CA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93" w:type="dxa"/>
            <w:vAlign w:val="center"/>
          </w:tcPr>
          <w:p w14:paraId="68D0DEE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0" w:type="dxa"/>
            <w:vAlign w:val="center"/>
          </w:tcPr>
          <w:p w14:paraId="3004068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251" w:type="dxa"/>
            <w:vAlign w:val="center"/>
          </w:tcPr>
          <w:p w14:paraId="257B553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1" w:type="dxa"/>
            <w:vAlign w:val="center"/>
          </w:tcPr>
          <w:p w14:paraId="0781EA1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417" w:type="dxa"/>
            <w:vAlign w:val="center"/>
          </w:tcPr>
          <w:p w14:paraId="1DFE418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276" w:type="dxa"/>
            <w:vAlign w:val="center"/>
          </w:tcPr>
          <w:p w14:paraId="3E24DBB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r>
      <w:tr w:rsidR="0071755B" w:rsidRPr="00853BF0" w14:paraId="4076E50E" w14:textId="77777777" w:rsidTr="00B878BB">
        <w:trPr>
          <w:trHeight w:val="90"/>
        </w:trPr>
        <w:tc>
          <w:tcPr>
            <w:tcW w:w="1941" w:type="dxa"/>
            <w:shd w:val="clear" w:color="auto" w:fill="C1E4F5" w:themeFill="accent1" w:themeFillTint="33"/>
            <w:noWrap/>
            <w:vAlign w:val="bottom"/>
            <w:hideMark/>
          </w:tcPr>
          <w:p w14:paraId="3710E04F"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Disturbed or loss smell, n (%)</w:t>
            </w:r>
          </w:p>
        </w:tc>
        <w:tc>
          <w:tcPr>
            <w:tcW w:w="1583" w:type="dxa"/>
            <w:shd w:val="clear" w:color="auto" w:fill="C1E4F5" w:themeFill="accent1" w:themeFillTint="33"/>
            <w:vAlign w:val="center"/>
          </w:tcPr>
          <w:p w14:paraId="1D7A162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4/50 (8.00%)</w:t>
            </w:r>
          </w:p>
        </w:tc>
        <w:tc>
          <w:tcPr>
            <w:tcW w:w="1443" w:type="dxa"/>
            <w:shd w:val="clear" w:color="auto" w:fill="C1E4F5" w:themeFill="accent1" w:themeFillTint="33"/>
            <w:vAlign w:val="center"/>
          </w:tcPr>
          <w:p w14:paraId="6FB0E61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92" w:type="dxa"/>
            <w:shd w:val="clear" w:color="auto" w:fill="C1E4F5" w:themeFill="accent1" w:themeFillTint="33"/>
            <w:vAlign w:val="center"/>
          </w:tcPr>
          <w:p w14:paraId="7078710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301" w:type="dxa"/>
            <w:shd w:val="clear" w:color="auto" w:fill="C1E4F5" w:themeFill="accent1" w:themeFillTint="33"/>
            <w:vAlign w:val="center"/>
          </w:tcPr>
          <w:p w14:paraId="5794DD8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393" w:type="dxa"/>
            <w:shd w:val="clear" w:color="auto" w:fill="C1E4F5" w:themeFill="accent1" w:themeFillTint="33"/>
            <w:vAlign w:val="center"/>
          </w:tcPr>
          <w:p w14:paraId="05026E1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0" w:type="dxa"/>
            <w:shd w:val="clear" w:color="auto" w:fill="C1E4F5" w:themeFill="accent1" w:themeFillTint="33"/>
            <w:vAlign w:val="center"/>
          </w:tcPr>
          <w:p w14:paraId="4947169E" w14:textId="77777777" w:rsidR="0071755B" w:rsidRPr="00853BF0" w:rsidRDefault="0071755B" w:rsidP="00B878BB">
            <w:pPr>
              <w:spacing w:after="0" w:line="480" w:lineRule="auto"/>
              <w:jc w:val="center"/>
              <w:rPr>
                <w:rFonts w:ascii="Arial" w:hAnsi="Arial" w:cs="Arial"/>
                <w:sz w:val="24"/>
                <w:szCs w:val="24"/>
              </w:rPr>
            </w:pPr>
            <w:r w:rsidRPr="00853BF0">
              <w:rPr>
                <w:rFonts w:ascii="Arial" w:eastAsia="Times New Roman" w:hAnsi="Arial" w:cs="Arial"/>
                <w:color w:val="000000"/>
                <w:sz w:val="24"/>
                <w:szCs w:val="24"/>
                <w:lang w:eastAsia="en-GB"/>
              </w:rPr>
              <w:t>0/4 (0.00%)</w:t>
            </w:r>
          </w:p>
        </w:tc>
        <w:tc>
          <w:tcPr>
            <w:tcW w:w="1251" w:type="dxa"/>
            <w:shd w:val="clear" w:color="auto" w:fill="C1E4F5" w:themeFill="accent1" w:themeFillTint="33"/>
            <w:vAlign w:val="center"/>
          </w:tcPr>
          <w:p w14:paraId="473B7B3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1" w:type="dxa"/>
            <w:shd w:val="clear" w:color="auto" w:fill="C1E4F5" w:themeFill="accent1" w:themeFillTint="33"/>
            <w:vAlign w:val="center"/>
          </w:tcPr>
          <w:p w14:paraId="4FF21829" w14:textId="77777777" w:rsidR="0071755B" w:rsidRPr="00853BF0" w:rsidRDefault="0071755B" w:rsidP="00B878BB">
            <w:pPr>
              <w:spacing w:after="0" w:line="480" w:lineRule="auto"/>
              <w:jc w:val="center"/>
              <w:rPr>
                <w:rFonts w:ascii="Arial" w:hAnsi="Arial" w:cs="Arial"/>
                <w:sz w:val="24"/>
                <w:szCs w:val="24"/>
              </w:rPr>
            </w:pPr>
            <w:r w:rsidRPr="00853BF0">
              <w:rPr>
                <w:rFonts w:ascii="Arial" w:eastAsia="Times New Roman" w:hAnsi="Arial" w:cs="Arial"/>
                <w:color w:val="000000"/>
                <w:sz w:val="24"/>
                <w:szCs w:val="24"/>
                <w:lang w:eastAsia="en-GB"/>
              </w:rPr>
              <w:t>0/4 (0.00%)</w:t>
            </w:r>
          </w:p>
        </w:tc>
        <w:tc>
          <w:tcPr>
            <w:tcW w:w="1417" w:type="dxa"/>
            <w:shd w:val="clear" w:color="auto" w:fill="C1E4F5" w:themeFill="accent1" w:themeFillTint="33"/>
            <w:vAlign w:val="center"/>
          </w:tcPr>
          <w:p w14:paraId="1595C56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276" w:type="dxa"/>
            <w:shd w:val="clear" w:color="auto" w:fill="C1E4F5" w:themeFill="accent1" w:themeFillTint="33"/>
            <w:vAlign w:val="center"/>
          </w:tcPr>
          <w:p w14:paraId="2DC3829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r>
      <w:tr w:rsidR="0071755B" w:rsidRPr="00853BF0" w14:paraId="5772B556" w14:textId="77777777" w:rsidTr="00B878BB">
        <w:trPr>
          <w:trHeight w:val="90"/>
        </w:trPr>
        <w:tc>
          <w:tcPr>
            <w:tcW w:w="1941" w:type="dxa"/>
            <w:shd w:val="clear" w:color="auto" w:fill="auto"/>
            <w:noWrap/>
            <w:vAlign w:val="bottom"/>
            <w:hideMark/>
          </w:tcPr>
          <w:p w14:paraId="2C3E1504"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Headache, n (%)</w:t>
            </w:r>
          </w:p>
        </w:tc>
        <w:tc>
          <w:tcPr>
            <w:tcW w:w="1583" w:type="dxa"/>
            <w:vAlign w:val="center"/>
          </w:tcPr>
          <w:p w14:paraId="64B9068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6/50 (12.00%)</w:t>
            </w:r>
          </w:p>
        </w:tc>
        <w:tc>
          <w:tcPr>
            <w:tcW w:w="1443" w:type="dxa"/>
            <w:vAlign w:val="center"/>
          </w:tcPr>
          <w:p w14:paraId="293B6AB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3/6 (50.00%)</w:t>
            </w:r>
          </w:p>
        </w:tc>
        <w:tc>
          <w:tcPr>
            <w:tcW w:w="1392" w:type="dxa"/>
            <w:vAlign w:val="center"/>
          </w:tcPr>
          <w:p w14:paraId="6779BEE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3/6 (50.00%)</w:t>
            </w:r>
          </w:p>
        </w:tc>
        <w:tc>
          <w:tcPr>
            <w:tcW w:w="1301" w:type="dxa"/>
            <w:vAlign w:val="center"/>
          </w:tcPr>
          <w:p w14:paraId="449C93C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393" w:type="dxa"/>
          </w:tcPr>
          <w:p w14:paraId="45DD410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300" w:type="dxa"/>
          </w:tcPr>
          <w:p w14:paraId="5414BBA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251" w:type="dxa"/>
          </w:tcPr>
          <w:p w14:paraId="3A6FD72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301" w:type="dxa"/>
          </w:tcPr>
          <w:p w14:paraId="6F9DB2B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417" w:type="dxa"/>
            <w:vAlign w:val="center"/>
          </w:tcPr>
          <w:p w14:paraId="0FDDA4C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3/6 (50.00%)</w:t>
            </w:r>
          </w:p>
        </w:tc>
        <w:tc>
          <w:tcPr>
            <w:tcW w:w="1276" w:type="dxa"/>
            <w:vAlign w:val="center"/>
          </w:tcPr>
          <w:p w14:paraId="4507CDE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1/6 (16.67%)</w:t>
            </w:r>
          </w:p>
        </w:tc>
      </w:tr>
      <w:tr w:rsidR="0071755B" w:rsidRPr="00853BF0" w14:paraId="529FA109" w14:textId="77777777" w:rsidTr="00B878BB">
        <w:trPr>
          <w:trHeight w:val="90"/>
        </w:trPr>
        <w:tc>
          <w:tcPr>
            <w:tcW w:w="1941" w:type="dxa"/>
            <w:shd w:val="clear" w:color="auto" w:fill="C1E4F5" w:themeFill="accent1" w:themeFillTint="33"/>
            <w:noWrap/>
            <w:vAlign w:val="bottom"/>
            <w:hideMark/>
          </w:tcPr>
          <w:p w14:paraId="66A39AB4"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lastRenderedPageBreak/>
              <w:t>Disturbed or loss taste, n (%)</w:t>
            </w:r>
          </w:p>
        </w:tc>
        <w:tc>
          <w:tcPr>
            <w:tcW w:w="1583" w:type="dxa"/>
            <w:shd w:val="clear" w:color="auto" w:fill="C1E4F5" w:themeFill="accent1" w:themeFillTint="33"/>
            <w:vAlign w:val="center"/>
          </w:tcPr>
          <w:p w14:paraId="2D72CBE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3/50 (6.00%)</w:t>
            </w:r>
          </w:p>
        </w:tc>
        <w:tc>
          <w:tcPr>
            <w:tcW w:w="1443" w:type="dxa"/>
            <w:shd w:val="clear" w:color="auto" w:fill="C1E4F5" w:themeFill="accent1" w:themeFillTint="33"/>
            <w:vAlign w:val="center"/>
          </w:tcPr>
          <w:p w14:paraId="28050E9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92" w:type="dxa"/>
            <w:shd w:val="clear" w:color="auto" w:fill="C1E4F5" w:themeFill="accent1" w:themeFillTint="33"/>
            <w:vAlign w:val="center"/>
          </w:tcPr>
          <w:p w14:paraId="650DC77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3/3 (100%)</w:t>
            </w:r>
          </w:p>
        </w:tc>
        <w:tc>
          <w:tcPr>
            <w:tcW w:w="1301" w:type="dxa"/>
            <w:shd w:val="clear" w:color="auto" w:fill="C1E4F5" w:themeFill="accent1" w:themeFillTint="33"/>
            <w:vAlign w:val="center"/>
          </w:tcPr>
          <w:p w14:paraId="5CAA0FC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93" w:type="dxa"/>
            <w:shd w:val="clear" w:color="auto" w:fill="C1E4F5" w:themeFill="accent1" w:themeFillTint="33"/>
            <w:vAlign w:val="center"/>
          </w:tcPr>
          <w:p w14:paraId="032CF0B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0" w:type="dxa"/>
            <w:shd w:val="clear" w:color="auto" w:fill="C1E4F5" w:themeFill="accent1" w:themeFillTint="33"/>
            <w:vAlign w:val="center"/>
          </w:tcPr>
          <w:p w14:paraId="6E1B234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51" w:type="dxa"/>
            <w:shd w:val="clear" w:color="auto" w:fill="C1E4F5" w:themeFill="accent1" w:themeFillTint="33"/>
            <w:vAlign w:val="center"/>
          </w:tcPr>
          <w:p w14:paraId="222608C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C1E4F5" w:themeFill="accent1" w:themeFillTint="33"/>
            <w:vAlign w:val="center"/>
          </w:tcPr>
          <w:p w14:paraId="282AC57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417" w:type="dxa"/>
            <w:shd w:val="clear" w:color="auto" w:fill="C1E4F5" w:themeFill="accent1" w:themeFillTint="33"/>
            <w:vAlign w:val="center"/>
          </w:tcPr>
          <w:p w14:paraId="0BE6D2B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76" w:type="dxa"/>
            <w:shd w:val="clear" w:color="auto" w:fill="C1E4F5" w:themeFill="accent1" w:themeFillTint="33"/>
            <w:vAlign w:val="center"/>
          </w:tcPr>
          <w:p w14:paraId="312E271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r>
      <w:tr w:rsidR="0071755B" w:rsidRPr="00853BF0" w14:paraId="1134BA77" w14:textId="77777777" w:rsidTr="00B878BB">
        <w:trPr>
          <w:trHeight w:val="90"/>
        </w:trPr>
        <w:tc>
          <w:tcPr>
            <w:tcW w:w="1941" w:type="dxa"/>
            <w:shd w:val="clear" w:color="auto" w:fill="auto"/>
            <w:noWrap/>
            <w:vAlign w:val="bottom"/>
            <w:hideMark/>
          </w:tcPr>
          <w:p w14:paraId="50F1A8C4"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Persistent cough, n (%)</w:t>
            </w:r>
          </w:p>
        </w:tc>
        <w:tc>
          <w:tcPr>
            <w:tcW w:w="1583" w:type="dxa"/>
            <w:shd w:val="clear" w:color="auto" w:fill="auto"/>
            <w:vAlign w:val="center"/>
          </w:tcPr>
          <w:p w14:paraId="61E4408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4/50 (8.00%)</w:t>
            </w:r>
          </w:p>
        </w:tc>
        <w:tc>
          <w:tcPr>
            <w:tcW w:w="1443" w:type="dxa"/>
            <w:shd w:val="clear" w:color="auto" w:fill="auto"/>
            <w:vAlign w:val="center"/>
          </w:tcPr>
          <w:p w14:paraId="0C8BF59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3/4 (75.00%)</w:t>
            </w:r>
          </w:p>
        </w:tc>
        <w:tc>
          <w:tcPr>
            <w:tcW w:w="1392" w:type="dxa"/>
            <w:shd w:val="clear" w:color="auto" w:fill="auto"/>
            <w:vAlign w:val="center"/>
          </w:tcPr>
          <w:p w14:paraId="7058D84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301" w:type="dxa"/>
            <w:shd w:val="clear" w:color="auto" w:fill="auto"/>
            <w:vAlign w:val="center"/>
          </w:tcPr>
          <w:p w14:paraId="1B6DE76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93" w:type="dxa"/>
            <w:shd w:val="clear" w:color="auto" w:fill="auto"/>
            <w:vAlign w:val="center"/>
          </w:tcPr>
          <w:p w14:paraId="6252F22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300" w:type="dxa"/>
            <w:shd w:val="clear" w:color="auto" w:fill="auto"/>
          </w:tcPr>
          <w:p w14:paraId="23214BB7" w14:textId="77777777" w:rsidR="0071755B" w:rsidRPr="00853BF0" w:rsidRDefault="0071755B" w:rsidP="00B878BB">
            <w:pPr>
              <w:spacing w:after="0" w:line="480" w:lineRule="auto"/>
              <w:jc w:val="center"/>
              <w:rPr>
                <w:rFonts w:ascii="Arial" w:eastAsia="Times New Roman" w:hAnsi="Arial" w:cs="Arial"/>
                <w:color w:val="000000"/>
                <w:sz w:val="24"/>
                <w:szCs w:val="24"/>
                <w:lang w:val="es-ES" w:eastAsia="en-GB"/>
              </w:rPr>
            </w:pPr>
            <w:r w:rsidRPr="00853BF0">
              <w:rPr>
                <w:rFonts w:ascii="Arial" w:eastAsia="Times New Roman" w:hAnsi="Arial" w:cs="Arial"/>
                <w:color w:val="000000"/>
                <w:sz w:val="24"/>
                <w:szCs w:val="24"/>
                <w:lang w:eastAsia="en-GB"/>
              </w:rPr>
              <w:t>0/4 (0.00%)</w:t>
            </w:r>
          </w:p>
        </w:tc>
        <w:tc>
          <w:tcPr>
            <w:tcW w:w="1251" w:type="dxa"/>
            <w:shd w:val="clear" w:color="auto" w:fill="auto"/>
          </w:tcPr>
          <w:p w14:paraId="4F627B2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1" w:type="dxa"/>
            <w:shd w:val="clear" w:color="auto" w:fill="auto"/>
          </w:tcPr>
          <w:p w14:paraId="101A7E0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417" w:type="dxa"/>
            <w:shd w:val="clear" w:color="auto" w:fill="auto"/>
            <w:vAlign w:val="center"/>
          </w:tcPr>
          <w:p w14:paraId="6362832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276" w:type="dxa"/>
            <w:shd w:val="clear" w:color="auto" w:fill="auto"/>
            <w:vAlign w:val="center"/>
          </w:tcPr>
          <w:p w14:paraId="554D4AA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r>
      <w:tr w:rsidR="0071755B" w:rsidRPr="00853BF0" w14:paraId="34FA6A6E" w14:textId="77777777" w:rsidTr="00B878BB">
        <w:trPr>
          <w:trHeight w:val="90"/>
        </w:trPr>
        <w:tc>
          <w:tcPr>
            <w:tcW w:w="1941" w:type="dxa"/>
            <w:shd w:val="clear" w:color="auto" w:fill="C1E4F5" w:themeFill="accent1" w:themeFillTint="33"/>
            <w:noWrap/>
            <w:vAlign w:val="bottom"/>
            <w:hideMark/>
          </w:tcPr>
          <w:p w14:paraId="2EE20EA5"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Hypersomnia, n (%)</w:t>
            </w:r>
          </w:p>
        </w:tc>
        <w:tc>
          <w:tcPr>
            <w:tcW w:w="1583" w:type="dxa"/>
            <w:shd w:val="clear" w:color="auto" w:fill="C1E4F5" w:themeFill="accent1" w:themeFillTint="33"/>
            <w:vAlign w:val="center"/>
          </w:tcPr>
          <w:p w14:paraId="3158984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1/50 (2.00%)</w:t>
            </w:r>
          </w:p>
        </w:tc>
        <w:tc>
          <w:tcPr>
            <w:tcW w:w="1443" w:type="dxa"/>
            <w:shd w:val="clear" w:color="auto" w:fill="C1E4F5" w:themeFill="accent1" w:themeFillTint="33"/>
            <w:vAlign w:val="center"/>
          </w:tcPr>
          <w:p w14:paraId="2ED58D9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C1E4F5" w:themeFill="accent1" w:themeFillTint="33"/>
          </w:tcPr>
          <w:p w14:paraId="51A5B87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tcPr>
          <w:p w14:paraId="5DA37D0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tcPr>
          <w:p w14:paraId="640186A2" w14:textId="77777777" w:rsidR="0071755B" w:rsidRPr="00853BF0" w:rsidRDefault="0071755B" w:rsidP="00B878BB">
            <w:pPr>
              <w:spacing w:after="0" w:line="480" w:lineRule="auto"/>
              <w:jc w:val="center"/>
              <w:rPr>
                <w:rFonts w:ascii="Arial" w:hAnsi="Arial" w:cs="Arial"/>
                <w:sz w:val="24"/>
                <w:szCs w:val="24"/>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tcPr>
          <w:p w14:paraId="2996DB0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tcPr>
          <w:p w14:paraId="1B5E78A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tcPr>
          <w:p w14:paraId="1246C2C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3FAC3E8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C1E4F5" w:themeFill="accent1" w:themeFillTint="33"/>
            <w:vAlign w:val="center"/>
          </w:tcPr>
          <w:p w14:paraId="4DE7141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1B7EBD51" w14:textId="77777777" w:rsidTr="00B878BB">
        <w:trPr>
          <w:trHeight w:val="90"/>
        </w:trPr>
        <w:tc>
          <w:tcPr>
            <w:tcW w:w="1941" w:type="dxa"/>
            <w:shd w:val="clear" w:color="auto" w:fill="auto"/>
            <w:noWrap/>
            <w:vAlign w:val="bottom"/>
            <w:hideMark/>
          </w:tcPr>
          <w:p w14:paraId="05D1E105"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Poor appetite, n (%)</w:t>
            </w:r>
          </w:p>
        </w:tc>
        <w:tc>
          <w:tcPr>
            <w:tcW w:w="1583" w:type="dxa"/>
            <w:shd w:val="clear" w:color="auto" w:fill="auto"/>
            <w:vAlign w:val="center"/>
          </w:tcPr>
          <w:p w14:paraId="5FB2353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4/50 (8.00%)</w:t>
            </w:r>
          </w:p>
        </w:tc>
        <w:tc>
          <w:tcPr>
            <w:tcW w:w="1443" w:type="dxa"/>
            <w:shd w:val="clear" w:color="auto" w:fill="auto"/>
            <w:vAlign w:val="center"/>
          </w:tcPr>
          <w:p w14:paraId="52B1366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4/4 (100%)</w:t>
            </w:r>
          </w:p>
        </w:tc>
        <w:tc>
          <w:tcPr>
            <w:tcW w:w="1392" w:type="dxa"/>
            <w:shd w:val="clear" w:color="auto" w:fill="auto"/>
            <w:vAlign w:val="center"/>
          </w:tcPr>
          <w:p w14:paraId="7380238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1" w:type="dxa"/>
            <w:shd w:val="clear" w:color="auto" w:fill="auto"/>
            <w:vAlign w:val="center"/>
          </w:tcPr>
          <w:p w14:paraId="15E0727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93" w:type="dxa"/>
            <w:shd w:val="clear" w:color="auto" w:fill="auto"/>
            <w:vAlign w:val="center"/>
          </w:tcPr>
          <w:p w14:paraId="5E936F6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 (25.00%)</w:t>
            </w:r>
          </w:p>
        </w:tc>
        <w:tc>
          <w:tcPr>
            <w:tcW w:w="1300" w:type="dxa"/>
            <w:shd w:val="clear" w:color="auto" w:fill="auto"/>
          </w:tcPr>
          <w:p w14:paraId="5926BE0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251" w:type="dxa"/>
            <w:shd w:val="clear" w:color="auto" w:fill="auto"/>
          </w:tcPr>
          <w:p w14:paraId="3E540D8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1" w:type="dxa"/>
            <w:shd w:val="clear" w:color="auto" w:fill="auto"/>
          </w:tcPr>
          <w:p w14:paraId="39987DE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417" w:type="dxa"/>
            <w:shd w:val="clear" w:color="auto" w:fill="auto"/>
            <w:vAlign w:val="center"/>
          </w:tcPr>
          <w:p w14:paraId="2A2258F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3/4 (75.00%)</w:t>
            </w:r>
          </w:p>
        </w:tc>
        <w:tc>
          <w:tcPr>
            <w:tcW w:w="1276" w:type="dxa"/>
            <w:shd w:val="clear" w:color="auto" w:fill="auto"/>
            <w:vAlign w:val="center"/>
          </w:tcPr>
          <w:p w14:paraId="02BCAE7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2/4 (50.00%)</w:t>
            </w:r>
          </w:p>
        </w:tc>
      </w:tr>
      <w:tr w:rsidR="0071755B" w:rsidRPr="00853BF0" w14:paraId="01D22A50" w14:textId="77777777" w:rsidTr="00B878BB">
        <w:trPr>
          <w:trHeight w:val="90"/>
        </w:trPr>
        <w:tc>
          <w:tcPr>
            <w:tcW w:w="1941" w:type="dxa"/>
            <w:shd w:val="clear" w:color="auto" w:fill="C1E4F5" w:themeFill="accent1" w:themeFillTint="33"/>
            <w:noWrap/>
            <w:vAlign w:val="bottom"/>
            <w:hideMark/>
          </w:tcPr>
          <w:p w14:paraId="68317FFA"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Skin rash, n (%)</w:t>
            </w:r>
          </w:p>
        </w:tc>
        <w:tc>
          <w:tcPr>
            <w:tcW w:w="1583" w:type="dxa"/>
            <w:shd w:val="clear" w:color="auto" w:fill="C1E4F5" w:themeFill="accent1" w:themeFillTint="33"/>
            <w:vAlign w:val="center"/>
          </w:tcPr>
          <w:p w14:paraId="4E07897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2/50 (4.00%)</w:t>
            </w:r>
          </w:p>
        </w:tc>
        <w:tc>
          <w:tcPr>
            <w:tcW w:w="1443" w:type="dxa"/>
            <w:shd w:val="clear" w:color="auto" w:fill="C1E4F5" w:themeFill="accent1" w:themeFillTint="33"/>
            <w:vAlign w:val="center"/>
          </w:tcPr>
          <w:p w14:paraId="1231667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92" w:type="dxa"/>
            <w:shd w:val="clear" w:color="auto" w:fill="C1E4F5" w:themeFill="accent1" w:themeFillTint="33"/>
            <w:vAlign w:val="center"/>
          </w:tcPr>
          <w:p w14:paraId="0C337FC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2/2 (100%)</w:t>
            </w:r>
          </w:p>
        </w:tc>
        <w:tc>
          <w:tcPr>
            <w:tcW w:w="1301" w:type="dxa"/>
            <w:shd w:val="clear" w:color="auto" w:fill="C1E4F5" w:themeFill="accent1" w:themeFillTint="33"/>
          </w:tcPr>
          <w:p w14:paraId="2EB8B0E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93" w:type="dxa"/>
            <w:shd w:val="clear" w:color="auto" w:fill="C1E4F5" w:themeFill="accent1" w:themeFillTint="33"/>
          </w:tcPr>
          <w:p w14:paraId="7E678B0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0" w:type="dxa"/>
            <w:shd w:val="clear" w:color="auto" w:fill="C1E4F5" w:themeFill="accent1" w:themeFillTint="33"/>
          </w:tcPr>
          <w:p w14:paraId="654E323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251" w:type="dxa"/>
            <w:shd w:val="clear" w:color="auto" w:fill="C1E4F5" w:themeFill="accent1" w:themeFillTint="33"/>
          </w:tcPr>
          <w:p w14:paraId="03EA10C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1" w:type="dxa"/>
            <w:shd w:val="clear" w:color="auto" w:fill="C1E4F5" w:themeFill="accent1" w:themeFillTint="33"/>
          </w:tcPr>
          <w:p w14:paraId="459241C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417" w:type="dxa"/>
            <w:shd w:val="clear" w:color="auto" w:fill="C1E4F5" w:themeFill="accent1" w:themeFillTint="33"/>
          </w:tcPr>
          <w:p w14:paraId="16F1BAC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276" w:type="dxa"/>
            <w:shd w:val="clear" w:color="auto" w:fill="C1E4F5" w:themeFill="accent1" w:themeFillTint="33"/>
            <w:vAlign w:val="center"/>
          </w:tcPr>
          <w:p w14:paraId="5296E4B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r>
      <w:tr w:rsidR="0071755B" w:rsidRPr="00853BF0" w14:paraId="52CFFCC7" w14:textId="77777777" w:rsidTr="00B878BB">
        <w:trPr>
          <w:trHeight w:val="90"/>
        </w:trPr>
        <w:tc>
          <w:tcPr>
            <w:tcW w:w="1941" w:type="dxa"/>
            <w:shd w:val="clear" w:color="auto" w:fill="auto"/>
            <w:noWrap/>
            <w:vAlign w:val="bottom"/>
            <w:hideMark/>
          </w:tcPr>
          <w:p w14:paraId="76ADF801"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Diarrhea, n (%)</w:t>
            </w:r>
          </w:p>
        </w:tc>
        <w:tc>
          <w:tcPr>
            <w:tcW w:w="1583" w:type="dxa"/>
            <w:shd w:val="clear" w:color="auto" w:fill="auto"/>
            <w:vAlign w:val="center"/>
          </w:tcPr>
          <w:p w14:paraId="0B10405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3/50 (6.00%)</w:t>
            </w:r>
          </w:p>
        </w:tc>
        <w:tc>
          <w:tcPr>
            <w:tcW w:w="1443" w:type="dxa"/>
            <w:shd w:val="clear" w:color="auto" w:fill="auto"/>
            <w:vAlign w:val="center"/>
          </w:tcPr>
          <w:p w14:paraId="0982264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c>
          <w:tcPr>
            <w:tcW w:w="1392" w:type="dxa"/>
            <w:shd w:val="clear" w:color="auto" w:fill="auto"/>
            <w:vAlign w:val="center"/>
          </w:tcPr>
          <w:p w14:paraId="61021F6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301" w:type="dxa"/>
            <w:shd w:val="clear" w:color="auto" w:fill="auto"/>
            <w:vAlign w:val="center"/>
          </w:tcPr>
          <w:p w14:paraId="297B3DB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93" w:type="dxa"/>
            <w:shd w:val="clear" w:color="auto" w:fill="auto"/>
          </w:tcPr>
          <w:p w14:paraId="77FC192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0" w:type="dxa"/>
            <w:shd w:val="clear" w:color="auto" w:fill="auto"/>
          </w:tcPr>
          <w:p w14:paraId="1D5EE9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51" w:type="dxa"/>
            <w:shd w:val="clear" w:color="auto" w:fill="auto"/>
          </w:tcPr>
          <w:p w14:paraId="5D28347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auto"/>
          </w:tcPr>
          <w:p w14:paraId="6A7193B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417" w:type="dxa"/>
            <w:shd w:val="clear" w:color="auto" w:fill="auto"/>
            <w:vAlign w:val="center"/>
          </w:tcPr>
          <w:p w14:paraId="223DCA0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c>
          <w:tcPr>
            <w:tcW w:w="1276" w:type="dxa"/>
            <w:shd w:val="clear" w:color="auto" w:fill="auto"/>
            <w:vAlign w:val="center"/>
          </w:tcPr>
          <w:p w14:paraId="377D090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r>
      <w:tr w:rsidR="0071755B" w:rsidRPr="00853BF0" w14:paraId="10227BEF" w14:textId="77777777" w:rsidTr="00B878BB">
        <w:trPr>
          <w:trHeight w:val="90"/>
        </w:trPr>
        <w:tc>
          <w:tcPr>
            <w:tcW w:w="1941" w:type="dxa"/>
            <w:shd w:val="clear" w:color="auto" w:fill="C1E4F5" w:themeFill="accent1" w:themeFillTint="33"/>
            <w:noWrap/>
            <w:vAlign w:val="bottom"/>
            <w:hideMark/>
          </w:tcPr>
          <w:p w14:paraId="102130B8"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Stomach or Abdominal pain, n (%)</w:t>
            </w:r>
          </w:p>
        </w:tc>
        <w:tc>
          <w:tcPr>
            <w:tcW w:w="1583" w:type="dxa"/>
            <w:shd w:val="clear" w:color="auto" w:fill="C1E4F5" w:themeFill="accent1" w:themeFillTint="33"/>
            <w:vAlign w:val="center"/>
          </w:tcPr>
          <w:p w14:paraId="6456AED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8/50 (16.00%)</w:t>
            </w:r>
          </w:p>
        </w:tc>
        <w:tc>
          <w:tcPr>
            <w:tcW w:w="1443" w:type="dxa"/>
            <w:shd w:val="clear" w:color="auto" w:fill="C1E4F5" w:themeFill="accent1" w:themeFillTint="33"/>
            <w:vAlign w:val="center"/>
          </w:tcPr>
          <w:p w14:paraId="6C7DC66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5/8 (62.5%)</w:t>
            </w:r>
          </w:p>
        </w:tc>
        <w:tc>
          <w:tcPr>
            <w:tcW w:w="1392" w:type="dxa"/>
            <w:shd w:val="clear" w:color="auto" w:fill="C1E4F5" w:themeFill="accent1" w:themeFillTint="33"/>
            <w:vAlign w:val="center"/>
          </w:tcPr>
          <w:p w14:paraId="3030E03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2/8 (25.00%)</w:t>
            </w:r>
          </w:p>
        </w:tc>
        <w:tc>
          <w:tcPr>
            <w:tcW w:w="1301" w:type="dxa"/>
            <w:shd w:val="clear" w:color="auto" w:fill="C1E4F5" w:themeFill="accent1" w:themeFillTint="33"/>
            <w:vAlign w:val="center"/>
          </w:tcPr>
          <w:p w14:paraId="5E15870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1/8 (12.50%)</w:t>
            </w:r>
          </w:p>
        </w:tc>
        <w:tc>
          <w:tcPr>
            <w:tcW w:w="1393" w:type="dxa"/>
            <w:shd w:val="clear" w:color="auto" w:fill="C1E4F5" w:themeFill="accent1" w:themeFillTint="33"/>
            <w:vAlign w:val="center"/>
          </w:tcPr>
          <w:p w14:paraId="7AE8E49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2/8 (25.00%)</w:t>
            </w:r>
          </w:p>
        </w:tc>
        <w:tc>
          <w:tcPr>
            <w:tcW w:w="1300" w:type="dxa"/>
            <w:shd w:val="clear" w:color="auto" w:fill="C1E4F5" w:themeFill="accent1" w:themeFillTint="33"/>
            <w:vAlign w:val="center"/>
          </w:tcPr>
          <w:p w14:paraId="53973E2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0/8 (0.00%)</w:t>
            </w:r>
          </w:p>
        </w:tc>
        <w:tc>
          <w:tcPr>
            <w:tcW w:w="1251" w:type="dxa"/>
            <w:shd w:val="clear" w:color="auto" w:fill="C1E4F5" w:themeFill="accent1" w:themeFillTint="33"/>
            <w:vAlign w:val="center"/>
          </w:tcPr>
          <w:p w14:paraId="6C38B71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0/8 (0.00%)</w:t>
            </w:r>
          </w:p>
        </w:tc>
        <w:tc>
          <w:tcPr>
            <w:tcW w:w="1301" w:type="dxa"/>
            <w:shd w:val="clear" w:color="auto" w:fill="C1E4F5" w:themeFill="accent1" w:themeFillTint="33"/>
            <w:vAlign w:val="center"/>
          </w:tcPr>
          <w:p w14:paraId="56D49B1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0/8 (0.00%)</w:t>
            </w:r>
          </w:p>
        </w:tc>
        <w:tc>
          <w:tcPr>
            <w:tcW w:w="1417" w:type="dxa"/>
            <w:shd w:val="clear" w:color="auto" w:fill="C1E4F5" w:themeFill="accent1" w:themeFillTint="33"/>
            <w:vAlign w:val="center"/>
          </w:tcPr>
          <w:p w14:paraId="354D872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3/8 (37.5%)</w:t>
            </w:r>
          </w:p>
        </w:tc>
        <w:tc>
          <w:tcPr>
            <w:tcW w:w="1276" w:type="dxa"/>
            <w:shd w:val="clear" w:color="auto" w:fill="C1E4F5" w:themeFill="accent1" w:themeFillTint="33"/>
            <w:vAlign w:val="center"/>
          </w:tcPr>
          <w:p w14:paraId="7A46FB4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3/8 (37.50%)</w:t>
            </w:r>
          </w:p>
        </w:tc>
      </w:tr>
      <w:tr w:rsidR="0071755B" w:rsidRPr="00853BF0" w14:paraId="755D60CB" w14:textId="77777777" w:rsidTr="00B878BB">
        <w:trPr>
          <w:trHeight w:val="90"/>
        </w:trPr>
        <w:tc>
          <w:tcPr>
            <w:tcW w:w="1941" w:type="dxa"/>
            <w:shd w:val="clear" w:color="auto" w:fill="FFFFFF" w:themeFill="background1"/>
            <w:noWrap/>
            <w:vAlign w:val="bottom"/>
            <w:hideMark/>
          </w:tcPr>
          <w:p w14:paraId="15F928AA"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lastRenderedPageBreak/>
              <w:t>Problems in vision, n (%)</w:t>
            </w:r>
          </w:p>
        </w:tc>
        <w:tc>
          <w:tcPr>
            <w:tcW w:w="1583" w:type="dxa"/>
            <w:shd w:val="clear" w:color="auto" w:fill="FFFFFF" w:themeFill="background1"/>
            <w:vAlign w:val="center"/>
          </w:tcPr>
          <w:p w14:paraId="1299B50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3/50 (6.00%)</w:t>
            </w:r>
          </w:p>
        </w:tc>
        <w:tc>
          <w:tcPr>
            <w:tcW w:w="1443" w:type="dxa"/>
            <w:shd w:val="clear" w:color="auto" w:fill="FFFFFF" w:themeFill="background1"/>
            <w:vAlign w:val="center"/>
          </w:tcPr>
          <w:p w14:paraId="2DC1F0D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392" w:type="dxa"/>
            <w:shd w:val="clear" w:color="auto" w:fill="FFFFFF" w:themeFill="background1"/>
            <w:vAlign w:val="center"/>
          </w:tcPr>
          <w:p w14:paraId="0441E75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FFFFFF" w:themeFill="background1"/>
            <w:vAlign w:val="center"/>
          </w:tcPr>
          <w:p w14:paraId="6F53B52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c>
          <w:tcPr>
            <w:tcW w:w="1393" w:type="dxa"/>
            <w:shd w:val="clear" w:color="auto" w:fill="FFFFFF" w:themeFill="background1"/>
            <w:vAlign w:val="center"/>
          </w:tcPr>
          <w:p w14:paraId="7959E29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0" w:type="dxa"/>
            <w:shd w:val="clear" w:color="auto" w:fill="FFFFFF" w:themeFill="background1"/>
            <w:vAlign w:val="center"/>
          </w:tcPr>
          <w:p w14:paraId="085604D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51" w:type="dxa"/>
            <w:shd w:val="clear" w:color="auto" w:fill="FFFFFF" w:themeFill="background1"/>
            <w:vAlign w:val="center"/>
          </w:tcPr>
          <w:p w14:paraId="67043AB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FFFFFF" w:themeFill="background1"/>
            <w:vAlign w:val="center"/>
          </w:tcPr>
          <w:p w14:paraId="284D686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417" w:type="dxa"/>
            <w:shd w:val="clear" w:color="auto" w:fill="FFFFFF" w:themeFill="background1"/>
            <w:vAlign w:val="center"/>
          </w:tcPr>
          <w:p w14:paraId="3CAC17A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276" w:type="dxa"/>
            <w:shd w:val="clear" w:color="auto" w:fill="FFFFFF" w:themeFill="background1"/>
            <w:vAlign w:val="center"/>
          </w:tcPr>
          <w:p w14:paraId="31145DC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r>
      <w:tr w:rsidR="0071755B" w:rsidRPr="00853BF0" w14:paraId="097A42D3" w14:textId="77777777" w:rsidTr="00B878BB">
        <w:trPr>
          <w:trHeight w:val="90"/>
        </w:trPr>
        <w:tc>
          <w:tcPr>
            <w:tcW w:w="1941" w:type="dxa"/>
            <w:shd w:val="clear" w:color="auto" w:fill="C1E4F5" w:themeFill="accent1" w:themeFillTint="33"/>
            <w:noWrap/>
            <w:vAlign w:val="bottom"/>
            <w:hideMark/>
          </w:tcPr>
          <w:p w14:paraId="1A5747FB"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Dizziness, n (%)</w:t>
            </w:r>
          </w:p>
        </w:tc>
        <w:tc>
          <w:tcPr>
            <w:tcW w:w="1583" w:type="dxa"/>
            <w:shd w:val="clear" w:color="auto" w:fill="C1E4F5" w:themeFill="accent1" w:themeFillTint="33"/>
            <w:vAlign w:val="center"/>
          </w:tcPr>
          <w:p w14:paraId="217121F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0/50 (0.00%)</w:t>
            </w:r>
          </w:p>
        </w:tc>
        <w:tc>
          <w:tcPr>
            <w:tcW w:w="1443" w:type="dxa"/>
            <w:shd w:val="clear" w:color="auto" w:fill="C1E4F5" w:themeFill="accent1" w:themeFillTint="33"/>
          </w:tcPr>
          <w:p w14:paraId="0C30693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2" w:type="dxa"/>
            <w:shd w:val="clear" w:color="auto" w:fill="C1E4F5" w:themeFill="accent1" w:themeFillTint="33"/>
          </w:tcPr>
          <w:p w14:paraId="3840C86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tcPr>
          <w:p w14:paraId="28541EE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3" w:type="dxa"/>
            <w:shd w:val="clear" w:color="auto" w:fill="C1E4F5" w:themeFill="accent1" w:themeFillTint="33"/>
          </w:tcPr>
          <w:p w14:paraId="3E338DA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0" w:type="dxa"/>
            <w:shd w:val="clear" w:color="auto" w:fill="C1E4F5" w:themeFill="accent1" w:themeFillTint="33"/>
          </w:tcPr>
          <w:p w14:paraId="5ACEA09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51" w:type="dxa"/>
            <w:shd w:val="clear" w:color="auto" w:fill="C1E4F5" w:themeFill="accent1" w:themeFillTint="33"/>
          </w:tcPr>
          <w:p w14:paraId="43F418B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tcPr>
          <w:p w14:paraId="066556D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417" w:type="dxa"/>
            <w:shd w:val="clear" w:color="auto" w:fill="C1E4F5" w:themeFill="accent1" w:themeFillTint="33"/>
          </w:tcPr>
          <w:p w14:paraId="78C028B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76" w:type="dxa"/>
            <w:shd w:val="clear" w:color="auto" w:fill="C1E4F5" w:themeFill="accent1" w:themeFillTint="33"/>
          </w:tcPr>
          <w:p w14:paraId="7EE7462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r>
      <w:tr w:rsidR="0071755B" w:rsidRPr="00853BF0" w14:paraId="7CCD088F" w14:textId="77777777" w:rsidTr="00B878BB">
        <w:trPr>
          <w:trHeight w:val="90"/>
        </w:trPr>
        <w:tc>
          <w:tcPr>
            <w:tcW w:w="1941" w:type="dxa"/>
            <w:shd w:val="clear" w:color="auto" w:fill="auto"/>
            <w:noWrap/>
            <w:vAlign w:val="bottom"/>
            <w:hideMark/>
          </w:tcPr>
          <w:p w14:paraId="32623C3F"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Joint pain or swelling, n (%)</w:t>
            </w:r>
          </w:p>
        </w:tc>
        <w:tc>
          <w:tcPr>
            <w:tcW w:w="1583" w:type="dxa"/>
            <w:vAlign w:val="center"/>
          </w:tcPr>
          <w:p w14:paraId="7DADFB1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2/50 (4.00%)</w:t>
            </w:r>
          </w:p>
        </w:tc>
        <w:tc>
          <w:tcPr>
            <w:tcW w:w="1443" w:type="dxa"/>
            <w:vAlign w:val="center"/>
          </w:tcPr>
          <w:p w14:paraId="1685FEF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392" w:type="dxa"/>
            <w:vAlign w:val="center"/>
          </w:tcPr>
          <w:p w14:paraId="2D93155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301" w:type="dxa"/>
            <w:vAlign w:val="center"/>
          </w:tcPr>
          <w:p w14:paraId="7EA642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93" w:type="dxa"/>
            <w:vAlign w:val="center"/>
          </w:tcPr>
          <w:p w14:paraId="4B49AD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0" w:type="dxa"/>
            <w:vAlign w:val="center"/>
          </w:tcPr>
          <w:p w14:paraId="6489770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251" w:type="dxa"/>
            <w:vAlign w:val="center"/>
          </w:tcPr>
          <w:p w14:paraId="08A71EA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1" w:type="dxa"/>
            <w:vAlign w:val="center"/>
          </w:tcPr>
          <w:p w14:paraId="0E4FDCD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417" w:type="dxa"/>
            <w:vAlign w:val="center"/>
          </w:tcPr>
          <w:p w14:paraId="28D7D45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276" w:type="dxa"/>
            <w:vAlign w:val="center"/>
          </w:tcPr>
          <w:p w14:paraId="7AFAA65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r>
      <w:tr w:rsidR="0071755B" w:rsidRPr="00853BF0" w14:paraId="73EF967A" w14:textId="77777777" w:rsidTr="00B878BB">
        <w:trPr>
          <w:trHeight w:val="90"/>
        </w:trPr>
        <w:tc>
          <w:tcPr>
            <w:tcW w:w="1941" w:type="dxa"/>
            <w:shd w:val="clear" w:color="auto" w:fill="C1E4F5" w:themeFill="accent1" w:themeFillTint="33"/>
            <w:noWrap/>
            <w:vAlign w:val="bottom"/>
            <w:hideMark/>
          </w:tcPr>
          <w:p w14:paraId="60CE60F1"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Variations in heart rate, n (%)</w:t>
            </w:r>
          </w:p>
        </w:tc>
        <w:tc>
          <w:tcPr>
            <w:tcW w:w="1583" w:type="dxa"/>
            <w:shd w:val="clear" w:color="auto" w:fill="C1E4F5" w:themeFill="accent1" w:themeFillTint="33"/>
            <w:vAlign w:val="center"/>
          </w:tcPr>
          <w:p w14:paraId="6869D54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3/50 (6.00%)</w:t>
            </w:r>
          </w:p>
        </w:tc>
        <w:tc>
          <w:tcPr>
            <w:tcW w:w="1443" w:type="dxa"/>
            <w:shd w:val="clear" w:color="auto" w:fill="C1E4F5" w:themeFill="accent1" w:themeFillTint="33"/>
            <w:vAlign w:val="center"/>
          </w:tcPr>
          <w:p w14:paraId="3F286C9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3/3 (100%)</w:t>
            </w:r>
          </w:p>
        </w:tc>
        <w:tc>
          <w:tcPr>
            <w:tcW w:w="1392" w:type="dxa"/>
            <w:shd w:val="clear" w:color="auto" w:fill="C1E4F5" w:themeFill="accent1" w:themeFillTint="33"/>
            <w:vAlign w:val="center"/>
          </w:tcPr>
          <w:p w14:paraId="0CDBE97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C1E4F5" w:themeFill="accent1" w:themeFillTint="33"/>
            <w:vAlign w:val="center"/>
          </w:tcPr>
          <w:p w14:paraId="6B97CAE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93" w:type="dxa"/>
            <w:shd w:val="clear" w:color="auto" w:fill="C1E4F5" w:themeFill="accent1" w:themeFillTint="33"/>
            <w:vAlign w:val="center"/>
          </w:tcPr>
          <w:p w14:paraId="394ED50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0" w:type="dxa"/>
            <w:shd w:val="clear" w:color="auto" w:fill="C1E4F5" w:themeFill="accent1" w:themeFillTint="33"/>
            <w:vAlign w:val="center"/>
          </w:tcPr>
          <w:p w14:paraId="204E7B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51" w:type="dxa"/>
            <w:shd w:val="clear" w:color="auto" w:fill="C1E4F5" w:themeFill="accent1" w:themeFillTint="33"/>
            <w:vAlign w:val="center"/>
          </w:tcPr>
          <w:p w14:paraId="7DDC2C8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C1E4F5" w:themeFill="accent1" w:themeFillTint="33"/>
            <w:vAlign w:val="center"/>
          </w:tcPr>
          <w:p w14:paraId="02A634A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417" w:type="dxa"/>
            <w:shd w:val="clear" w:color="auto" w:fill="C1E4F5" w:themeFill="accent1" w:themeFillTint="33"/>
            <w:vAlign w:val="center"/>
          </w:tcPr>
          <w:p w14:paraId="3D3EC84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3/3 (100%)</w:t>
            </w:r>
          </w:p>
        </w:tc>
        <w:tc>
          <w:tcPr>
            <w:tcW w:w="1276" w:type="dxa"/>
            <w:shd w:val="clear" w:color="auto" w:fill="C1E4F5" w:themeFill="accent1" w:themeFillTint="33"/>
            <w:vAlign w:val="center"/>
          </w:tcPr>
          <w:p w14:paraId="2C953A7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r>
      <w:tr w:rsidR="0071755B" w:rsidRPr="00853BF0" w14:paraId="0BB7BD6C" w14:textId="77777777" w:rsidTr="00B878BB">
        <w:trPr>
          <w:trHeight w:val="90"/>
        </w:trPr>
        <w:tc>
          <w:tcPr>
            <w:tcW w:w="1941" w:type="dxa"/>
            <w:shd w:val="clear" w:color="auto" w:fill="auto"/>
            <w:noWrap/>
            <w:vAlign w:val="bottom"/>
            <w:hideMark/>
          </w:tcPr>
          <w:p w14:paraId="496CC493"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Constipation, n (%)</w:t>
            </w:r>
          </w:p>
        </w:tc>
        <w:tc>
          <w:tcPr>
            <w:tcW w:w="1583" w:type="dxa"/>
            <w:vAlign w:val="center"/>
          </w:tcPr>
          <w:p w14:paraId="6CBE17C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1/50 (2.00%)</w:t>
            </w:r>
          </w:p>
        </w:tc>
        <w:tc>
          <w:tcPr>
            <w:tcW w:w="1443" w:type="dxa"/>
            <w:vAlign w:val="center"/>
          </w:tcPr>
          <w:p w14:paraId="53A378C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tcPr>
          <w:p w14:paraId="415E10D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tcPr>
          <w:p w14:paraId="50B8BCB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vAlign w:val="center"/>
          </w:tcPr>
          <w:p w14:paraId="5A2C32D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00" w:type="dxa"/>
          </w:tcPr>
          <w:p w14:paraId="6CA80A3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tcPr>
          <w:p w14:paraId="059D008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tcPr>
          <w:p w14:paraId="732B04F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vAlign w:val="center"/>
          </w:tcPr>
          <w:p w14:paraId="5469D56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76" w:type="dxa"/>
            <w:vAlign w:val="center"/>
          </w:tcPr>
          <w:p w14:paraId="7B2D162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r>
      <w:tr w:rsidR="0071755B" w:rsidRPr="00853BF0" w14:paraId="4E0FB736" w14:textId="77777777" w:rsidTr="00B878BB">
        <w:trPr>
          <w:trHeight w:val="90"/>
        </w:trPr>
        <w:tc>
          <w:tcPr>
            <w:tcW w:w="1941" w:type="dxa"/>
            <w:shd w:val="clear" w:color="auto" w:fill="C1E4F5" w:themeFill="accent1" w:themeFillTint="33"/>
            <w:noWrap/>
            <w:vAlign w:val="bottom"/>
            <w:hideMark/>
          </w:tcPr>
          <w:p w14:paraId="22EA9767"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Difficulty breathing, n (%)</w:t>
            </w:r>
          </w:p>
        </w:tc>
        <w:tc>
          <w:tcPr>
            <w:tcW w:w="1583" w:type="dxa"/>
            <w:shd w:val="clear" w:color="auto" w:fill="C1E4F5" w:themeFill="accent1" w:themeFillTint="33"/>
            <w:vAlign w:val="center"/>
          </w:tcPr>
          <w:p w14:paraId="1CBF029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6/50 (12.00%)</w:t>
            </w:r>
          </w:p>
        </w:tc>
        <w:tc>
          <w:tcPr>
            <w:tcW w:w="1443" w:type="dxa"/>
            <w:shd w:val="clear" w:color="auto" w:fill="C1E4F5" w:themeFill="accent1" w:themeFillTint="33"/>
            <w:vAlign w:val="center"/>
          </w:tcPr>
          <w:p w14:paraId="66D423B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2/6 (33.33%)</w:t>
            </w:r>
          </w:p>
        </w:tc>
        <w:tc>
          <w:tcPr>
            <w:tcW w:w="1392" w:type="dxa"/>
            <w:shd w:val="clear" w:color="auto" w:fill="C1E4F5" w:themeFill="accent1" w:themeFillTint="33"/>
            <w:vAlign w:val="center"/>
          </w:tcPr>
          <w:p w14:paraId="736B05C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3/6 (50.00%)</w:t>
            </w:r>
          </w:p>
        </w:tc>
        <w:tc>
          <w:tcPr>
            <w:tcW w:w="1301" w:type="dxa"/>
            <w:shd w:val="clear" w:color="auto" w:fill="C1E4F5" w:themeFill="accent1" w:themeFillTint="33"/>
            <w:vAlign w:val="center"/>
          </w:tcPr>
          <w:p w14:paraId="6BC9D5D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1/6 (16.67%)</w:t>
            </w:r>
          </w:p>
        </w:tc>
        <w:tc>
          <w:tcPr>
            <w:tcW w:w="1393" w:type="dxa"/>
            <w:shd w:val="clear" w:color="auto" w:fill="C1E4F5" w:themeFill="accent1" w:themeFillTint="33"/>
            <w:vAlign w:val="center"/>
          </w:tcPr>
          <w:p w14:paraId="391DB9F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300" w:type="dxa"/>
            <w:shd w:val="clear" w:color="auto" w:fill="C1E4F5" w:themeFill="accent1" w:themeFillTint="33"/>
            <w:vAlign w:val="center"/>
          </w:tcPr>
          <w:p w14:paraId="4474850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251" w:type="dxa"/>
            <w:shd w:val="clear" w:color="auto" w:fill="C1E4F5" w:themeFill="accent1" w:themeFillTint="33"/>
            <w:vAlign w:val="center"/>
          </w:tcPr>
          <w:p w14:paraId="4521771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301" w:type="dxa"/>
            <w:shd w:val="clear" w:color="auto" w:fill="C1E4F5" w:themeFill="accent1" w:themeFillTint="33"/>
            <w:vAlign w:val="center"/>
          </w:tcPr>
          <w:p w14:paraId="2FE2F47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417" w:type="dxa"/>
            <w:shd w:val="clear" w:color="auto" w:fill="C1E4F5" w:themeFill="accent1" w:themeFillTint="33"/>
            <w:vAlign w:val="center"/>
          </w:tcPr>
          <w:p w14:paraId="30C85E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2/6 (33.33%)</w:t>
            </w:r>
          </w:p>
        </w:tc>
        <w:tc>
          <w:tcPr>
            <w:tcW w:w="1276" w:type="dxa"/>
            <w:shd w:val="clear" w:color="auto" w:fill="C1E4F5" w:themeFill="accent1" w:themeFillTint="33"/>
            <w:vAlign w:val="center"/>
          </w:tcPr>
          <w:p w14:paraId="11D5B1B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r>
      <w:tr w:rsidR="0071755B" w:rsidRPr="00853BF0" w14:paraId="4D2F360E" w14:textId="77777777" w:rsidTr="00B878BB">
        <w:trPr>
          <w:trHeight w:val="90"/>
        </w:trPr>
        <w:tc>
          <w:tcPr>
            <w:tcW w:w="1941" w:type="dxa"/>
            <w:shd w:val="clear" w:color="auto" w:fill="auto"/>
            <w:noWrap/>
            <w:vAlign w:val="bottom"/>
            <w:hideMark/>
          </w:tcPr>
          <w:p w14:paraId="4BF46483"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Palpitations, n (%)</w:t>
            </w:r>
          </w:p>
        </w:tc>
        <w:tc>
          <w:tcPr>
            <w:tcW w:w="1583" w:type="dxa"/>
            <w:shd w:val="clear" w:color="auto" w:fill="auto"/>
            <w:vAlign w:val="center"/>
          </w:tcPr>
          <w:p w14:paraId="79C0E3E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2/50 (4.00%)</w:t>
            </w:r>
          </w:p>
        </w:tc>
        <w:tc>
          <w:tcPr>
            <w:tcW w:w="1443" w:type="dxa"/>
            <w:shd w:val="clear" w:color="auto" w:fill="auto"/>
            <w:vAlign w:val="center"/>
          </w:tcPr>
          <w:p w14:paraId="77F33D5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2/2 (100%)</w:t>
            </w:r>
          </w:p>
        </w:tc>
        <w:tc>
          <w:tcPr>
            <w:tcW w:w="1392" w:type="dxa"/>
            <w:shd w:val="clear" w:color="auto" w:fill="auto"/>
            <w:vAlign w:val="center"/>
          </w:tcPr>
          <w:p w14:paraId="49848C7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1" w:type="dxa"/>
            <w:shd w:val="clear" w:color="auto" w:fill="auto"/>
          </w:tcPr>
          <w:p w14:paraId="7D0DA00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93" w:type="dxa"/>
            <w:shd w:val="clear" w:color="auto" w:fill="auto"/>
          </w:tcPr>
          <w:p w14:paraId="0EC1DF0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0" w:type="dxa"/>
            <w:shd w:val="clear" w:color="auto" w:fill="auto"/>
          </w:tcPr>
          <w:p w14:paraId="3E94D98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251" w:type="dxa"/>
            <w:shd w:val="clear" w:color="auto" w:fill="auto"/>
          </w:tcPr>
          <w:p w14:paraId="6F6A7B7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1" w:type="dxa"/>
            <w:shd w:val="clear" w:color="auto" w:fill="auto"/>
          </w:tcPr>
          <w:p w14:paraId="630F797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417" w:type="dxa"/>
            <w:shd w:val="clear" w:color="auto" w:fill="auto"/>
            <w:vAlign w:val="center"/>
          </w:tcPr>
          <w:p w14:paraId="63B4BAF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2/2 (100%)</w:t>
            </w:r>
          </w:p>
        </w:tc>
        <w:tc>
          <w:tcPr>
            <w:tcW w:w="1276" w:type="dxa"/>
            <w:shd w:val="clear" w:color="auto" w:fill="auto"/>
            <w:vAlign w:val="center"/>
          </w:tcPr>
          <w:p w14:paraId="2774F6D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2/2 (100%)</w:t>
            </w:r>
          </w:p>
        </w:tc>
      </w:tr>
      <w:tr w:rsidR="0071755B" w:rsidRPr="00853BF0" w14:paraId="5BA76B7D" w14:textId="77777777" w:rsidTr="00B878BB">
        <w:trPr>
          <w:trHeight w:val="90"/>
        </w:trPr>
        <w:tc>
          <w:tcPr>
            <w:tcW w:w="1941" w:type="dxa"/>
            <w:shd w:val="clear" w:color="auto" w:fill="C1E4F5" w:themeFill="accent1" w:themeFillTint="33"/>
            <w:noWrap/>
            <w:vAlign w:val="bottom"/>
            <w:hideMark/>
          </w:tcPr>
          <w:p w14:paraId="273992A6"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lastRenderedPageBreak/>
              <w:t>Feeling nauseous or persistent vomiting, n (%)</w:t>
            </w:r>
          </w:p>
        </w:tc>
        <w:tc>
          <w:tcPr>
            <w:tcW w:w="1583" w:type="dxa"/>
            <w:shd w:val="clear" w:color="auto" w:fill="C1E4F5" w:themeFill="accent1" w:themeFillTint="33"/>
            <w:vAlign w:val="center"/>
          </w:tcPr>
          <w:p w14:paraId="66BBC2C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3/50 (6.00%)</w:t>
            </w:r>
          </w:p>
        </w:tc>
        <w:tc>
          <w:tcPr>
            <w:tcW w:w="1443" w:type="dxa"/>
            <w:shd w:val="clear" w:color="auto" w:fill="C1E4F5" w:themeFill="accent1" w:themeFillTint="33"/>
            <w:vAlign w:val="center"/>
          </w:tcPr>
          <w:p w14:paraId="4C2CD37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c>
          <w:tcPr>
            <w:tcW w:w="1392" w:type="dxa"/>
            <w:shd w:val="clear" w:color="auto" w:fill="C1E4F5" w:themeFill="accent1" w:themeFillTint="33"/>
            <w:vAlign w:val="center"/>
          </w:tcPr>
          <w:p w14:paraId="6EB86CE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301" w:type="dxa"/>
            <w:shd w:val="clear" w:color="auto" w:fill="C1E4F5" w:themeFill="accent1" w:themeFillTint="33"/>
            <w:vAlign w:val="center"/>
          </w:tcPr>
          <w:p w14:paraId="343654A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93" w:type="dxa"/>
            <w:shd w:val="clear" w:color="auto" w:fill="C1E4F5" w:themeFill="accent1" w:themeFillTint="33"/>
            <w:vAlign w:val="center"/>
          </w:tcPr>
          <w:p w14:paraId="235B2F6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300" w:type="dxa"/>
            <w:shd w:val="clear" w:color="auto" w:fill="C1E4F5" w:themeFill="accent1" w:themeFillTint="33"/>
            <w:vAlign w:val="center"/>
          </w:tcPr>
          <w:p w14:paraId="7C36C2A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51" w:type="dxa"/>
            <w:shd w:val="clear" w:color="auto" w:fill="C1E4F5" w:themeFill="accent1" w:themeFillTint="33"/>
            <w:vAlign w:val="center"/>
          </w:tcPr>
          <w:p w14:paraId="5BD790D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C1E4F5" w:themeFill="accent1" w:themeFillTint="33"/>
            <w:vAlign w:val="center"/>
          </w:tcPr>
          <w:p w14:paraId="77DD274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417" w:type="dxa"/>
            <w:shd w:val="clear" w:color="auto" w:fill="C1E4F5" w:themeFill="accent1" w:themeFillTint="33"/>
            <w:vAlign w:val="center"/>
          </w:tcPr>
          <w:p w14:paraId="7A39BDF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276" w:type="dxa"/>
            <w:shd w:val="clear" w:color="auto" w:fill="C1E4F5" w:themeFill="accent1" w:themeFillTint="33"/>
            <w:vAlign w:val="center"/>
          </w:tcPr>
          <w:p w14:paraId="1438A1E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r>
      <w:tr w:rsidR="0071755B" w:rsidRPr="00853BF0" w14:paraId="2DB8EF4B" w14:textId="77777777" w:rsidTr="00B878BB">
        <w:trPr>
          <w:trHeight w:val="90"/>
        </w:trPr>
        <w:tc>
          <w:tcPr>
            <w:tcW w:w="1941" w:type="dxa"/>
            <w:shd w:val="clear" w:color="auto" w:fill="FFFFFF" w:themeFill="background1"/>
            <w:noWrap/>
            <w:vAlign w:val="bottom"/>
            <w:hideMark/>
          </w:tcPr>
          <w:p w14:paraId="40D37513"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Chest pain, n (%)</w:t>
            </w:r>
          </w:p>
        </w:tc>
        <w:tc>
          <w:tcPr>
            <w:tcW w:w="1583" w:type="dxa"/>
            <w:shd w:val="clear" w:color="auto" w:fill="FFFFFF" w:themeFill="background1"/>
            <w:vAlign w:val="center"/>
          </w:tcPr>
          <w:p w14:paraId="0B3F2B8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5/50 (10.00%)</w:t>
            </w:r>
          </w:p>
        </w:tc>
        <w:tc>
          <w:tcPr>
            <w:tcW w:w="1443" w:type="dxa"/>
            <w:shd w:val="clear" w:color="auto" w:fill="FFFFFF" w:themeFill="background1"/>
            <w:vAlign w:val="center"/>
          </w:tcPr>
          <w:p w14:paraId="11749FE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 (20.00%)</w:t>
            </w:r>
          </w:p>
        </w:tc>
        <w:tc>
          <w:tcPr>
            <w:tcW w:w="1392" w:type="dxa"/>
            <w:shd w:val="clear" w:color="auto" w:fill="FFFFFF" w:themeFill="background1"/>
            <w:vAlign w:val="center"/>
          </w:tcPr>
          <w:p w14:paraId="4227F31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 (60.00%)</w:t>
            </w:r>
          </w:p>
        </w:tc>
        <w:tc>
          <w:tcPr>
            <w:tcW w:w="1301" w:type="dxa"/>
            <w:shd w:val="clear" w:color="auto" w:fill="FFFFFF" w:themeFill="background1"/>
            <w:vAlign w:val="center"/>
          </w:tcPr>
          <w:p w14:paraId="11A5380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 (20.00%)</w:t>
            </w:r>
          </w:p>
        </w:tc>
        <w:tc>
          <w:tcPr>
            <w:tcW w:w="1393" w:type="dxa"/>
            <w:shd w:val="clear" w:color="auto" w:fill="FFFFFF" w:themeFill="background1"/>
            <w:vAlign w:val="center"/>
          </w:tcPr>
          <w:p w14:paraId="0A62743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300" w:type="dxa"/>
            <w:shd w:val="clear" w:color="auto" w:fill="FFFFFF" w:themeFill="background1"/>
          </w:tcPr>
          <w:p w14:paraId="7E11A43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251" w:type="dxa"/>
            <w:shd w:val="clear" w:color="auto" w:fill="FFFFFF" w:themeFill="background1"/>
          </w:tcPr>
          <w:p w14:paraId="05D4E4D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301" w:type="dxa"/>
            <w:shd w:val="clear" w:color="auto" w:fill="FFFFFF" w:themeFill="background1"/>
          </w:tcPr>
          <w:p w14:paraId="535AC08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417" w:type="dxa"/>
            <w:shd w:val="clear" w:color="auto" w:fill="FFFFFF" w:themeFill="background1"/>
            <w:vAlign w:val="center"/>
          </w:tcPr>
          <w:p w14:paraId="5B98C10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 (20.00%)</w:t>
            </w:r>
          </w:p>
        </w:tc>
        <w:tc>
          <w:tcPr>
            <w:tcW w:w="1276" w:type="dxa"/>
            <w:shd w:val="clear" w:color="auto" w:fill="FFFFFF" w:themeFill="background1"/>
            <w:vAlign w:val="center"/>
          </w:tcPr>
          <w:p w14:paraId="0E31F60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r>
      <w:tr w:rsidR="0071755B" w:rsidRPr="00853BF0" w14:paraId="58AB3A2F" w14:textId="77777777" w:rsidTr="00B878BB">
        <w:trPr>
          <w:trHeight w:val="90"/>
        </w:trPr>
        <w:tc>
          <w:tcPr>
            <w:tcW w:w="1941" w:type="dxa"/>
            <w:shd w:val="clear" w:color="auto" w:fill="C1E4F5" w:themeFill="accent1" w:themeFillTint="33"/>
            <w:noWrap/>
            <w:vAlign w:val="bottom"/>
            <w:hideMark/>
          </w:tcPr>
          <w:p w14:paraId="2AC0EE48"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Persistent muscle pain, n (%)</w:t>
            </w:r>
          </w:p>
        </w:tc>
        <w:tc>
          <w:tcPr>
            <w:tcW w:w="1583" w:type="dxa"/>
            <w:shd w:val="clear" w:color="auto" w:fill="C1E4F5" w:themeFill="accent1" w:themeFillTint="33"/>
            <w:vAlign w:val="center"/>
          </w:tcPr>
          <w:p w14:paraId="4682186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5/50 (10.00%)</w:t>
            </w:r>
          </w:p>
        </w:tc>
        <w:tc>
          <w:tcPr>
            <w:tcW w:w="1443" w:type="dxa"/>
            <w:shd w:val="clear" w:color="auto" w:fill="C1E4F5" w:themeFill="accent1" w:themeFillTint="33"/>
            <w:vAlign w:val="center"/>
          </w:tcPr>
          <w:p w14:paraId="07EFC00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2/5 (40.00%)</w:t>
            </w:r>
          </w:p>
        </w:tc>
        <w:tc>
          <w:tcPr>
            <w:tcW w:w="1392" w:type="dxa"/>
            <w:shd w:val="clear" w:color="auto" w:fill="C1E4F5" w:themeFill="accent1" w:themeFillTint="33"/>
            <w:vAlign w:val="center"/>
          </w:tcPr>
          <w:p w14:paraId="13A6896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2/5 (40.00%)</w:t>
            </w:r>
          </w:p>
        </w:tc>
        <w:tc>
          <w:tcPr>
            <w:tcW w:w="1301" w:type="dxa"/>
            <w:shd w:val="clear" w:color="auto" w:fill="C1E4F5" w:themeFill="accent1" w:themeFillTint="33"/>
            <w:vAlign w:val="center"/>
          </w:tcPr>
          <w:p w14:paraId="76F1615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 (20.00%)</w:t>
            </w:r>
          </w:p>
        </w:tc>
        <w:tc>
          <w:tcPr>
            <w:tcW w:w="1393" w:type="dxa"/>
            <w:shd w:val="clear" w:color="auto" w:fill="C1E4F5" w:themeFill="accent1" w:themeFillTint="33"/>
            <w:vAlign w:val="center"/>
          </w:tcPr>
          <w:p w14:paraId="252F762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300" w:type="dxa"/>
            <w:shd w:val="clear" w:color="auto" w:fill="C1E4F5" w:themeFill="accent1" w:themeFillTint="33"/>
            <w:vAlign w:val="center"/>
          </w:tcPr>
          <w:p w14:paraId="28D3CD3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251" w:type="dxa"/>
            <w:shd w:val="clear" w:color="auto" w:fill="C1E4F5" w:themeFill="accent1" w:themeFillTint="33"/>
            <w:vAlign w:val="center"/>
          </w:tcPr>
          <w:p w14:paraId="6073BEA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301" w:type="dxa"/>
            <w:shd w:val="clear" w:color="auto" w:fill="C1E4F5" w:themeFill="accent1" w:themeFillTint="33"/>
            <w:vAlign w:val="center"/>
          </w:tcPr>
          <w:p w14:paraId="5365A4B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417" w:type="dxa"/>
            <w:shd w:val="clear" w:color="auto" w:fill="C1E4F5" w:themeFill="accent1" w:themeFillTint="33"/>
            <w:vAlign w:val="center"/>
          </w:tcPr>
          <w:p w14:paraId="7D6D0C7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2/5 (40.00%)</w:t>
            </w:r>
          </w:p>
        </w:tc>
        <w:tc>
          <w:tcPr>
            <w:tcW w:w="1276" w:type="dxa"/>
            <w:shd w:val="clear" w:color="auto" w:fill="C1E4F5" w:themeFill="accent1" w:themeFillTint="33"/>
            <w:vAlign w:val="center"/>
          </w:tcPr>
          <w:p w14:paraId="5B8356F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 (20.00%)</w:t>
            </w:r>
          </w:p>
        </w:tc>
      </w:tr>
      <w:tr w:rsidR="0071755B" w:rsidRPr="00853BF0" w14:paraId="110B4A06" w14:textId="77777777" w:rsidTr="00B878BB">
        <w:trPr>
          <w:trHeight w:val="90"/>
        </w:trPr>
        <w:tc>
          <w:tcPr>
            <w:tcW w:w="1941" w:type="dxa"/>
            <w:shd w:val="clear" w:color="auto" w:fill="FFFFFF" w:themeFill="background1"/>
            <w:noWrap/>
            <w:vAlign w:val="bottom"/>
            <w:hideMark/>
          </w:tcPr>
          <w:p w14:paraId="3BE406B9"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Problems with balance, n (%)</w:t>
            </w:r>
          </w:p>
        </w:tc>
        <w:tc>
          <w:tcPr>
            <w:tcW w:w="1583" w:type="dxa"/>
            <w:shd w:val="clear" w:color="auto" w:fill="FFFFFF" w:themeFill="background1"/>
            <w:vAlign w:val="center"/>
          </w:tcPr>
          <w:p w14:paraId="35E2C56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1/50 (2.00%)</w:t>
            </w:r>
          </w:p>
        </w:tc>
        <w:tc>
          <w:tcPr>
            <w:tcW w:w="1443" w:type="dxa"/>
            <w:shd w:val="clear" w:color="auto" w:fill="FFFFFF" w:themeFill="background1"/>
            <w:vAlign w:val="center"/>
          </w:tcPr>
          <w:p w14:paraId="57BB738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FFFFFF" w:themeFill="background1"/>
            <w:vAlign w:val="center"/>
          </w:tcPr>
          <w:p w14:paraId="4D4BF8F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FFFFFF" w:themeFill="background1"/>
            <w:vAlign w:val="center"/>
          </w:tcPr>
          <w:p w14:paraId="769A8C9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FFFFFF" w:themeFill="background1"/>
            <w:vAlign w:val="center"/>
          </w:tcPr>
          <w:p w14:paraId="221088E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FFFFFF" w:themeFill="background1"/>
            <w:vAlign w:val="center"/>
          </w:tcPr>
          <w:p w14:paraId="6F60A5C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FFFFFF" w:themeFill="background1"/>
            <w:vAlign w:val="center"/>
          </w:tcPr>
          <w:p w14:paraId="69C40B3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FFFFFF" w:themeFill="background1"/>
            <w:vAlign w:val="center"/>
          </w:tcPr>
          <w:p w14:paraId="20F04ED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FFFFFF" w:themeFill="background1"/>
            <w:vAlign w:val="center"/>
          </w:tcPr>
          <w:p w14:paraId="3E0CAD7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FFFFFF" w:themeFill="background1"/>
            <w:vAlign w:val="center"/>
          </w:tcPr>
          <w:p w14:paraId="0766E27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2BAFCB1D" w14:textId="77777777" w:rsidTr="00B878BB">
        <w:trPr>
          <w:trHeight w:val="90"/>
        </w:trPr>
        <w:tc>
          <w:tcPr>
            <w:tcW w:w="1941" w:type="dxa"/>
            <w:shd w:val="clear" w:color="auto" w:fill="C1E4F5" w:themeFill="accent1" w:themeFillTint="33"/>
            <w:noWrap/>
            <w:vAlign w:val="bottom"/>
            <w:hideMark/>
          </w:tcPr>
          <w:p w14:paraId="79238AA3"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Confusion, n (%)</w:t>
            </w:r>
          </w:p>
        </w:tc>
        <w:tc>
          <w:tcPr>
            <w:tcW w:w="1583" w:type="dxa"/>
            <w:shd w:val="clear" w:color="auto" w:fill="C1E4F5" w:themeFill="accent1" w:themeFillTint="33"/>
            <w:vAlign w:val="center"/>
          </w:tcPr>
          <w:p w14:paraId="638A93D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1/50 (2.00%)</w:t>
            </w:r>
          </w:p>
        </w:tc>
        <w:tc>
          <w:tcPr>
            <w:tcW w:w="1443" w:type="dxa"/>
            <w:shd w:val="clear" w:color="auto" w:fill="C1E4F5" w:themeFill="accent1" w:themeFillTint="33"/>
            <w:vAlign w:val="center"/>
          </w:tcPr>
          <w:p w14:paraId="5656661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C1E4F5" w:themeFill="accent1" w:themeFillTint="33"/>
            <w:vAlign w:val="center"/>
          </w:tcPr>
          <w:p w14:paraId="4B964E2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vAlign w:val="center"/>
          </w:tcPr>
          <w:p w14:paraId="6041F06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vAlign w:val="center"/>
          </w:tcPr>
          <w:p w14:paraId="5CB1B53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vAlign w:val="center"/>
          </w:tcPr>
          <w:p w14:paraId="288269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vAlign w:val="center"/>
          </w:tcPr>
          <w:p w14:paraId="2E0DC89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vAlign w:val="center"/>
          </w:tcPr>
          <w:p w14:paraId="61D650F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75EC8EA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C1E4F5" w:themeFill="accent1" w:themeFillTint="33"/>
            <w:vAlign w:val="center"/>
          </w:tcPr>
          <w:p w14:paraId="0F28CF9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196438F6" w14:textId="77777777" w:rsidTr="00B878BB">
        <w:trPr>
          <w:trHeight w:val="90"/>
        </w:trPr>
        <w:tc>
          <w:tcPr>
            <w:tcW w:w="1941" w:type="dxa"/>
            <w:shd w:val="clear" w:color="auto" w:fill="auto"/>
            <w:noWrap/>
            <w:vAlign w:val="bottom"/>
            <w:hideMark/>
          </w:tcPr>
          <w:p w14:paraId="120FDE6C"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Fainting or blackouts</w:t>
            </w:r>
          </w:p>
        </w:tc>
        <w:tc>
          <w:tcPr>
            <w:tcW w:w="1583" w:type="dxa"/>
            <w:vAlign w:val="center"/>
          </w:tcPr>
          <w:p w14:paraId="05D4824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0/50 (0.00%)</w:t>
            </w:r>
          </w:p>
        </w:tc>
        <w:tc>
          <w:tcPr>
            <w:tcW w:w="1443" w:type="dxa"/>
          </w:tcPr>
          <w:p w14:paraId="44964AE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2" w:type="dxa"/>
          </w:tcPr>
          <w:p w14:paraId="54C4AF2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tcPr>
          <w:p w14:paraId="188125B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3" w:type="dxa"/>
          </w:tcPr>
          <w:p w14:paraId="2D90CB8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0" w:type="dxa"/>
          </w:tcPr>
          <w:p w14:paraId="26DDB38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51" w:type="dxa"/>
          </w:tcPr>
          <w:p w14:paraId="223DB4B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tcPr>
          <w:p w14:paraId="344B76F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417" w:type="dxa"/>
          </w:tcPr>
          <w:p w14:paraId="4E1F1C4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76" w:type="dxa"/>
          </w:tcPr>
          <w:p w14:paraId="1A8C74A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r>
    </w:tbl>
    <w:p w14:paraId="34E9E65F" w14:textId="77777777" w:rsidR="0071755B" w:rsidRPr="00853BF0" w:rsidRDefault="0071755B" w:rsidP="0071755B">
      <w:pPr>
        <w:spacing w:line="480" w:lineRule="auto"/>
        <w:jc w:val="both"/>
        <w:rPr>
          <w:rFonts w:ascii="Arial" w:hAnsi="Arial" w:cs="Arial"/>
          <w:sz w:val="24"/>
          <w:szCs w:val="24"/>
        </w:rPr>
      </w:pPr>
      <w:r w:rsidRPr="00853BF0">
        <w:rPr>
          <w:rFonts w:ascii="Arial" w:hAnsi="Arial" w:cs="Arial"/>
          <w:sz w:val="24"/>
          <w:szCs w:val="24"/>
        </w:rPr>
        <w:lastRenderedPageBreak/>
        <w:t>*Total patients: N=50</w:t>
      </w:r>
      <w:r w:rsidRPr="00853BF0">
        <w:rPr>
          <w:rFonts w:ascii="Arial" w:hAnsi="Arial" w:cs="Arial"/>
          <w:sz w:val="24"/>
          <w:szCs w:val="24"/>
        </w:rPr>
        <w:br w:type="page"/>
      </w:r>
    </w:p>
    <w:p w14:paraId="0C379C69" w14:textId="77777777" w:rsidR="0071755B" w:rsidRPr="00853BF0" w:rsidRDefault="0071755B" w:rsidP="0071755B">
      <w:pPr>
        <w:spacing w:line="480" w:lineRule="auto"/>
        <w:jc w:val="both"/>
        <w:rPr>
          <w:rFonts w:ascii="Arial" w:hAnsi="Arial" w:cs="Arial"/>
          <w:sz w:val="24"/>
          <w:szCs w:val="24"/>
        </w:rPr>
      </w:pPr>
      <w:r w:rsidRPr="00565A22">
        <w:rPr>
          <w:rFonts w:ascii="Arial" w:hAnsi="Arial" w:cs="Arial"/>
          <w:b/>
          <w:bCs/>
          <w:color w:val="000000" w:themeColor="text1"/>
          <w:sz w:val="24"/>
          <w:szCs w:val="24"/>
        </w:rPr>
        <w:lastRenderedPageBreak/>
        <w:t>Supplementary Table 3</w:t>
      </w:r>
      <w:r w:rsidRPr="00853BF0">
        <w:rPr>
          <w:rFonts w:ascii="Arial" w:hAnsi="Arial" w:cs="Arial"/>
          <w:sz w:val="24"/>
          <w:szCs w:val="24"/>
        </w:rPr>
        <w:t>. Symptoms reported of the non-COVID-19 participants at the time of the follow-up and symptom duration in months</w:t>
      </w:r>
    </w:p>
    <w:tbl>
      <w:tblPr>
        <w:tblW w:w="15598" w:type="dxa"/>
        <w:tblInd w:w="-57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36"/>
        <w:gridCol w:w="1580"/>
        <w:gridCol w:w="1470"/>
        <w:gridCol w:w="1389"/>
        <w:gridCol w:w="1299"/>
        <w:gridCol w:w="1390"/>
        <w:gridCol w:w="1298"/>
        <w:gridCol w:w="1249"/>
        <w:gridCol w:w="1299"/>
        <w:gridCol w:w="1414"/>
        <w:gridCol w:w="1274"/>
      </w:tblGrid>
      <w:tr w:rsidR="0071755B" w:rsidRPr="00853BF0" w14:paraId="0F721E3F" w14:textId="77777777" w:rsidTr="00B878BB">
        <w:trPr>
          <w:trHeight w:val="90"/>
        </w:trPr>
        <w:tc>
          <w:tcPr>
            <w:tcW w:w="1941" w:type="dxa"/>
            <w:tcBorders>
              <w:top w:val="single" w:sz="4" w:space="0" w:color="auto"/>
              <w:bottom w:val="single" w:sz="4" w:space="0" w:color="auto"/>
            </w:tcBorders>
            <w:shd w:val="clear" w:color="auto" w:fill="auto"/>
            <w:noWrap/>
            <w:vAlign w:val="bottom"/>
          </w:tcPr>
          <w:p w14:paraId="4C783013" w14:textId="77777777" w:rsidR="0071755B" w:rsidRPr="00853BF0" w:rsidRDefault="0071755B" w:rsidP="00B878BB">
            <w:pPr>
              <w:spacing w:after="0" w:line="480" w:lineRule="auto"/>
              <w:jc w:val="both"/>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Current symptom</w:t>
            </w:r>
          </w:p>
        </w:tc>
        <w:tc>
          <w:tcPr>
            <w:tcW w:w="1553" w:type="dxa"/>
            <w:tcBorders>
              <w:top w:val="single" w:sz="4" w:space="0" w:color="auto"/>
              <w:bottom w:val="single" w:sz="4" w:space="0" w:color="auto"/>
            </w:tcBorders>
            <w:vAlign w:val="center"/>
          </w:tcPr>
          <w:p w14:paraId="39D93121"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Patients with the symptom</w:t>
            </w:r>
          </w:p>
        </w:tc>
        <w:tc>
          <w:tcPr>
            <w:tcW w:w="1473" w:type="dxa"/>
            <w:tcBorders>
              <w:top w:val="single" w:sz="4" w:space="0" w:color="auto"/>
              <w:bottom w:val="single" w:sz="4" w:space="0" w:color="auto"/>
            </w:tcBorders>
            <w:vAlign w:val="center"/>
          </w:tcPr>
          <w:p w14:paraId="5C3E8BDD"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Patients with persistent symptom</w:t>
            </w:r>
          </w:p>
        </w:tc>
        <w:tc>
          <w:tcPr>
            <w:tcW w:w="1392" w:type="dxa"/>
            <w:tcBorders>
              <w:top w:val="single" w:sz="4" w:space="0" w:color="auto"/>
              <w:bottom w:val="single" w:sz="4" w:space="0" w:color="auto"/>
            </w:tcBorders>
            <w:vAlign w:val="center"/>
          </w:tcPr>
          <w:p w14:paraId="6688850F"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&lt;1 month</w:t>
            </w:r>
          </w:p>
        </w:tc>
        <w:tc>
          <w:tcPr>
            <w:tcW w:w="1301" w:type="dxa"/>
            <w:tcBorders>
              <w:top w:val="single" w:sz="4" w:space="0" w:color="auto"/>
              <w:bottom w:val="single" w:sz="4" w:space="0" w:color="auto"/>
            </w:tcBorders>
            <w:vAlign w:val="center"/>
          </w:tcPr>
          <w:p w14:paraId="1E65803F"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1-2 months</w:t>
            </w:r>
          </w:p>
        </w:tc>
        <w:tc>
          <w:tcPr>
            <w:tcW w:w="1393" w:type="dxa"/>
            <w:tcBorders>
              <w:top w:val="single" w:sz="4" w:space="0" w:color="auto"/>
              <w:bottom w:val="single" w:sz="4" w:space="0" w:color="auto"/>
            </w:tcBorders>
            <w:vAlign w:val="center"/>
          </w:tcPr>
          <w:p w14:paraId="36F5A4AA"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3-4 months</w:t>
            </w:r>
          </w:p>
        </w:tc>
        <w:tc>
          <w:tcPr>
            <w:tcW w:w="1300" w:type="dxa"/>
            <w:tcBorders>
              <w:top w:val="single" w:sz="4" w:space="0" w:color="auto"/>
              <w:bottom w:val="single" w:sz="4" w:space="0" w:color="auto"/>
            </w:tcBorders>
            <w:vAlign w:val="center"/>
          </w:tcPr>
          <w:p w14:paraId="08BAD4F2"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5-6 months</w:t>
            </w:r>
          </w:p>
        </w:tc>
        <w:tc>
          <w:tcPr>
            <w:tcW w:w="1251" w:type="dxa"/>
            <w:tcBorders>
              <w:top w:val="single" w:sz="4" w:space="0" w:color="auto"/>
              <w:bottom w:val="single" w:sz="4" w:space="0" w:color="auto"/>
            </w:tcBorders>
            <w:vAlign w:val="center"/>
          </w:tcPr>
          <w:p w14:paraId="0287EA76"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7-8 months</w:t>
            </w:r>
          </w:p>
        </w:tc>
        <w:tc>
          <w:tcPr>
            <w:tcW w:w="1301" w:type="dxa"/>
            <w:tcBorders>
              <w:top w:val="single" w:sz="4" w:space="0" w:color="auto"/>
              <w:bottom w:val="single" w:sz="4" w:space="0" w:color="auto"/>
            </w:tcBorders>
            <w:vAlign w:val="center"/>
          </w:tcPr>
          <w:p w14:paraId="333A5A3B"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9-11 months</w:t>
            </w:r>
          </w:p>
        </w:tc>
        <w:tc>
          <w:tcPr>
            <w:tcW w:w="1417" w:type="dxa"/>
            <w:tcBorders>
              <w:top w:val="single" w:sz="4" w:space="0" w:color="auto"/>
              <w:bottom w:val="single" w:sz="4" w:space="0" w:color="auto"/>
            </w:tcBorders>
            <w:vAlign w:val="center"/>
          </w:tcPr>
          <w:p w14:paraId="60A4471A" w14:textId="77777777" w:rsidR="0071755B" w:rsidRPr="00853BF0"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≥12 months</w:t>
            </w:r>
          </w:p>
        </w:tc>
        <w:tc>
          <w:tcPr>
            <w:tcW w:w="1276" w:type="dxa"/>
            <w:tcBorders>
              <w:top w:val="single" w:sz="4" w:space="0" w:color="auto"/>
              <w:bottom w:val="single" w:sz="4" w:space="0" w:color="auto"/>
            </w:tcBorders>
            <w:vAlign w:val="center"/>
          </w:tcPr>
          <w:p w14:paraId="19488DBC" w14:textId="77777777" w:rsidR="0071755B" w:rsidRPr="00853BF0" w:rsidDel="00A352C2" w:rsidRDefault="0071755B" w:rsidP="00B878BB">
            <w:pPr>
              <w:spacing w:after="0" w:line="480" w:lineRule="auto"/>
              <w:jc w:val="center"/>
              <w:rPr>
                <w:rFonts w:ascii="Arial" w:eastAsia="Times New Roman" w:hAnsi="Arial" w:cs="Arial"/>
                <w:b/>
                <w:bCs/>
                <w:color w:val="000000"/>
                <w:sz w:val="24"/>
                <w:szCs w:val="24"/>
                <w:lang w:eastAsia="en-GB"/>
              </w:rPr>
            </w:pPr>
            <w:r w:rsidRPr="00853BF0">
              <w:rPr>
                <w:rFonts w:ascii="Arial" w:eastAsia="Times New Roman" w:hAnsi="Arial" w:cs="Arial"/>
                <w:b/>
                <w:bCs/>
                <w:color w:val="000000"/>
                <w:sz w:val="24"/>
                <w:szCs w:val="24"/>
                <w:lang w:eastAsia="en-GB"/>
              </w:rPr>
              <w:t>In the last 7 days</w:t>
            </w:r>
          </w:p>
        </w:tc>
      </w:tr>
      <w:tr w:rsidR="0071755B" w:rsidRPr="00853BF0" w14:paraId="5442EF34" w14:textId="77777777" w:rsidTr="00B878BB">
        <w:trPr>
          <w:trHeight w:val="90"/>
        </w:trPr>
        <w:tc>
          <w:tcPr>
            <w:tcW w:w="1941" w:type="dxa"/>
            <w:tcBorders>
              <w:top w:val="single" w:sz="4" w:space="0" w:color="auto"/>
            </w:tcBorders>
            <w:shd w:val="clear" w:color="auto" w:fill="C1E4F5" w:themeFill="accent1" w:themeFillTint="33"/>
            <w:noWrap/>
            <w:vAlign w:val="bottom"/>
            <w:hideMark/>
          </w:tcPr>
          <w:p w14:paraId="27FF0C2A"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Fatigue, n (%)</w:t>
            </w:r>
          </w:p>
        </w:tc>
        <w:tc>
          <w:tcPr>
            <w:tcW w:w="1583" w:type="dxa"/>
            <w:tcBorders>
              <w:top w:val="single" w:sz="4" w:space="0" w:color="auto"/>
            </w:tcBorders>
            <w:shd w:val="clear" w:color="auto" w:fill="C1E4F5" w:themeFill="accent1" w:themeFillTint="33"/>
            <w:vAlign w:val="center"/>
          </w:tcPr>
          <w:p w14:paraId="7E82605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6/46 (13.04%)</w:t>
            </w:r>
          </w:p>
        </w:tc>
        <w:tc>
          <w:tcPr>
            <w:tcW w:w="1443" w:type="dxa"/>
            <w:tcBorders>
              <w:top w:val="single" w:sz="4" w:space="0" w:color="auto"/>
            </w:tcBorders>
            <w:shd w:val="clear" w:color="auto" w:fill="C1E4F5" w:themeFill="accent1" w:themeFillTint="33"/>
            <w:vAlign w:val="center"/>
          </w:tcPr>
          <w:p w14:paraId="6AB7464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4/6 (66.67%)</w:t>
            </w:r>
          </w:p>
        </w:tc>
        <w:tc>
          <w:tcPr>
            <w:tcW w:w="1392" w:type="dxa"/>
            <w:tcBorders>
              <w:top w:val="single" w:sz="4" w:space="0" w:color="auto"/>
            </w:tcBorders>
            <w:shd w:val="clear" w:color="auto" w:fill="C1E4F5" w:themeFill="accent1" w:themeFillTint="33"/>
            <w:vAlign w:val="center"/>
          </w:tcPr>
          <w:p w14:paraId="140F9C5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1/6 (16.67%)</w:t>
            </w:r>
          </w:p>
        </w:tc>
        <w:tc>
          <w:tcPr>
            <w:tcW w:w="1301" w:type="dxa"/>
            <w:tcBorders>
              <w:top w:val="single" w:sz="4" w:space="0" w:color="auto"/>
            </w:tcBorders>
            <w:shd w:val="clear" w:color="auto" w:fill="C1E4F5" w:themeFill="accent1" w:themeFillTint="33"/>
            <w:vAlign w:val="center"/>
          </w:tcPr>
          <w:p w14:paraId="35EE405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1/6 (16.67%)</w:t>
            </w:r>
          </w:p>
        </w:tc>
        <w:tc>
          <w:tcPr>
            <w:tcW w:w="1393" w:type="dxa"/>
            <w:tcBorders>
              <w:top w:val="single" w:sz="4" w:space="0" w:color="auto"/>
            </w:tcBorders>
            <w:shd w:val="clear" w:color="auto" w:fill="C1E4F5" w:themeFill="accent1" w:themeFillTint="33"/>
            <w:vAlign w:val="center"/>
          </w:tcPr>
          <w:p w14:paraId="102788C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1/6 (16.67%)</w:t>
            </w:r>
          </w:p>
        </w:tc>
        <w:tc>
          <w:tcPr>
            <w:tcW w:w="1300" w:type="dxa"/>
            <w:tcBorders>
              <w:top w:val="single" w:sz="4" w:space="0" w:color="auto"/>
            </w:tcBorders>
            <w:shd w:val="clear" w:color="auto" w:fill="C1E4F5" w:themeFill="accent1" w:themeFillTint="33"/>
            <w:vAlign w:val="center"/>
          </w:tcPr>
          <w:p w14:paraId="57B5EF3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251" w:type="dxa"/>
            <w:tcBorders>
              <w:top w:val="single" w:sz="4" w:space="0" w:color="auto"/>
            </w:tcBorders>
            <w:shd w:val="clear" w:color="auto" w:fill="C1E4F5" w:themeFill="accent1" w:themeFillTint="33"/>
            <w:vAlign w:val="center"/>
          </w:tcPr>
          <w:p w14:paraId="79A7C78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1/6 (16.67%)</w:t>
            </w:r>
          </w:p>
        </w:tc>
        <w:tc>
          <w:tcPr>
            <w:tcW w:w="1301" w:type="dxa"/>
            <w:tcBorders>
              <w:top w:val="single" w:sz="4" w:space="0" w:color="auto"/>
            </w:tcBorders>
            <w:shd w:val="clear" w:color="auto" w:fill="C1E4F5" w:themeFill="accent1" w:themeFillTint="33"/>
            <w:vAlign w:val="center"/>
          </w:tcPr>
          <w:p w14:paraId="349F8EF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0/6 (0.00%)</w:t>
            </w:r>
          </w:p>
        </w:tc>
        <w:tc>
          <w:tcPr>
            <w:tcW w:w="1417" w:type="dxa"/>
            <w:tcBorders>
              <w:top w:val="single" w:sz="4" w:space="0" w:color="auto"/>
            </w:tcBorders>
            <w:shd w:val="clear" w:color="auto" w:fill="C1E4F5" w:themeFill="accent1" w:themeFillTint="33"/>
            <w:vAlign w:val="center"/>
          </w:tcPr>
          <w:p w14:paraId="683C87A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2/6 (33.33%)</w:t>
            </w:r>
          </w:p>
        </w:tc>
        <w:tc>
          <w:tcPr>
            <w:tcW w:w="1276" w:type="dxa"/>
            <w:tcBorders>
              <w:top w:val="single" w:sz="4" w:space="0" w:color="auto"/>
            </w:tcBorders>
            <w:shd w:val="clear" w:color="auto" w:fill="C1E4F5" w:themeFill="accent1" w:themeFillTint="33"/>
            <w:vAlign w:val="center"/>
          </w:tcPr>
          <w:p w14:paraId="752CD70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3/6 (50.00%)</w:t>
            </w:r>
          </w:p>
        </w:tc>
      </w:tr>
      <w:tr w:rsidR="0071755B" w:rsidRPr="00853BF0" w14:paraId="426A47C7" w14:textId="77777777" w:rsidTr="00B878BB">
        <w:trPr>
          <w:trHeight w:val="90"/>
        </w:trPr>
        <w:tc>
          <w:tcPr>
            <w:tcW w:w="1941" w:type="dxa"/>
            <w:shd w:val="clear" w:color="auto" w:fill="auto"/>
            <w:noWrap/>
            <w:vAlign w:val="bottom"/>
            <w:hideMark/>
          </w:tcPr>
          <w:p w14:paraId="26DF83DF"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Rhinorrhea, n (%)</w:t>
            </w:r>
          </w:p>
        </w:tc>
        <w:tc>
          <w:tcPr>
            <w:tcW w:w="1583" w:type="dxa"/>
            <w:vAlign w:val="center"/>
          </w:tcPr>
          <w:p w14:paraId="67D2BDA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8/46 (17.39%)</w:t>
            </w:r>
          </w:p>
        </w:tc>
        <w:tc>
          <w:tcPr>
            <w:tcW w:w="1443" w:type="dxa"/>
            <w:vAlign w:val="center"/>
          </w:tcPr>
          <w:p w14:paraId="1AC29FF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2/8 (25.00%)</w:t>
            </w:r>
          </w:p>
        </w:tc>
        <w:tc>
          <w:tcPr>
            <w:tcW w:w="1392" w:type="dxa"/>
            <w:vAlign w:val="center"/>
          </w:tcPr>
          <w:p w14:paraId="37806B1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5/8 (62.5%)</w:t>
            </w:r>
          </w:p>
        </w:tc>
        <w:tc>
          <w:tcPr>
            <w:tcW w:w="1301" w:type="dxa"/>
            <w:vAlign w:val="center"/>
          </w:tcPr>
          <w:p w14:paraId="5499952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1/8 (12.5%)</w:t>
            </w:r>
          </w:p>
        </w:tc>
        <w:tc>
          <w:tcPr>
            <w:tcW w:w="1393" w:type="dxa"/>
            <w:vAlign w:val="center"/>
          </w:tcPr>
          <w:p w14:paraId="22FB77F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1/8 (12.5%)</w:t>
            </w:r>
          </w:p>
        </w:tc>
        <w:tc>
          <w:tcPr>
            <w:tcW w:w="1300" w:type="dxa"/>
            <w:vAlign w:val="center"/>
          </w:tcPr>
          <w:p w14:paraId="2436428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0/8 (0.00%)</w:t>
            </w:r>
          </w:p>
        </w:tc>
        <w:tc>
          <w:tcPr>
            <w:tcW w:w="1251" w:type="dxa"/>
            <w:vAlign w:val="center"/>
          </w:tcPr>
          <w:p w14:paraId="50A3224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0/8 (0.00%)</w:t>
            </w:r>
          </w:p>
        </w:tc>
        <w:tc>
          <w:tcPr>
            <w:tcW w:w="1301" w:type="dxa"/>
            <w:vAlign w:val="center"/>
          </w:tcPr>
          <w:p w14:paraId="1D6744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0/7 (0.00%)</w:t>
            </w:r>
          </w:p>
        </w:tc>
        <w:tc>
          <w:tcPr>
            <w:tcW w:w="1417" w:type="dxa"/>
            <w:vAlign w:val="center"/>
          </w:tcPr>
          <w:p w14:paraId="1DB3380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1/8 (12.5%)</w:t>
            </w:r>
          </w:p>
        </w:tc>
        <w:tc>
          <w:tcPr>
            <w:tcW w:w="1276" w:type="dxa"/>
            <w:vAlign w:val="center"/>
          </w:tcPr>
          <w:p w14:paraId="7F783A8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4/8 (50.00%)</w:t>
            </w:r>
          </w:p>
        </w:tc>
      </w:tr>
      <w:tr w:rsidR="0071755B" w:rsidRPr="00853BF0" w14:paraId="45FE495D" w14:textId="77777777" w:rsidTr="00B878BB">
        <w:trPr>
          <w:trHeight w:val="90"/>
        </w:trPr>
        <w:tc>
          <w:tcPr>
            <w:tcW w:w="1941" w:type="dxa"/>
            <w:shd w:val="clear" w:color="auto" w:fill="C1E4F5" w:themeFill="accent1" w:themeFillTint="33"/>
            <w:noWrap/>
            <w:vAlign w:val="bottom"/>
            <w:hideMark/>
          </w:tcPr>
          <w:p w14:paraId="02506527"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Disturbed or loss smell, n (%)</w:t>
            </w:r>
          </w:p>
        </w:tc>
        <w:tc>
          <w:tcPr>
            <w:tcW w:w="1583" w:type="dxa"/>
            <w:shd w:val="clear" w:color="auto" w:fill="C1E4F5" w:themeFill="accent1" w:themeFillTint="33"/>
            <w:vAlign w:val="center"/>
          </w:tcPr>
          <w:p w14:paraId="6145440F" w14:textId="77777777" w:rsidR="0071755B" w:rsidRPr="00853BF0" w:rsidRDefault="0071755B" w:rsidP="00B878BB">
            <w:pPr>
              <w:spacing w:after="0" w:line="480" w:lineRule="auto"/>
              <w:jc w:val="center"/>
              <w:rPr>
                <w:rFonts w:ascii="Arial" w:eastAsia="Times New Roman" w:hAnsi="Arial" w:cs="Arial"/>
                <w:color w:val="000000"/>
                <w:sz w:val="24"/>
                <w:szCs w:val="24"/>
                <w:lang w:val="es-ES" w:eastAsia="en-GB"/>
              </w:rPr>
            </w:pPr>
            <w:r w:rsidRPr="00853BF0">
              <w:rPr>
                <w:rFonts w:ascii="Arial" w:eastAsia="Times New Roman" w:hAnsi="Arial" w:cs="Arial"/>
                <w:color w:val="000000"/>
                <w:sz w:val="24"/>
                <w:szCs w:val="24"/>
                <w:lang w:eastAsia="en-GB"/>
              </w:rPr>
              <w:t>0/46 (0.00%)</w:t>
            </w:r>
          </w:p>
        </w:tc>
        <w:tc>
          <w:tcPr>
            <w:tcW w:w="1443" w:type="dxa"/>
            <w:shd w:val="clear" w:color="auto" w:fill="C1E4F5" w:themeFill="accent1" w:themeFillTint="33"/>
            <w:vAlign w:val="center"/>
          </w:tcPr>
          <w:p w14:paraId="3950EAD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2" w:type="dxa"/>
            <w:shd w:val="clear" w:color="auto" w:fill="C1E4F5" w:themeFill="accent1" w:themeFillTint="33"/>
            <w:vAlign w:val="center"/>
          </w:tcPr>
          <w:p w14:paraId="704D059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vAlign w:val="center"/>
          </w:tcPr>
          <w:p w14:paraId="55DCCF3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3" w:type="dxa"/>
            <w:shd w:val="clear" w:color="auto" w:fill="C1E4F5" w:themeFill="accent1" w:themeFillTint="33"/>
            <w:vAlign w:val="center"/>
          </w:tcPr>
          <w:p w14:paraId="13057A8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0" w:type="dxa"/>
            <w:shd w:val="clear" w:color="auto" w:fill="C1E4F5" w:themeFill="accent1" w:themeFillTint="33"/>
            <w:vAlign w:val="center"/>
          </w:tcPr>
          <w:p w14:paraId="543A137C" w14:textId="77777777" w:rsidR="0071755B" w:rsidRPr="00853BF0" w:rsidRDefault="0071755B" w:rsidP="00B878BB">
            <w:pPr>
              <w:spacing w:after="0" w:line="480" w:lineRule="auto"/>
              <w:jc w:val="center"/>
              <w:rPr>
                <w:rFonts w:ascii="Arial" w:hAnsi="Arial" w:cs="Arial"/>
                <w:sz w:val="24"/>
                <w:szCs w:val="24"/>
              </w:rPr>
            </w:pPr>
            <w:r w:rsidRPr="00853BF0">
              <w:rPr>
                <w:rFonts w:ascii="Arial" w:eastAsia="Times New Roman" w:hAnsi="Arial" w:cs="Arial"/>
                <w:color w:val="000000"/>
                <w:sz w:val="24"/>
                <w:szCs w:val="24"/>
                <w:lang w:eastAsia="en-GB"/>
              </w:rPr>
              <w:t>0/0 (. %)</w:t>
            </w:r>
          </w:p>
        </w:tc>
        <w:tc>
          <w:tcPr>
            <w:tcW w:w="1251" w:type="dxa"/>
            <w:shd w:val="clear" w:color="auto" w:fill="C1E4F5" w:themeFill="accent1" w:themeFillTint="33"/>
            <w:vAlign w:val="center"/>
          </w:tcPr>
          <w:p w14:paraId="530A6DB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vAlign w:val="center"/>
          </w:tcPr>
          <w:p w14:paraId="521FCE03" w14:textId="77777777" w:rsidR="0071755B" w:rsidRPr="00853BF0" w:rsidRDefault="0071755B" w:rsidP="00B878BB">
            <w:pPr>
              <w:spacing w:after="0" w:line="480" w:lineRule="auto"/>
              <w:jc w:val="center"/>
              <w:rPr>
                <w:rFonts w:ascii="Arial" w:hAnsi="Arial" w:cs="Arial"/>
                <w:sz w:val="24"/>
                <w:szCs w:val="24"/>
              </w:rPr>
            </w:pPr>
            <w:r w:rsidRPr="00853BF0">
              <w:rPr>
                <w:rFonts w:ascii="Arial" w:eastAsia="Times New Roman" w:hAnsi="Arial" w:cs="Arial"/>
                <w:color w:val="000000"/>
                <w:sz w:val="24"/>
                <w:szCs w:val="24"/>
                <w:lang w:eastAsia="en-GB"/>
              </w:rPr>
              <w:t>0/0 (. %)</w:t>
            </w:r>
          </w:p>
        </w:tc>
        <w:tc>
          <w:tcPr>
            <w:tcW w:w="1417" w:type="dxa"/>
            <w:shd w:val="clear" w:color="auto" w:fill="C1E4F5" w:themeFill="accent1" w:themeFillTint="33"/>
            <w:vAlign w:val="center"/>
          </w:tcPr>
          <w:p w14:paraId="292F1C5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76" w:type="dxa"/>
            <w:shd w:val="clear" w:color="auto" w:fill="C1E4F5" w:themeFill="accent1" w:themeFillTint="33"/>
            <w:vAlign w:val="center"/>
          </w:tcPr>
          <w:p w14:paraId="0F5EE18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r>
      <w:tr w:rsidR="0071755B" w:rsidRPr="00853BF0" w14:paraId="1190F325" w14:textId="77777777" w:rsidTr="00B878BB">
        <w:trPr>
          <w:trHeight w:val="90"/>
        </w:trPr>
        <w:tc>
          <w:tcPr>
            <w:tcW w:w="1941" w:type="dxa"/>
            <w:shd w:val="clear" w:color="auto" w:fill="auto"/>
            <w:noWrap/>
            <w:vAlign w:val="bottom"/>
            <w:hideMark/>
          </w:tcPr>
          <w:p w14:paraId="47514868"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Headache, n (%)</w:t>
            </w:r>
          </w:p>
        </w:tc>
        <w:tc>
          <w:tcPr>
            <w:tcW w:w="1583" w:type="dxa"/>
            <w:vAlign w:val="center"/>
          </w:tcPr>
          <w:p w14:paraId="14538C8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4/46 (8.70%)</w:t>
            </w:r>
          </w:p>
        </w:tc>
        <w:tc>
          <w:tcPr>
            <w:tcW w:w="1443" w:type="dxa"/>
            <w:vAlign w:val="center"/>
          </w:tcPr>
          <w:p w14:paraId="6443139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2/4 (50.00%)</w:t>
            </w:r>
          </w:p>
        </w:tc>
        <w:tc>
          <w:tcPr>
            <w:tcW w:w="1392" w:type="dxa"/>
            <w:vAlign w:val="center"/>
          </w:tcPr>
          <w:p w14:paraId="7C52C3E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1" w:type="dxa"/>
            <w:vAlign w:val="center"/>
          </w:tcPr>
          <w:p w14:paraId="0E320BB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2/4 (50.00%)</w:t>
            </w:r>
          </w:p>
        </w:tc>
        <w:tc>
          <w:tcPr>
            <w:tcW w:w="1393" w:type="dxa"/>
          </w:tcPr>
          <w:p w14:paraId="30F78DE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0" w:type="dxa"/>
          </w:tcPr>
          <w:p w14:paraId="240B690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251" w:type="dxa"/>
          </w:tcPr>
          <w:p w14:paraId="64C9EFE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301" w:type="dxa"/>
          </w:tcPr>
          <w:p w14:paraId="3205B5D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 (0.00%)</w:t>
            </w:r>
          </w:p>
        </w:tc>
        <w:tc>
          <w:tcPr>
            <w:tcW w:w="1417" w:type="dxa"/>
            <w:vAlign w:val="center"/>
          </w:tcPr>
          <w:p w14:paraId="201D6D5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2/4 (50.00%)</w:t>
            </w:r>
          </w:p>
        </w:tc>
        <w:tc>
          <w:tcPr>
            <w:tcW w:w="1276" w:type="dxa"/>
            <w:vAlign w:val="center"/>
          </w:tcPr>
          <w:p w14:paraId="23F88EF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2/4 (50.00%)</w:t>
            </w:r>
          </w:p>
        </w:tc>
      </w:tr>
      <w:tr w:rsidR="0071755B" w:rsidRPr="00853BF0" w14:paraId="5730894E" w14:textId="77777777" w:rsidTr="00B878BB">
        <w:trPr>
          <w:trHeight w:val="90"/>
        </w:trPr>
        <w:tc>
          <w:tcPr>
            <w:tcW w:w="1941" w:type="dxa"/>
            <w:shd w:val="clear" w:color="auto" w:fill="C1E4F5" w:themeFill="accent1" w:themeFillTint="33"/>
            <w:noWrap/>
            <w:vAlign w:val="bottom"/>
            <w:hideMark/>
          </w:tcPr>
          <w:p w14:paraId="00CC9761"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lastRenderedPageBreak/>
              <w:t>Disturbed or loss taste, n (%)</w:t>
            </w:r>
          </w:p>
        </w:tc>
        <w:tc>
          <w:tcPr>
            <w:tcW w:w="1583" w:type="dxa"/>
            <w:shd w:val="clear" w:color="auto" w:fill="C1E4F5" w:themeFill="accent1" w:themeFillTint="33"/>
            <w:vAlign w:val="center"/>
          </w:tcPr>
          <w:p w14:paraId="43D81BE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0/45 (0.00%)</w:t>
            </w:r>
          </w:p>
        </w:tc>
        <w:tc>
          <w:tcPr>
            <w:tcW w:w="1443" w:type="dxa"/>
            <w:shd w:val="clear" w:color="auto" w:fill="C1E4F5" w:themeFill="accent1" w:themeFillTint="33"/>
            <w:vAlign w:val="center"/>
          </w:tcPr>
          <w:p w14:paraId="54B391E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2" w:type="dxa"/>
            <w:shd w:val="clear" w:color="auto" w:fill="C1E4F5" w:themeFill="accent1" w:themeFillTint="33"/>
            <w:vAlign w:val="center"/>
          </w:tcPr>
          <w:p w14:paraId="07F17BE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vAlign w:val="center"/>
          </w:tcPr>
          <w:p w14:paraId="562B01B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3" w:type="dxa"/>
            <w:shd w:val="clear" w:color="auto" w:fill="C1E4F5" w:themeFill="accent1" w:themeFillTint="33"/>
            <w:vAlign w:val="center"/>
          </w:tcPr>
          <w:p w14:paraId="4AEEB20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0" w:type="dxa"/>
            <w:shd w:val="clear" w:color="auto" w:fill="C1E4F5" w:themeFill="accent1" w:themeFillTint="33"/>
            <w:vAlign w:val="center"/>
          </w:tcPr>
          <w:p w14:paraId="4230DF3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51" w:type="dxa"/>
            <w:shd w:val="clear" w:color="auto" w:fill="C1E4F5" w:themeFill="accent1" w:themeFillTint="33"/>
            <w:vAlign w:val="center"/>
          </w:tcPr>
          <w:p w14:paraId="67EFC93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vAlign w:val="center"/>
          </w:tcPr>
          <w:p w14:paraId="750768C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417" w:type="dxa"/>
            <w:shd w:val="clear" w:color="auto" w:fill="C1E4F5" w:themeFill="accent1" w:themeFillTint="33"/>
            <w:vAlign w:val="center"/>
          </w:tcPr>
          <w:p w14:paraId="384C32D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76" w:type="dxa"/>
            <w:shd w:val="clear" w:color="auto" w:fill="C1E4F5" w:themeFill="accent1" w:themeFillTint="33"/>
            <w:vAlign w:val="center"/>
          </w:tcPr>
          <w:p w14:paraId="5E46A4E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r>
      <w:tr w:rsidR="0071755B" w:rsidRPr="00853BF0" w14:paraId="73A41EEA" w14:textId="77777777" w:rsidTr="00B878BB">
        <w:trPr>
          <w:trHeight w:val="90"/>
        </w:trPr>
        <w:tc>
          <w:tcPr>
            <w:tcW w:w="1941" w:type="dxa"/>
            <w:shd w:val="clear" w:color="auto" w:fill="auto"/>
            <w:noWrap/>
            <w:vAlign w:val="bottom"/>
            <w:hideMark/>
          </w:tcPr>
          <w:p w14:paraId="7C10644D"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Persistent cough, n (%)</w:t>
            </w:r>
          </w:p>
        </w:tc>
        <w:tc>
          <w:tcPr>
            <w:tcW w:w="1583" w:type="dxa"/>
            <w:shd w:val="clear" w:color="auto" w:fill="auto"/>
            <w:vAlign w:val="center"/>
          </w:tcPr>
          <w:p w14:paraId="1BE4DE8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auto"/>
            <w:vAlign w:val="center"/>
          </w:tcPr>
          <w:p w14:paraId="363A956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auto"/>
          </w:tcPr>
          <w:p w14:paraId="008148A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auto"/>
          </w:tcPr>
          <w:p w14:paraId="7ACD4B7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auto"/>
          </w:tcPr>
          <w:p w14:paraId="30D6014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auto"/>
          </w:tcPr>
          <w:p w14:paraId="1CFC0ABD" w14:textId="77777777" w:rsidR="0071755B" w:rsidRPr="00853BF0" w:rsidRDefault="0071755B" w:rsidP="00B878BB">
            <w:pPr>
              <w:spacing w:after="0" w:line="480" w:lineRule="auto"/>
              <w:jc w:val="center"/>
              <w:rPr>
                <w:rFonts w:ascii="Arial" w:eastAsia="Times New Roman" w:hAnsi="Arial" w:cs="Arial"/>
                <w:color w:val="000000"/>
                <w:sz w:val="24"/>
                <w:szCs w:val="24"/>
                <w:lang w:val="es-ES" w:eastAsia="en-GB"/>
              </w:rPr>
            </w:pPr>
            <w:r w:rsidRPr="00853BF0">
              <w:rPr>
                <w:rFonts w:ascii="Arial" w:eastAsia="Times New Roman" w:hAnsi="Arial" w:cs="Arial"/>
                <w:color w:val="000000"/>
                <w:sz w:val="24"/>
                <w:szCs w:val="24"/>
                <w:lang w:eastAsia="en-GB"/>
              </w:rPr>
              <w:t>0/1 (0.00%)</w:t>
            </w:r>
          </w:p>
        </w:tc>
        <w:tc>
          <w:tcPr>
            <w:tcW w:w="1251" w:type="dxa"/>
            <w:shd w:val="clear" w:color="auto" w:fill="auto"/>
          </w:tcPr>
          <w:p w14:paraId="0C34B78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auto"/>
          </w:tcPr>
          <w:p w14:paraId="5D705DE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auto"/>
            <w:vAlign w:val="center"/>
          </w:tcPr>
          <w:p w14:paraId="3ACE32F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auto"/>
            <w:vAlign w:val="center"/>
          </w:tcPr>
          <w:p w14:paraId="138515D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r>
      <w:tr w:rsidR="0071755B" w:rsidRPr="00853BF0" w14:paraId="329A4F92" w14:textId="77777777" w:rsidTr="00B878BB">
        <w:trPr>
          <w:trHeight w:val="90"/>
        </w:trPr>
        <w:tc>
          <w:tcPr>
            <w:tcW w:w="1941" w:type="dxa"/>
            <w:shd w:val="clear" w:color="auto" w:fill="C1E4F5" w:themeFill="accent1" w:themeFillTint="33"/>
            <w:noWrap/>
            <w:vAlign w:val="bottom"/>
            <w:hideMark/>
          </w:tcPr>
          <w:p w14:paraId="7A42E539"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Hypersomnia, n (%)</w:t>
            </w:r>
          </w:p>
        </w:tc>
        <w:tc>
          <w:tcPr>
            <w:tcW w:w="1583" w:type="dxa"/>
            <w:shd w:val="clear" w:color="auto" w:fill="C1E4F5" w:themeFill="accent1" w:themeFillTint="33"/>
            <w:vAlign w:val="center"/>
          </w:tcPr>
          <w:p w14:paraId="7360C36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C1E4F5" w:themeFill="accent1" w:themeFillTint="33"/>
            <w:vAlign w:val="center"/>
          </w:tcPr>
          <w:p w14:paraId="62351E7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C1E4F5" w:themeFill="accent1" w:themeFillTint="33"/>
          </w:tcPr>
          <w:p w14:paraId="2ADE58D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tcPr>
          <w:p w14:paraId="2F028D3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tcPr>
          <w:p w14:paraId="0FEF51EB" w14:textId="77777777" w:rsidR="0071755B" w:rsidRPr="00853BF0" w:rsidRDefault="0071755B" w:rsidP="00B878BB">
            <w:pPr>
              <w:spacing w:after="0" w:line="480" w:lineRule="auto"/>
              <w:jc w:val="center"/>
              <w:rPr>
                <w:rFonts w:ascii="Arial" w:hAnsi="Arial" w:cs="Arial"/>
                <w:sz w:val="24"/>
                <w:szCs w:val="24"/>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tcPr>
          <w:p w14:paraId="6B2651E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tcPr>
          <w:p w14:paraId="3821DBB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tcPr>
          <w:p w14:paraId="05F70DF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71DF9AB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C1E4F5" w:themeFill="accent1" w:themeFillTint="33"/>
            <w:vAlign w:val="center"/>
          </w:tcPr>
          <w:p w14:paraId="2A3E499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33990B16" w14:textId="77777777" w:rsidTr="00B878BB">
        <w:trPr>
          <w:trHeight w:val="90"/>
        </w:trPr>
        <w:tc>
          <w:tcPr>
            <w:tcW w:w="1941" w:type="dxa"/>
            <w:shd w:val="clear" w:color="auto" w:fill="auto"/>
            <w:noWrap/>
            <w:vAlign w:val="bottom"/>
            <w:hideMark/>
          </w:tcPr>
          <w:p w14:paraId="64EB5779"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Poor appetite, n (%)</w:t>
            </w:r>
          </w:p>
        </w:tc>
        <w:tc>
          <w:tcPr>
            <w:tcW w:w="1583" w:type="dxa"/>
            <w:shd w:val="clear" w:color="auto" w:fill="auto"/>
            <w:vAlign w:val="center"/>
          </w:tcPr>
          <w:p w14:paraId="3387A91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5/46 (10.87%)</w:t>
            </w:r>
          </w:p>
        </w:tc>
        <w:tc>
          <w:tcPr>
            <w:tcW w:w="1443" w:type="dxa"/>
            <w:shd w:val="clear" w:color="auto" w:fill="auto"/>
            <w:vAlign w:val="center"/>
          </w:tcPr>
          <w:p w14:paraId="766E423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4/5 (80.00%)</w:t>
            </w:r>
          </w:p>
        </w:tc>
        <w:tc>
          <w:tcPr>
            <w:tcW w:w="1392" w:type="dxa"/>
            <w:shd w:val="clear" w:color="auto" w:fill="auto"/>
            <w:vAlign w:val="center"/>
          </w:tcPr>
          <w:p w14:paraId="7EEF7C5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301" w:type="dxa"/>
            <w:shd w:val="clear" w:color="auto" w:fill="auto"/>
            <w:vAlign w:val="center"/>
          </w:tcPr>
          <w:p w14:paraId="4482FF2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2/5 (40.00%)</w:t>
            </w:r>
          </w:p>
        </w:tc>
        <w:tc>
          <w:tcPr>
            <w:tcW w:w="1393" w:type="dxa"/>
            <w:shd w:val="clear" w:color="auto" w:fill="auto"/>
            <w:vAlign w:val="center"/>
          </w:tcPr>
          <w:p w14:paraId="7082A53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300" w:type="dxa"/>
            <w:shd w:val="clear" w:color="auto" w:fill="auto"/>
            <w:vAlign w:val="center"/>
          </w:tcPr>
          <w:p w14:paraId="5F096EC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251" w:type="dxa"/>
            <w:shd w:val="clear" w:color="auto" w:fill="auto"/>
            <w:vAlign w:val="center"/>
          </w:tcPr>
          <w:p w14:paraId="07EC61F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301" w:type="dxa"/>
            <w:shd w:val="clear" w:color="auto" w:fill="auto"/>
            <w:vAlign w:val="center"/>
          </w:tcPr>
          <w:p w14:paraId="127678F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0/5 (0.00%)</w:t>
            </w:r>
          </w:p>
        </w:tc>
        <w:tc>
          <w:tcPr>
            <w:tcW w:w="1417" w:type="dxa"/>
            <w:shd w:val="clear" w:color="auto" w:fill="auto"/>
            <w:vAlign w:val="center"/>
          </w:tcPr>
          <w:p w14:paraId="660ADBA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 (60.00%)</w:t>
            </w:r>
          </w:p>
        </w:tc>
        <w:tc>
          <w:tcPr>
            <w:tcW w:w="1276" w:type="dxa"/>
            <w:shd w:val="clear" w:color="auto" w:fill="auto"/>
            <w:vAlign w:val="center"/>
          </w:tcPr>
          <w:p w14:paraId="4999FD5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3/5 (60.00%)</w:t>
            </w:r>
          </w:p>
        </w:tc>
      </w:tr>
      <w:tr w:rsidR="0071755B" w:rsidRPr="00853BF0" w14:paraId="3EC1A171" w14:textId="77777777" w:rsidTr="00B878BB">
        <w:trPr>
          <w:trHeight w:val="90"/>
        </w:trPr>
        <w:tc>
          <w:tcPr>
            <w:tcW w:w="1941" w:type="dxa"/>
            <w:shd w:val="clear" w:color="auto" w:fill="C1E4F5" w:themeFill="accent1" w:themeFillTint="33"/>
            <w:noWrap/>
            <w:vAlign w:val="bottom"/>
            <w:hideMark/>
          </w:tcPr>
          <w:p w14:paraId="114B16F9"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Skin rash, n (%)</w:t>
            </w:r>
          </w:p>
        </w:tc>
        <w:tc>
          <w:tcPr>
            <w:tcW w:w="1583" w:type="dxa"/>
            <w:shd w:val="clear" w:color="auto" w:fill="C1E4F5" w:themeFill="accent1" w:themeFillTint="33"/>
            <w:vAlign w:val="center"/>
          </w:tcPr>
          <w:p w14:paraId="08BD08F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C1E4F5" w:themeFill="accent1" w:themeFillTint="33"/>
            <w:vAlign w:val="center"/>
          </w:tcPr>
          <w:p w14:paraId="570E335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C1E4F5" w:themeFill="accent1" w:themeFillTint="33"/>
          </w:tcPr>
          <w:p w14:paraId="56D4663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tcPr>
          <w:p w14:paraId="2D63705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tcPr>
          <w:p w14:paraId="5AD9208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tcPr>
          <w:p w14:paraId="56C0D47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tcPr>
          <w:p w14:paraId="3EA3F71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tcPr>
          <w:p w14:paraId="334B95C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75BE04B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C1E4F5" w:themeFill="accent1" w:themeFillTint="33"/>
            <w:vAlign w:val="center"/>
          </w:tcPr>
          <w:p w14:paraId="15C8431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62EC231A" w14:textId="77777777" w:rsidTr="00B878BB">
        <w:trPr>
          <w:trHeight w:val="90"/>
        </w:trPr>
        <w:tc>
          <w:tcPr>
            <w:tcW w:w="1941" w:type="dxa"/>
            <w:shd w:val="clear" w:color="auto" w:fill="auto"/>
            <w:noWrap/>
            <w:vAlign w:val="bottom"/>
            <w:hideMark/>
          </w:tcPr>
          <w:p w14:paraId="255B43B8"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Diarrhea, n (%)</w:t>
            </w:r>
          </w:p>
        </w:tc>
        <w:tc>
          <w:tcPr>
            <w:tcW w:w="1583" w:type="dxa"/>
            <w:shd w:val="clear" w:color="auto" w:fill="auto"/>
            <w:vAlign w:val="center"/>
          </w:tcPr>
          <w:p w14:paraId="3941B14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2/46 (4.35%)</w:t>
            </w:r>
          </w:p>
        </w:tc>
        <w:tc>
          <w:tcPr>
            <w:tcW w:w="1443" w:type="dxa"/>
            <w:shd w:val="clear" w:color="auto" w:fill="auto"/>
            <w:vAlign w:val="center"/>
          </w:tcPr>
          <w:p w14:paraId="2839C21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392" w:type="dxa"/>
            <w:shd w:val="clear" w:color="auto" w:fill="auto"/>
            <w:vAlign w:val="center"/>
          </w:tcPr>
          <w:p w14:paraId="4AD6A32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301" w:type="dxa"/>
            <w:shd w:val="clear" w:color="auto" w:fill="auto"/>
            <w:vAlign w:val="center"/>
          </w:tcPr>
          <w:p w14:paraId="273EB42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93" w:type="dxa"/>
            <w:shd w:val="clear" w:color="auto" w:fill="auto"/>
            <w:vAlign w:val="center"/>
          </w:tcPr>
          <w:p w14:paraId="2B9184C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0" w:type="dxa"/>
            <w:shd w:val="clear" w:color="auto" w:fill="auto"/>
            <w:vAlign w:val="center"/>
          </w:tcPr>
          <w:p w14:paraId="08A0570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251" w:type="dxa"/>
            <w:shd w:val="clear" w:color="auto" w:fill="auto"/>
          </w:tcPr>
          <w:p w14:paraId="0A37AE5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1" w:type="dxa"/>
            <w:shd w:val="clear" w:color="auto" w:fill="auto"/>
          </w:tcPr>
          <w:p w14:paraId="152810A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417" w:type="dxa"/>
            <w:shd w:val="clear" w:color="auto" w:fill="auto"/>
          </w:tcPr>
          <w:p w14:paraId="3D14AB3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276" w:type="dxa"/>
            <w:shd w:val="clear" w:color="auto" w:fill="auto"/>
            <w:vAlign w:val="center"/>
          </w:tcPr>
          <w:p w14:paraId="5CF94C2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r>
      <w:tr w:rsidR="0071755B" w:rsidRPr="00853BF0" w14:paraId="39973280" w14:textId="77777777" w:rsidTr="00B878BB">
        <w:trPr>
          <w:trHeight w:val="90"/>
        </w:trPr>
        <w:tc>
          <w:tcPr>
            <w:tcW w:w="1941" w:type="dxa"/>
            <w:shd w:val="clear" w:color="auto" w:fill="C1E4F5" w:themeFill="accent1" w:themeFillTint="33"/>
            <w:noWrap/>
            <w:vAlign w:val="bottom"/>
            <w:hideMark/>
          </w:tcPr>
          <w:p w14:paraId="180B8499"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Stomach or Abdominal pain, n (%)</w:t>
            </w:r>
          </w:p>
        </w:tc>
        <w:tc>
          <w:tcPr>
            <w:tcW w:w="1583" w:type="dxa"/>
            <w:shd w:val="clear" w:color="auto" w:fill="C1E4F5" w:themeFill="accent1" w:themeFillTint="33"/>
            <w:vAlign w:val="center"/>
          </w:tcPr>
          <w:p w14:paraId="0CEAA77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9/46 (19.57%)</w:t>
            </w:r>
          </w:p>
        </w:tc>
        <w:tc>
          <w:tcPr>
            <w:tcW w:w="1443" w:type="dxa"/>
            <w:shd w:val="clear" w:color="auto" w:fill="C1E4F5" w:themeFill="accent1" w:themeFillTint="33"/>
            <w:vAlign w:val="center"/>
          </w:tcPr>
          <w:p w14:paraId="2128524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4/9 (44.44%)</w:t>
            </w:r>
          </w:p>
        </w:tc>
        <w:tc>
          <w:tcPr>
            <w:tcW w:w="1392" w:type="dxa"/>
            <w:shd w:val="clear" w:color="auto" w:fill="C1E4F5" w:themeFill="accent1" w:themeFillTint="33"/>
            <w:vAlign w:val="center"/>
          </w:tcPr>
          <w:p w14:paraId="22EA69C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4/9 (44.44%)</w:t>
            </w:r>
          </w:p>
        </w:tc>
        <w:tc>
          <w:tcPr>
            <w:tcW w:w="1301" w:type="dxa"/>
            <w:shd w:val="clear" w:color="auto" w:fill="C1E4F5" w:themeFill="accent1" w:themeFillTint="33"/>
            <w:vAlign w:val="center"/>
          </w:tcPr>
          <w:p w14:paraId="15E7EEC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1/9 (11.11%)</w:t>
            </w:r>
          </w:p>
        </w:tc>
        <w:tc>
          <w:tcPr>
            <w:tcW w:w="1393" w:type="dxa"/>
            <w:shd w:val="clear" w:color="auto" w:fill="C1E4F5" w:themeFill="accent1" w:themeFillTint="33"/>
            <w:vAlign w:val="center"/>
          </w:tcPr>
          <w:p w14:paraId="7DBFFDB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1/9 (11.11%)</w:t>
            </w:r>
          </w:p>
        </w:tc>
        <w:tc>
          <w:tcPr>
            <w:tcW w:w="1300" w:type="dxa"/>
            <w:shd w:val="clear" w:color="auto" w:fill="C1E4F5" w:themeFill="accent1" w:themeFillTint="33"/>
            <w:vAlign w:val="center"/>
          </w:tcPr>
          <w:p w14:paraId="497542E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0/9 (0.00%)</w:t>
            </w:r>
          </w:p>
        </w:tc>
        <w:tc>
          <w:tcPr>
            <w:tcW w:w="1251" w:type="dxa"/>
            <w:shd w:val="clear" w:color="auto" w:fill="C1E4F5" w:themeFill="accent1" w:themeFillTint="33"/>
            <w:vAlign w:val="center"/>
          </w:tcPr>
          <w:p w14:paraId="32936CB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0/9 (0.00%)</w:t>
            </w:r>
          </w:p>
        </w:tc>
        <w:tc>
          <w:tcPr>
            <w:tcW w:w="1301" w:type="dxa"/>
            <w:shd w:val="clear" w:color="auto" w:fill="C1E4F5" w:themeFill="accent1" w:themeFillTint="33"/>
            <w:vAlign w:val="center"/>
          </w:tcPr>
          <w:p w14:paraId="5CBE33B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0/9 (0.00%)</w:t>
            </w:r>
          </w:p>
        </w:tc>
        <w:tc>
          <w:tcPr>
            <w:tcW w:w="1417" w:type="dxa"/>
            <w:shd w:val="clear" w:color="auto" w:fill="C1E4F5" w:themeFill="accent1" w:themeFillTint="33"/>
            <w:vAlign w:val="center"/>
          </w:tcPr>
          <w:p w14:paraId="07D2FD2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3/9 (33.33%)</w:t>
            </w:r>
          </w:p>
        </w:tc>
        <w:tc>
          <w:tcPr>
            <w:tcW w:w="1276" w:type="dxa"/>
            <w:shd w:val="clear" w:color="auto" w:fill="C1E4F5" w:themeFill="accent1" w:themeFillTint="33"/>
            <w:vAlign w:val="center"/>
          </w:tcPr>
          <w:p w14:paraId="444581F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3/9 (33.33%)</w:t>
            </w:r>
          </w:p>
        </w:tc>
      </w:tr>
      <w:tr w:rsidR="0071755B" w:rsidRPr="00853BF0" w14:paraId="32018AB0" w14:textId="77777777" w:rsidTr="00B878BB">
        <w:trPr>
          <w:trHeight w:val="90"/>
        </w:trPr>
        <w:tc>
          <w:tcPr>
            <w:tcW w:w="1941" w:type="dxa"/>
            <w:shd w:val="clear" w:color="auto" w:fill="FFFFFF" w:themeFill="background1"/>
            <w:noWrap/>
            <w:vAlign w:val="bottom"/>
            <w:hideMark/>
          </w:tcPr>
          <w:p w14:paraId="78792F90"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lastRenderedPageBreak/>
              <w:t>Problems in vision, n (%)</w:t>
            </w:r>
          </w:p>
        </w:tc>
        <w:tc>
          <w:tcPr>
            <w:tcW w:w="1583" w:type="dxa"/>
            <w:shd w:val="clear" w:color="auto" w:fill="FFFFFF" w:themeFill="background1"/>
            <w:vAlign w:val="center"/>
          </w:tcPr>
          <w:p w14:paraId="5C22AA1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FFFFFF" w:themeFill="background1"/>
            <w:vAlign w:val="center"/>
          </w:tcPr>
          <w:p w14:paraId="38E3004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FFFFFF" w:themeFill="background1"/>
            <w:vAlign w:val="center"/>
          </w:tcPr>
          <w:p w14:paraId="778F77A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FFFFFF" w:themeFill="background1"/>
            <w:vAlign w:val="center"/>
          </w:tcPr>
          <w:p w14:paraId="55EEB1F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FFFFFF" w:themeFill="background1"/>
            <w:vAlign w:val="center"/>
          </w:tcPr>
          <w:p w14:paraId="412E184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FFFFFF" w:themeFill="background1"/>
            <w:vAlign w:val="center"/>
          </w:tcPr>
          <w:p w14:paraId="2066944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FFFFFF" w:themeFill="background1"/>
            <w:vAlign w:val="center"/>
          </w:tcPr>
          <w:p w14:paraId="1A52D63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FFFFFF" w:themeFill="background1"/>
            <w:vAlign w:val="center"/>
          </w:tcPr>
          <w:p w14:paraId="76EFAEF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FFFFFF" w:themeFill="background1"/>
            <w:vAlign w:val="center"/>
          </w:tcPr>
          <w:p w14:paraId="641887D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FFFFFF" w:themeFill="background1"/>
            <w:vAlign w:val="center"/>
          </w:tcPr>
          <w:p w14:paraId="1C20D11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2D006DDC" w14:textId="77777777" w:rsidTr="00B878BB">
        <w:trPr>
          <w:trHeight w:val="90"/>
        </w:trPr>
        <w:tc>
          <w:tcPr>
            <w:tcW w:w="1941" w:type="dxa"/>
            <w:shd w:val="clear" w:color="auto" w:fill="C1E4F5" w:themeFill="accent1" w:themeFillTint="33"/>
            <w:noWrap/>
            <w:vAlign w:val="bottom"/>
            <w:hideMark/>
          </w:tcPr>
          <w:p w14:paraId="0032520A"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Dizziness, n (%)</w:t>
            </w:r>
          </w:p>
        </w:tc>
        <w:tc>
          <w:tcPr>
            <w:tcW w:w="1583" w:type="dxa"/>
            <w:shd w:val="clear" w:color="auto" w:fill="C1E4F5" w:themeFill="accent1" w:themeFillTint="33"/>
            <w:vAlign w:val="center"/>
          </w:tcPr>
          <w:p w14:paraId="258203C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C1E4F5" w:themeFill="accent1" w:themeFillTint="33"/>
            <w:vAlign w:val="center"/>
          </w:tcPr>
          <w:p w14:paraId="07D7C15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2" w:type="dxa"/>
            <w:shd w:val="clear" w:color="auto" w:fill="C1E4F5" w:themeFill="accent1" w:themeFillTint="33"/>
          </w:tcPr>
          <w:p w14:paraId="7B20D28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01" w:type="dxa"/>
            <w:shd w:val="clear" w:color="auto" w:fill="C1E4F5" w:themeFill="accent1" w:themeFillTint="33"/>
          </w:tcPr>
          <w:p w14:paraId="3538D65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tcPr>
          <w:p w14:paraId="6084817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tcPr>
          <w:p w14:paraId="5668216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tcPr>
          <w:p w14:paraId="73D63E7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tcPr>
          <w:p w14:paraId="7D27311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63936C3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76" w:type="dxa"/>
            <w:shd w:val="clear" w:color="auto" w:fill="C1E4F5" w:themeFill="accent1" w:themeFillTint="33"/>
            <w:vAlign w:val="center"/>
          </w:tcPr>
          <w:p w14:paraId="29AB559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10EE1CB9" w14:textId="77777777" w:rsidTr="00B878BB">
        <w:trPr>
          <w:trHeight w:val="90"/>
        </w:trPr>
        <w:tc>
          <w:tcPr>
            <w:tcW w:w="1941" w:type="dxa"/>
            <w:shd w:val="clear" w:color="auto" w:fill="auto"/>
            <w:noWrap/>
            <w:vAlign w:val="bottom"/>
            <w:hideMark/>
          </w:tcPr>
          <w:p w14:paraId="04835423"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Joint pain or swelling, n (%)</w:t>
            </w:r>
          </w:p>
        </w:tc>
        <w:tc>
          <w:tcPr>
            <w:tcW w:w="1583" w:type="dxa"/>
            <w:vAlign w:val="center"/>
          </w:tcPr>
          <w:p w14:paraId="3D3F739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3/46 (6.52%)</w:t>
            </w:r>
          </w:p>
        </w:tc>
        <w:tc>
          <w:tcPr>
            <w:tcW w:w="1443" w:type="dxa"/>
            <w:vAlign w:val="center"/>
          </w:tcPr>
          <w:p w14:paraId="46416C0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c>
          <w:tcPr>
            <w:tcW w:w="1392" w:type="dxa"/>
            <w:vAlign w:val="center"/>
          </w:tcPr>
          <w:p w14:paraId="56D90C2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301" w:type="dxa"/>
            <w:vAlign w:val="center"/>
          </w:tcPr>
          <w:p w14:paraId="5FB4DB7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93" w:type="dxa"/>
            <w:vAlign w:val="center"/>
          </w:tcPr>
          <w:p w14:paraId="385411C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0" w:type="dxa"/>
            <w:vAlign w:val="center"/>
          </w:tcPr>
          <w:p w14:paraId="0C3B36A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51" w:type="dxa"/>
            <w:vAlign w:val="center"/>
          </w:tcPr>
          <w:p w14:paraId="56AC1DA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vAlign w:val="center"/>
          </w:tcPr>
          <w:p w14:paraId="23F95A1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417" w:type="dxa"/>
            <w:vAlign w:val="center"/>
          </w:tcPr>
          <w:p w14:paraId="3003065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276" w:type="dxa"/>
            <w:vAlign w:val="center"/>
          </w:tcPr>
          <w:p w14:paraId="7F162DF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r>
      <w:tr w:rsidR="0071755B" w:rsidRPr="00853BF0" w14:paraId="79BC9B29" w14:textId="77777777" w:rsidTr="00B878BB">
        <w:trPr>
          <w:trHeight w:val="90"/>
        </w:trPr>
        <w:tc>
          <w:tcPr>
            <w:tcW w:w="1941" w:type="dxa"/>
            <w:shd w:val="clear" w:color="auto" w:fill="C1E4F5" w:themeFill="accent1" w:themeFillTint="33"/>
            <w:noWrap/>
            <w:vAlign w:val="bottom"/>
            <w:hideMark/>
          </w:tcPr>
          <w:p w14:paraId="19D09D7B"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Variations in heart rate, n (%)</w:t>
            </w:r>
          </w:p>
        </w:tc>
        <w:tc>
          <w:tcPr>
            <w:tcW w:w="1583" w:type="dxa"/>
            <w:shd w:val="clear" w:color="auto" w:fill="C1E4F5" w:themeFill="accent1" w:themeFillTint="33"/>
            <w:vAlign w:val="center"/>
          </w:tcPr>
          <w:p w14:paraId="73363AF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(2.22%)</w:t>
            </w:r>
          </w:p>
        </w:tc>
        <w:tc>
          <w:tcPr>
            <w:tcW w:w="1443" w:type="dxa"/>
            <w:shd w:val="clear" w:color="auto" w:fill="C1E4F5" w:themeFill="accent1" w:themeFillTint="33"/>
            <w:vAlign w:val="center"/>
          </w:tcPr>
          <w:p w14:paraId="02811A4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92" w:type="dxa"/>
            <w:shd w:val="clear" w:color="auto" w:fill="C1E4F5" w:themeFill="accent1" w:themeFillTint="33"/>
            <w:vAlign w:val="center"/>
          </w:tcPr>
          <w:p w14:paraId="2DD9FC1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vAlign w:val="center"/>
          </w:tcPr>
          <w:p w14:paraId="1EA8160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vAlign w:val="center"/>
          </w:tcPr>
          <w:p w14:paraId="31630DE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vAlign w:val="center"/>
          </w:tcPr>
          <w:p w14:paraId="4019F3B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vAlign w:val="center"/>
          </w:tcPr>
          <w:p w14:paraId="3EA7C3A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vAlign w:val="center"/>
          </w:tcPr>
          <w:p w14:paraId="450956B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124FEEF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276" w:type="dxa"/>
            <w:shd w:val="clear" w:color="auto" w:fill="C1E4F5" w:themeFill="accent1" w:themeFillTint="33"/>
            <w:vAlign w:val="center"/>
          </w:tcPr>
          <w:p w14:paraId="1F90313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r w:rsidR="0071755B" w:rsidRPr="00853BF0" w14:paraId="3F765D0B" w14:textId="77777777" w:rsidTr="00B878BB">
        <w:trPr>
          <w:trHeight w:val="90"/>
        </w:trPr>
        <w:tc>
          <w:tcPr>
            <w:tcW w:w="1941" w:type="dxa"/>
            <w:shd w:val="clear" w:color="auto" w:fill="auto"/>
            <w:noWrap/>
            <w:vAlign w:val="bottom"/>
            <w:hideMark/>
          </w:tcPr>
          <w:p w14:paraId="53997D16"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Constipation, n (%)</w:t>
            </w:r>
          </w:p>
        </w:tc>
        <w:tc>
          <w:tcPr>
            <w:tcW w:w="1583" w:type="dxa"/>
            <w:vAlign w:val="center"/>
          </w:tcPr>
          <w:p w14:paraId="4260A54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0/46 (0.00%)</w:t>
            </w:r>
          </w:p>
        </w:tc>
        <w:tc>
          <w:tcPr>
            <w:tcW w:w="1443" w:type="dxa"/>
          </w:tcPr>
          <w:p w14:paraId="10B2AC4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2" w:type="dxa"/>
          </w:tcPr>
          <w:p w14:paraId="31870A5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tcPr>
          <w:p w14:paraId="24A36A9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3" w:type="dxa"/>
          </w:tcPr>
          <w:p w14:paraId="2C3D004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0" w:type="dxa"/>
          </w:tcPr>
          <w:p w14:paraId="3B41042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51" w:type="dxa"/>
          </w:tcPr>
          <w:p w14:paraId="4848396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tcPr>
          <w:p w14:paraId="15CE44D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417" w:type="dxa"/>
          </w:tcPr>
          <w:p w14:paraId="25329BB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76" w:type="dxa"/>
          </w:tcPr>
          <w:p w14:paraId="218D294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r>
      <w:tr w:rsidR="0071755B" w:rsidRPr="00853BF0" w14:paraId="72F7C9F4" w14:textId="77777777" w:rsidTr="00B878BB">
        <w:trPr>
          <w:trHeight w:val="90"/>
        </w:trPr>
        <w:tc>
          <w:tcPr>
            <w:tcW w:w="1941" w:type="dxa"/>
            <w:shd w:val="clear" w:color="auto" w:fill="C1E4F5" w:themeFill="accent1" w:themeFillTint="33"/>
            <w:noWrap/>
            <w:vAlign w:val="bottom"/>
            <w:hideMark/>
          </w:tcPr>
          <w:p w14:paraId="3ADC4251"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Difficulty breathing, n (%)</w:t>
            </w:r>
          </w:p>
        </w:tc>
        <w:tc>
          <w:tcPr>
            <w:tcW w:w="1583" w:type="dxa"/>
            <w:shd w:val="clear" w:color="auto" w:fill="C1E4F5" w:themeFill="accent1" w:themeFillTint="33"/>
            <w:vAlign w:val="center"/>
          </w:tcPr>
          <w:p w14:paraId="2EE8F6A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2/46 (4.35%)</w:t>
            </w:r>
          </w:p>
        </w:tc>
        <w:tc>
          <w:tcPr>
            <w:tcW w:w="1443" w:type="dxa"/>
            <w:shd w:val="clear" w:color="auto" w:fill="C1E4F5" w:themeFill="accent1" w:themeFillTint="33"/>
            <w:vAlign w:val="center"/>
          </w:tcPr>
          <w:p w14:paraId="3A4BBE6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392" w:type="dxa"/>
            <w:shd w:val="clear" w:color="auto" w:fill="C1E4F5" w:themeFill="accent1" w:themeFillTint="33"/>
            <w:vAlign w:val="center"/>
          </w:tcPr>
          <w:p w14:paraId="06D4962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301" w:type="dxa"/>
            <w:shd w:val="clear" w:color="auto" w:fill="C1E4F5" w:themeFill="accent1" w:themeFillTint="33"/>
            <w:vAlign w:val="center"/>
          </w:tcPr>
          <w:p w14:paraId="2490AE4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93" w:type="dxa"/>
            <w:shd w:val="clear" w:color="auto" w:fill="C1E4F5" w:themeFill="accent1" w:themeFillTint="33"/>
            <w:vAlign w:val="center"/>
          </w:tcPr>
          <w:p w14:paraId="5D7BCE4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300" w:type="dxa"/>
            <w:shd w:val="clear" w:color="auto" w:fill="C1E4F5" w:themeFill="accent1" w:themeFillTint="33"/>
            <w:vAlign w:val="center"/>
          </w:tcPr>
          <w:p w14:paraId="71A4B7B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251" w:type="dxa"/>
            <w:shd w:val="clear" w:color="auto" w:fill="C1E4F5" w:themeFill="accent1" w:themeFillTint="33"/>
            <w:vAlign w:val="center"/>
          </w:tcPr>
          <w:p w14:paraId="57286CA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c>
          <w:tcPr>
            <w:tcW w:w="1301" w:type="dxa"/>
            <w:shd w:val="clear" w:color="auto" w:fill="C1E4F5" w:themeFill="accent1" w:themeFillTint="33"/>
            <w:vAlign w:val="center"/>
          </w:tcPr>
          <w:p w14:paraId="44DD0AA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417" w:type="dxa"/>
            <w:shd w:val="clear" w:color="auto" w:fill="C1E4F5" w:themeFill="accent1" w:themeFillTint="33"/>
            <w:vAlign w:val="center"/>
          </w:tcPr>
          <w:p w14:paraId="6EEF57A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0/2 (0.00%)</w:t>
            </w:r>
          </w:p>
        </w:tc>
        <w:tc>
          <w:tcPr>
            <w:tcW w:w="1276" w:type="dxa"/>
            <w:shd w:val="clear" w:color="auto" w:fill="C1E4F5" w:themeFill="accent1" w:themeFillTint="33"/>
            <w:vAlign w:val="center"/>
          </w:tcPr>
          <w:p w14:paraId="6F0376F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1/2 (50.00%)</w:t>
            </w:r>
          </w:p>
        </w:tc>
      </w:tr>
      <w:tr w:rsidR="0071755B" w:rsidRPr="00853BF0" w14:paraId="37040D1D" w14:textId="77777777" w:rsidTr="00B878BB">
        <w:trPr>
          <w:trHeight w:val="90"/>
        </w:trPr>
        <w:tc>
          <w:tcPr>
            <w:tcW w:w="1941" w:type="dxa"/>
            <w:shd w:val="clear" w:color="auto" w:fill="auto"/>
            <w:noWrap/>
            <w:vAlign w:val="bottom"/>
            <w:hideMark/>
          </w:tcPr>
          <w:p w14:paraId="270B88F5"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Palpitations, n (%)</w:t>
            </w:r>
          </w:p>
        </w:tc>
        <w:tc>
          <w:tcPr>
            <w:tcW w:w="1583" w:type="dxa"/>
            <w:shd w:val="clear" w:color="auto" w:fill="auto"/>
            <w:vAlign w:val="center"/>
          </w:tcPr>
          <w:p w14:paraId="0091E77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auto"/>
            <w:vAlign w:val="center"/>
          </w:tcPr>
          <w:p w14:paraId="7869662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(2.22%)</w:t>
            </w:r>
          </w:p>
        </w:tc>
        <w:tc>
          <w:tcPr>
            <w:tcW w:w="1392" w:type="dxa"/>
            <w:shd w:val="clear" w:color="auto" w:fill="auto"/>
          </w:tcPr>
          <w:p w14:paraId="7E806FD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auto"/>
          </w:tcPr>
          <w:p w14:paraId="204F346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auto"/>
          </w:tcPr>
          <w:p w14:paraId="1999BD7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auto"/>
          </w:tcPr>
          <w:p w14:paraId="3A064F9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auto"/>
          </w:tcPr>
          <w:p w14:paraId="1F28AAD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auto"/>
          </w:tcPr>
          <w:p w14:paraId="762E3F5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auto"/>
            <w:vAlign w:val="center"/>
          </w:tcPr>
          <w:p w14:paraId="67419D0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(2.22%)</w:t>
            </w:r>
          </w:p>
        </w:tc>
        <w:tc>
          <w:tcPr>
            <w:tcW w:w="1276" w:type="dxa"/>
            <w:shd w:val="clear" w:color="auto" w:fill="auto"/>
            <w:vAlign w:val="center"/>
          </w:tcPr>
          <w:p w14:paraId="5B3262C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(2.22%)</w:t>
            </w:r>
          </w:p>
        </w:tc>
      </w:tr>
      <w:tr w:rsidR="0071755B" w:rsidRPr="00853BF0" w14:paraId="7AB7AE85" w14:textId="77777777" w:rsidTr="00B878BB">
        <w:trPr>
          <w:trHeight w:val="90"/>
        </w:trPr>
        <w:tc>
          <w:tcPr>
            <w:tcW w:w="1941" w:type="dxa"/>
            <w:shd w:val="clear" w:color="auto" w:fill="C1E4F5" w:themeFill="accent1" w:themeFillTint="33"/>
            <w:noWrap/>
            <w:vAlign w:val="bottom"/>
            <w:hideMark/>
          </w:tcPr>
          <w:p w14:paraId="3177DA71"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lastRenderedPageBreak/>
              <w:t>Feeling nauseous or persistent vomiting, n (%)</w:t>
            </w:r>
          </w:p>
        </w:tc>
        <w:tc>
          <w:tcPr>
            <w:tcW w:w="1583" w:type="dxa"/>
            <w:shd w:val="clear" w:color="auto" w:fill="C1E4F5" w:themeFill="accent1" w:themeFillTint="33"/>
            <w:vAlign w:val="center"/>
          </w:tcPr>
          <w:p w14:paraId="5E03F0C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C1E4F5" w:themeFill="accent1" w:themeFillTint="33"/>
            <w:vAlign w:val="center"/>
          </w:tcPr>
          <w:p w14:paraId="5838BFF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2" w:type="dxa"/>
            <w:shd w:val="clear" w:color="auto" w:fill="C1E4F5" w:themeFill="accent1" w:themeFillTint="33"/>
            <w:vAlign w:val="center"/>
          </w:tcPr>
          <w:p w14:paraId="142906A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(2.22%)</w:t>
            </w:r>
          </w:p>
        </w:tc>
        <w:tc>
          <w:tcPr>
            <w:tcW w:w="1301" w:type="dxa"/>
            <w:shd w:val="clear" w:color="auto" w:fill="C1E4F5" w:themeFill="accent1" w:themeFillTint="33"/>
            <w:vAlign w:val="center"/>
          </w:tcPr>
          <w:p w14:paraId="04F0F6A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vAlign w:val="center"/>
          </w:tcPr>
          <w:p w14:paraId="2B344C0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vAlign w:val="center"/>
          </w:tcPr>
          <w:p w14:paraId="105561B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vAlign w:val="center"/>
          </w:tcPr>
          <w:p w14:paraId="369273A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vAlign w:val="center"/>
          </w:tcPr>
          <w:p w14:paraId="2B6BED7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6682BF1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76" w:type="dxa"/>
            <w:shd w:val="clear" w:color="auto" w:fill="C1E4F5" w:themeFill="accent1" w:themeFillTint="33"/>
            <w:vAlign w:val="center"/>
          </w:tcPr>
          <w:p w14:paraId="40EA61D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r>
      <w:tr w:rsidR="0071755B" w:rsidRPr="00853BF0" w14:paraId="645B96D0" w14:textId="77777777" w:rsidTr="00B878BB">
        <w:trPr>
          <w:trHeight w:val="90"/>
        </w:trPr>
        <w:tc>
          <w:tcPr>
            <w:tcW w:w="1941" w:type="dxa"/>
            <w:shd w:val="clear" w:color="auto" w:fill="FFFFFF" w:themeFill="background1"/>
            <w:noWrap/>
            <w:vAlign w:val="bottom"/>
            <w:hideMark/>
          </w:tcPr>
          <w:p w14:paraId="73AF2078"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Chest pain, n (%)</w:t>
            </w:r>
          </w:p>
        </w:tc>
        <w:tc>
          <w:tcPr>
            <w:tcW w:w="1583" w:type="dxa"/>
            <w:shd w:val="clear" w:color="auto" w:fill="FFFFFF" w:themeFill="background1"/>
            <w:vAlign w:val="center"/>
          </w:tcPr>
          <w:p w14:paraId="207D9B0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3/46 (6.52%)</w:t>
            </w:r>
          </w:p>
        </w:tc>
        <w:tc>
          <w:tcPr>
            <w:tcW w:w="1443" w:type="dxa"/>
            <w:shd w:val="clear" w:color="auto" w:fill="FFFFFF" w:themeFill="background1"/>
            <w:vAlign w:val="center"/>
          </w:tcPr>
          <w:p w14:paraId="0DB1F427"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392" w:type="dxa"/>
            <w:shd w:val="clear" w:color="auto" w:fill="FFFFFF" w:themeFill="background1"/>
            <w:vAlign w:val="center"/>
          </w:tcPr>
          <w:p w14:paraId="7EF0390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c>
          <w:tcPr>
            <w:tcW w:w="1301" w:type="dxa"/>
            <w:shd w:val="clear" w:color="auto" w:fill="FFFFFF" w:themeFill="background1"/>
            <w:vAlign w:val="center"/>
          </w:tcPr>
          <w:p w14:paraId="60C7EE7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2/3 (66.67%)</w:t>
            </w:r>
          </w:p>
        </w:tc>
        <w:tc>
          <w:tcPr>
            <w:tcW w:w="1393" w:type="dxa"/>
            <w:shd w:val="clear" w:color="auto" w:fill="FFFFFF" w:themeFill="background1"/>
          </w:tcPr>
          <w:p w14:paraId="71137AD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0" w:type="dxa"/>
            <w:shd w:val="clear" w:color="auto" w:fill="FFFFFF" w:themeFill="background1"/>
          </w:tcPr>
          <w:p w14:paraId="135C1B0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51" w:type="dxa"/>
            <w:shd w:val="clear" w:color="auto" w:fill="FFFFFF" w:themeFill="background1"/>
          </w:tcPr>
          <w:p w14:paraId="4F862A9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301" w:type="dxa"/>
            <w:shd w:val="clear" w:color="auto" w:fill="FFFFFF" w:themeFill="background1"/>
          </w:tcPr>
          <w:p w14:paraId="691BF80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417" w:type="dxa"/>
            <w:shd w:val="clear" w:color="auto" w:fill="FFFFFF" w:themeFill="background1"/>
          </w:tcPr>
          <w:p w14:paraId="71063DD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0/3 (0.00%)</w:t>
            </w:r>
          </w:p>
        </w:tc>
        <w:tc>
          <w:tcPr>
            <w:tcW w:w="1276" w:type="dxa"/>
            <w:shd w:val="clear" w:color="auto" w:fill="FFFFFF" w:themeFill="background1"/>
            <w:vAlign w:val="center"/>
          </w:tcPr>
          <w:p w14:paraId="177E53A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1/3 (33.33%)</w:t>
            </w:r>
          </w:p>
        </w:tc>
      </w:tr>
      <w:tr w:rsidR="0071755B" w:rsidRPr="00853BF0" w14:paraId="47944AA3" w14:textId="77777777" w:rsidTr="00B878BB">
        <w:trPr>
          <w:trHeight w:val="90"/>
        </w:trPr>
        <w:tc>
          <w:tcPr>
            <w:tcW w:w="1941" w:type="dxa"/>
            <w:shd w:val="clear" w:color="auto" w:fill="C1E4F5" w:themeFill="accent1" w:themeFillTint="33"/>
            <w:noWrap/>
            <w:vAlign w:val="bottom"/>
            <w:hideMark/>
          </w:tcPr>
          <w:p w14:paraId="28B59A68"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Persistent muscle pain, n (%)</w:t>
            </w:r>
          </w:p>
        </w:tc>
        <w:tc>
          <w:tcPr>
            <w:tcW w:w="1583" w:type="dxa"/>
            <w:shd w:val="clear" w:color="auto" w:fill="C1E4F5" w:themeFill="accent1" w:themeFillTint="33"/>
            <w:vAlign w:val="center"/>
          </w:tcPr>
          <w:p w14:paraId="59F1506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0/45 (0.00%)</w:t>
            </w:r>
          </w:p>
        </w:tc>
        <w:tc>
          <w:tcPr>
            <w:tcW w:w="1443" w:type="dxa"/>
            <w:shd w:val="clear" w:color="auto" w:fill="C1E4F5" w:themeFill="accent1" w:themeFillTint="33"/>
            <w:vAlign w:val="center"/>
          </w:tcPr>
          <w:p w14:paraId="19A5C02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2" w:type="dxa"/>
            <w:shd w:val="clear" w:color="auto" w:fill="C1E4F5" w:themeFill="accent1" w:themeFillTint="33"/>
            <w:vAlign w:val="center"/>
          </w:tcPr>
          <w:p w14:paraId="06CA72D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vAlign w:val="center"/>
          </w:tcPr>
          <w:p w14:paraId="1FA54D1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3" w:type="dxa"/>
            <w:shd w:val="clear" w:color="auto" w:fill="C1E4F5" w:themeFill="accent1" w:themeFillTint="33"/>
            <w:vAlign w:val="center"/>
          </w:tcPr>
          <w:p w14:paraId="238A7BA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0" w:type="dxa"/>
            <w:shd w:val="clear" w:color="auto" w:fill="C1E4F5" w:themeFill="accent1" w:themeFillTint="33"/>
            <w:vAlign w:val="center"/>
          </w:tcPr>
          <w:p w14:paraId="12B5FCB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51" w:type="dxa"/>
            <w:shd w:val="clear" w:color="auto" w:fill="C1E4F5" w:themeFill="accent1" w:themeFillTint="33"/>
            <w:vAlign w:val="center"/>
          </w:tcPr>
          <w:p w14:paraId="6AAD1D3F"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C1E4F5" w:themeFill="accent1" w:themeFillTint="33"/>
            <w:vAlign w:val="center"/>
          </w:tcPr>
          <w:p w14:paraId="0E47E42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417" w:type="dxa"/>
            <w:shd w:val="clear" w:color="auto" w:fill="C1E4F5" w:themeFill="accent1" w:themeFillTint="33"/>
            <w:vAlign w:val="center"/>
          </w:tcPr>
          <w:p w14:paraId="7707DBE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76" w:type="dxa"/>
            <w:shd w:val="clear" w:color="auto" w:fill="C1E4F5" w:themeFill="accent1" w:themeFillTint="33"/>
            <w:vAlign w:val="center"/>
          </w:tcPr>
          <w:p w14:paraId="038CB1F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r>
      <w:tr w:rsidR="0071755B" w:rsidRPr="00853BF0" w14:paraId="4520F417" w14:textId="77777777" w:rsidTr="00B878BB">
        <w:trPr>
          <w:trHeight w:val="90"/>
        </w:trPr>
        <w:tc>
          <w:tcPr>
            <w:tcW w:w="1941" w:type="dxa"/>
            <w:shd w:val="clear" w:color="auto" w:fill="FFFFFF" w:themeFill="background1"/>
            <w:noWrap/>
            <w:vAlign w:val="bottom"/>
            <w:hideMark/>
          </w:tcPr>
          <w:p w14:paraId="1F003D5D"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Problems with balance, n (%)</w:t>
            </w:r>
          </w:p>
        </w:tc>
        <w:tc>
          <w:tcPr>
            <w:tcW w:w="1583" w:type="dxa"/>
            <w:shd w:val="clear" w:color="auto" w:fill="FFFFFF" w:themeFill="background1"/>
            <w:vAlign w:val="center"/>
          </w:tcPr>
          <w:p w14:paraId="673ECCB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0/45 (0.00%)</w:t>
            </w:r>
          </w:p>
        </w:tc>
        <w:tc>
          <w:tcPr>
            <w:tcW w:w="1443" w:type="dxa"/>
            <w:shd w:val="clear" w:color="auto" w:fill="FFFFFF" w:themeFill="background1"/>
            <w:vAlign w:val="center"/>
          </w:tcPr>
          <w:p w14:paraId="6F40373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2" w:type="dxa"/>
            <w:shd w:val="clear" w:color="auto" w:fill="FFFFFF" w:themeFill="background1"/>
            <w:vAlign w:val="center"/>
          </w:tcPr>
          <w:p w14:paraId="0D93DFD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FFFFFF" w:themeFill="background1"/>
            <w:vAlign w:val="center"/>
          </w:tcPr>
          <w:p w14:paraId="7CFE7232"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93" w:type="dxa"/>
            <w:shd w:val="clear" w:color="auto" w:fill="FFFFFF" w:themeFill="background1"/>
            <w:vAlign w:val="center"/>
          </w:tcPr>
          <w:p w14:paraId="486FF27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0" w:type="dxa"/>
            <w:shd w:val="clear" w:color="auto" w:fill="FFFFFF" w:themeFill="background1"/>
            <w:vAlign w:val="center"/>
          </w:tcPr>
          <w:p w14:paraId="09B63E84"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51" w:type="dxa"/>
            <w:shd w:val="clear" w:color="auto" w:fill="FFFFFF" w:themeFill="background1"/>
            <w:vAlign w:val="center"/>
          </w:tcPr>
          <w:p w14:paraId="2F88FBA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301" w:type="dxa"/>
            <w:shd w:val="clear" w:color="auto" w:fill="FFFFFF" w:themeFill="background1"/>
            <w:vAlign w:val="center"/>
          </w:tcPr>
          <w:p w14:paraId="352B549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417" w:type="dxa"/>
            <w:shd w:val="clear" w:color="auto" w:fill="FFFFFF" w:themeFill="background1"/>
            <w:vAlign w:val="center"/>
          </w:tcPr>
          <w:p w14:paraId="5A5908A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c>
          <w:tcPr>
            <w:tcW w:w="1276" w:type="dxa"/>
            <w:shd w:val="clear" w:color="auto" w:fill="FFFFFF" w:themeFill="background1"/>
            <w:vAlign w:val="center"/>
          </w:tcPr>
          <w:p w14:paraId="24AE1323"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0/0 (. %)</w:t>
            </w:r>
          </w:p>
        </w:tc>
      </w:tr>
      <w:tr w:rsidR="0071755B" w:rsidRPr="00853BF0" w14:paraId="10835D57" w14:textId="77777777" w:rsidTr="00B878BB">
        <w:trPr>
          <w:trHeight w:val="90"/>
        </w:trPr>
        <w:tc>
          <w:tcPr>
            <w:tcW w:w="1941" w:type="dxa"/>
            <w:shd w:val="clear" w:color="auto" w:fill="C1E4F5" w:themeFill="accent1" w:themeFillTint="33"/>
            <w:noWrap/>
            <w:vAlign w:val="bottom"/>
            <w:hideMark/>
          </w:tcPr>
          <w:p w14:paraId="1C40F00C"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Confusion, n (%)</w:t>
            </w:r>
          </w:p>
        </w:tc>
        <w:tc>
          <w:tcPr>
            <w:tcW w:w="1583" w:type="dxa"/>
            <w:shd w:val="clear" w:color="auto" w:fill="C1E4F5" w:themeFill="accent1" w:themeFillTint="33"/>
            <w:vAlign w:val="center"/>
          </w:tcPr>
          <w:p w14:paraId="0245C01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shd w:val="clear" w:color="auto" w:fill="C1E4F5" w:themeFill="accent1" w:themeFillTint="33"/>
            <w:vAlign w:val="center"/>
          </w:tcPr>
          <w:p w14:paraId="48E73A5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2" w:type="dxa"/>
            <w:shd w:val="clear" w:color="auto" w:fill="C1E4F5" w:themeFill="accent1" w:themeFillTint="33"/>
            <w:vAlign w:val="center"/>
          </w:tcPr>
          <w:p w14:paraId="69B65C2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01" w:type="dxa"/>
            <w:shd w:val="clear" w:color="auto" w:fill="C1E4F5" w:themeFill="accent1" w:themeFillTint="33"/>
            <w:vAlign w:val="center"/>
          </w:tcPr>
          <w:p w14:paraId="13FAEDC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shd w:val="clear" w:color="auto" w:fill="C1E4F5" w:themeFill="accent1" w:themeFillTint="33"/>
            <w:vAlign w:val="center"/>
          </w:tcPr>
          <w:p w14:paraId="1C80FDC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shd w:val="clear" w:color="auto" w:fill="C1E4F5" w:themeFill="accent1" w:themeFillTint="33"/>
            <w:vAlign w:val="center"/>
          </w:tcPr>
          <w:p w14:paraId="1B949941"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shd w:val="clear" w:color="auto" w:fill="C1E4F5" w:themeFill="accent1" w:themeFillTint="33"/>
            <w:vAlign w:val="center"/>
          </w:tcPr>
          <w:p w14:paraId="2EC823E9"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shd w:val="clear" w:color="auto" w:fill="C1E4F5" w:themeFill="accent1" w:themeFillTint="33"/>
            <w:vAlign w:val="center"/>
          </w:tcPr>
          <w:p w14:paraId="4F167E8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shd w:val="clear" w:color="auto" w:fill="C1E4F5" w:themeFill="accent1" w:themeFillTint="33"/>
            <w:vAlign w:val="center"/>
          </w:tcPr>
          <w:p w14:paraId="2D01F06B"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76" w:type="dxa"/>
            <w:shd w:val="clear" w:color="auto" w:fill="C1E4F5" w:themeFill="accent1" w:themeFillTint="33"/>
            <w:vAlign w:val="center"/>
          </w:tcPr>
          <w:p w14:paraId="3E7102C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r>
      <w:tr w:rsidR="0071755B" w:rsidRPr="00853BF0" w14:paraId="53E48567" w14:textId="77777777" w:rsidTr="00B878BB">
        <w:trPr>
          <w:trHeight w:val="90"/>
        </w:trPr>
        <w:tc>
          <w:tcPr>
            <w:tcW w:w="1941" w:type="dxa"/>
            <w:shd w:val="clear" w:color="auto" w:fill="auto"/>
            <w:noWrap/>
            <w:vAlign w:val="bottom"/>
            <w:hideMark/>
          </w:tcPr>
          <w:p w14:paraId="1AA08110" w14:textId="77777777" w:rsidR="0071755B" w:rsidRPr="00853BF0" w:rsidRDefault="0071755B" w:rsidP="00B878BB">
            <w:pPr>
              <w:spacing w:after="0" w:line="480" w:lineRule="auto"/>
              <w:jc w:val="both"/>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Fainting or blackouts</w:t>
            </w:r>
          </w:p>
        </w:tc>
        <w:tc>
          <w:tcPr>
            <w:tcW w:w="1583" w:type="dxa"/>
            <w:vAlign w:val="center"/>
          </w:tcPr>
          <w:p w14:paraId="1A840DF8"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1/46 (2.17%)</w:t>
            </w:r>
          </w:p>
        </w:tc>
        <w:tc>
          <w:tcPr>
            <w:tcW w:w="1443" w:type="dxa"/>
            <w:vAlign w:val="center"/>
          </w:tcPr>
          <w:p w14:paraId="57189DB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2" w:type="dxa"/>
            <w:vAlign w:val="center"/>
          </w:tcPr>
          <w:p w14:paraId="6666446C"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c>
          <w:tcPr>
            <w:tcW w:w="1301" w:type="dxa"/>
          </w:tcPr>
          <w:p w14:paraId="7C5BDB1E"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93" w:type="dxa"/>
          </w:tcPr>
          <w:p w14:paraId="6AF1FFB6"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0" w:type="dxa"/>
          </w:tcPr>
          <w:p w14:paraId="60EBE605"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51" w:type="dxa"/>
          </w:tcPr>
          <w:p w14:paraId="54E4463A"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301" w:type="dxa"/>
          </w:tcPr>
          <w:p w14:paraId="5466F4F0"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417" w:type="dxa"/>
          </w:tcPr>
          <w:p w14:paraId="0CCF7B2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0/1 (0.00%)</w:t>
            </w:r>
          </w:p>
        </w:tc>
        <w:tc>
          <w:tcPr>
            <w:tcW w:w="1276" w:type="dxa"/>
            <w:vAlign w:val="center"/>
          </w:tcPr>
          <w:p w14:paraId="0EB5149D" w14:textId="77777777" w:rsidR="0071755B" w:rsidRPr="00853BF0" w:rsidRDefault="0071755B" w:rsidP="00B878BB">
            <w:pPr>
              <w:spacing w:after="0" w:line="480" w:lineRule="auto"/>
              <w:jc w:val="center"/>
              <w:rPr>
                <w:rFonts w:ascii="Arial" w:eastAsia="Times New Roman" w:hAnsi="Arial" w:cs="Arial"/>
                <w:color w:val="000000"/>
                <w:sz w:val="24"/>
                <w:szCs w:val="24"/>
                <w:lang w:eastAsia="en-GB"/>
              </w:rPr>
            </w:pPr>
            <w:r w:rsidRPr="00853BF0">
              <w:rPr>
                <w:rFonts w:ascii="Arial" w:eastAsia="Times New Roman" w:hAnsi="Arial" w:cs="Arial"/>
                <w:color w:val="000000"/>
                <w:sz w:val="24"/>
                <w:szCs w:val="24"/>
                <w:lang w:eastAsia="en-GB"/>
              </w:rPr>
              <w:t>1/1 (100%)</w:t>
            </w:r>
          </w:p>
        </w:tc>
      </w:tr>
    </w:tbl>
    <w:p w14:paraId="00DEAD5E" w14:textId="77777777" w:rsidR="0071755B" w:rsidRPr="00853BF0" w:rsidRDefault="0071755B" w:rsidP="0071755B">
      <w:pPr>
        <w:spacing w:line="480" w:lineRule="auto"/>
        <w:jc w:val="both"/>
        <w:rPr>
          <w:rFonts w:ascii="Arial" w:hAnsi="Arial" w:cs="Arial"/>
          <w:sz w:val="24"/>
          <w:szCs w:val="24"/>
        </w:rPr>
        <w:sectPr w:rsidR="0071755B" w:rsidRPr="00853BF0" w:rsidSect="0071755B">
          <w:pgSz w:w="16838" w:h="11906" w:orient="landscape"/>
          <w:pgMar w:top="1701" w:right="1418" w:bottom="1701" w:left="1418" w:header="709" w:footer="709" w:gutter="0"/>
          <w:pgNumType w:start="1"/>
          <w:cols w:space="720"/>
          <w:docGrid w:linePitch="299"/>
        </w:sectPr>
      </w:pPr>
      <w:r w:rsidRPr="00853BF0">
        <w:rPr>
          <w:rFonts w:ascii="Arial" w:hAnsi="Arial" w:cs="Arial"/>
          <w:sz w:val="24"/>
          <w:szCs w:val="24"/>
        </w:rPr>
        <w:lastRenderedPageBreak/>
        <w:t>*Total patients: N=46</w:t>
      </w:r>
      <w:r w:rsidRPr="00853BF0">
        <w:rPr>
          <w:rFonts w:ascii="Arial" w:hAnsi="Arial" w:cs="Arial"/>
          <w:sz w:val="24"/>
          <w:szCs w:val="24"/>
        </w:rPr>
        <w:br w:type="page"/>
      </w:r>
    </w:p>
    <w:p w14:paraId="79ADA6AB" w14:textId="77777777" w:rsidR="0071755B" w:rsidRDefault="0071755B" w:rsidP="0071755B">
      <w:pPr>
        <w:pStyle w:val="Caption"/>
        <w:spacing w:line="480" w:lineRule="auto"/>
        <w:jc w:val="both"/>
        <w:rPr>
          <w:rFonts w:ascii="Arial" w:hAnsi="Arial" w:cs="Arial"/>
          <w:i w:val="0"/>
          <w:iCs w:val="0"/>
          <w:color w:val="auto"/>
          <w:sz w:val="24"/>
          <w:szCs w:val="24"/>
        </w:rPr>
      </w:pPr>
      <w:r>
        <w:rPr>
          <w:rFonts w:ascii="Arial" w:hAnsi="Arial" w:cs="Arial"/>
          <w:i w:val="0"/>
          <w:iCs w:val="0"/>
          <w:color w:val="auto"/>
          <w:sz w:val="24"/>
          <w:szCs w:val="24"/>
        </w:rPr>
        <w:lastRenderedPageBreak/>
        <w:t>Supplementary Table 4. Details on new diagnoses during the follow-up.</w:t>
      </w:r>
    </w:p>
    <w:tbl>
      <w:tblPr>
        <w:tblW w:w="7513" w:type="dxa"/>
        <w:tblCellMar>
          <w:left w:w="70" w:type="dxa"/>
          <w:right w:w="70" w:type="dxa"/>
        </w:tblCellMar>
        <w:tblLook w:val="04A0" w:firstRow="1" w:lastRow="0" w:firstColumn="1" w:lastColumn="0" w:noHBand="0" w:noVBand="1"/>
      </w:tblPr>
      <w:tblGrid>
        <w:gridCol w:w="3380"/>
        <w:gridCol w:w="2149"/>
        <w:gridCol w:w="1984"/>
      </w:tblGrid>
      <w:tr w:rsidR="0071755B" w:rsidRPr="00F925CC" w14:paraId="122C010A" w14:textId="77777777" w:rsidTr="00B878BB">
        <w:trPr>
          <w:trHeight w:val="320"/>
        </w:trPr>
        <w:tc>
          <w:tcPr>
            <w:tcW w:w="3380" w:type="dxa"/>
            <w:tcBorders>
              <w:top w:val="single" w:sz="4" w:space="0" w:color="156082"/>
              <w:left w:val="nil"/>
              <w:bottom w:val="single" w:sz="4" w:space="0" w:color="156082"/>
              <w:right w:val="nil"/>
            </w:tcBorders>
            <w:shd w:val="clear" w:color="auto" w:fill="auto"/>
            <w:noWrap/>
            <w:vAlign w:val="bottom"/>
            <w:hideMark/>
          </w:tcPr>
          <w:p w14:paraId="15DFDED1" w14:textId="77777777" w:rsidR="0071755B" w:rsidRPr="00F925CC" w:rsidRDefault="0071755B" w:rsidP="00B878BB">
            <w:pPr>
              <w:spacing w:line="480" w:lineRule="auto"/>
              <w:rPr>
                <w:rFonts w:ascii="Aptos Narrow" w:eastAsia="Times New Roman" w:hAnsi="Aptos Narrow" w:cs="Times New Roman"/>
                <w:b/>
                <w:bCs/>
                <w:color w:val="104861"/>
              </w:rPr>
            </w:pPr>
            <w:r w:rsidRPr="00F925CC">
              <w:rPr>
                <w:rFonts w:ascii="Aptos Narrow" w:eastAsia="Times New Roman" w:hAnsi="Aptos Narrow" w:cs="Times New Roman"/>
                <w:b/>
                <w:bCs/>
                <w:color w:val="104861"/>
              </w:rPr>
              <w:t>Condition</w:t>
            </w:r>
          </w:p>
        </w:tc>
        <w:tc>
          <w:tcPr>
            <w:tcW w:w="2149" w:type="dxa"/>
            <w:tcBorders>
              <w:top w:val="single" w:sz="4" w:space="0" w:color="156082"/>
              <w:left w:val="nil"/>
              <w:bottom w:val="single" w:sz="4" w:space="0" w:color="156082"/>
              <w:right w:val="nil"/>
            </w:tcBorders>
            <w:shd w:val="clear" w:color="auto" w:fill="auto"/>
            <w:noWrap/>
            <w:vAlign w:val="center"/>
            <w:hideMark/>
          </w:tcPr>
          <w:p w14:paraId="4873BE22" w14:textId="77777777" w:rsidR="0071755B" w:rsidRDefault="0071755B" w:rsidP="00B878BB">
            <w:pPr>
              <w:spacing w:line="480" w:lineRule="auto"/>
              <w:jc w:val="center"/>
              <w:rPr>
                <w:rFonts w:ascii="Aptos Narrow" w:eastAsia="Times New Roman" w:hAnsi="Aptos Narrow" w:cs="Times New Roman"/>
                <w:b/>
                <w:bCs/>
                <w:color w:val="104861"/>
              </w:rPr>
            </w:pPr>
            <w:r w:rsidRPr="00F925CC">
              <w:rPr>
                <w:rFonts w:ascii="Aptos Narrow" w:eastAsia="Times New Roman" w:hAnsi="Aptos Narrow" w:cs="Times New Roman"/>
                <w:b/>
                <w:bCs/>
                <w:color w:val="104861"/>
              </w:rPr>
              <w:t>COVID-19</w:t>
            </w:r>
          </w:p>
          <w:p w14:paraId="1B51FFC3" w14:textId="77777777" w:rsidR="0071755B" w:rsidRPr="00F925CC" w:rsidRDefault="0071755B" w:rsidP="00B878BB">
            <w:pPr>
              <w:spacing w:line="480" w:lineRule="auto"/>
              <w:jc w:val="center"/>
              <w:rPr>
                <w:rFonts w:ascii="Aptos Narrow" w:eastAsia="Times New Roman" w:hAnsi="Aptos Narrow" w:cs="Times New Roman"/>
                <w:b/>
                <w:bCs/>
                <w:color w:val="104861"/>
              </w:rPr>
            </w:pPr>
            <w:r>
              <w:rPr>
                <w:rFonts w:ascii="Aptos Narrow" w:eastAsia="Times New Roman" w:hAnsi="Aptos Narrow" w:cs="Times New Roman"/>
                <w:b/>
                <w:bCs/>
                <w:color w:val="104861"/>
              </w:rPr>
              <w:t>(n=11 participants)</w:t>
            </w:r>
          </w:p>
        </w:tc>
        <w:tc>
          <w:tcPr>
            <w:tcW w:w="1984" w:type="dxa"/>
            <w:tcBorders>
              <w:top w:val="single" w:sz="4" w:space="0" w:color="156082"/>
              <w:left w:val="nil"/>
              <w:bottom w:val="single" w:sz="4" w:space="0" w:color="156082"/>
              <w:right w:val="nil"/>
            </w:tcBorders>
            <w:shd w:val="clear" w:color="auto" w:fill="auto"/>
            <w:noWrap/>
            <w:vAlign w:val="center"/>
            <w:hideMark/>
          </w:tcPr>
          <w:p w14:paraId="33CD9469" w14:textId="77777777" w:rsidR="0071755B" w:rsidRDefault="0071755B" w:rsidP="00B878BB">
            <w:pPr>
              <w:spacing w:line="480" w:lineRule="auto"/>
              <w:jc w:val="center"/>
              <w:rPr>
                <w:rFonts w:ascii="Aptos Narrow" w:eastAsia="Times New Roman" w:hAnsi="Aptos Narrow" w:cs="Times New Roman"/>
                <w:b/>
                <w:bCs/>
                <w:color w:val="104861"/>
              </w:rPr>
            </w:pPr>
            <w:r w:rsidRPr="00F925CC">
              <w:rPr>
                <w:rFonts w:ascii="Aptos Narrow" w:eastAsia="Times New Roman" w:hAnsi="Aptos Narrow" w:cs="Times New Roman"/>
                <w:b/>
                <w:bCs/>
                <w:color w:val="104861"/>
              </w:rPr>
              <w:t>No COVID-19</w:t>
            </w:r>
          </w:p>
          <w:p w14:paraId="70C35F4D" w14:textId="77777777" w:rsidR="0071755B" w:rsidRPr="00F925CC" w:rsidRDefault="0071755B" w:rsidP="00B878BB">
            <w:pPr>
              <w:spacing w:line="480" w:lineRule="auto"/>
              <w:jc w:val="center"/>
              <w:rPr>
                <w:rFonts w:ascii="Aptos Narrow" w:eastAsia="Times New Roman" w:hAnsi="Aptos Narrow" w:cs="Times New Roman"/>
                <w:b/>
                <w:bCs/>
                <w:color w:val="104861"/>
              </w:rPr>
            </w:pPr>
            <w:r>
              <w:rPr>
                <w:rFonts w:ascii="Aptos Narrow" w:eastAsia="Times New Roman" w:hAnsi="Aptos Narrow" w:cs="Times New Roman"/>
                <w:b/>
                <w:bCs/>
                <w:color w:val="104861"/>
              </w:rPr>
              <w:t>(n=10 participants)</w:t>
            </w:r>
          </w:p>
        </w:tc>
      </w:tr>
      <w:tr w:rsidR="0071755B" w:rsidRPr="00F925CC" w14:paraId="753C31DC" w14:textId="77777777" w:rsidTr="00B878BB">
        <w:trPr>
          <w:trHeight w:val="320"/>
        </w:trPr>
        <w:tc>
          <w:tcPr>
            <w:tcW w:w="3380" w:type="dxa"/>
            <w:tcBorders>
              <w:top w:val="nil"/>
              <w:left w:val="nil"/>
              <w:bottom w:val="nil"/>
              <w:right w:val="nil"/>
            </w:tcBorders>
            <w:shd w:val="clear" w:color="auto" w:fill="72CAF2"/>
            <w:noWrap/>
            <w:vAlign w:val="bottom"/>
            <w:hideMark/>
          </w:tcPr>
          <w:p w14:paraId="3D309E0C"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Neurologic</w:t>
            </w:r>
          </w:p>
        </w:tc>
        <w:tc>
          <w:tcPr>
            <w:tcW w:w="2149" w:type="dxa"/>
            <w:tcBorders>
              <w:top w:val="nil"/>
              <w:left w:val="nil"/>
              <w:bottom w:val="nil"/>
              <w:right w:val="nil"/>
            </w:tcBorders>
            <w:shd w:val="clear" w:color="auto" w:fill="72CAF2"/>
            <w:noWrap/>
            <w:vAlign w:val="center"/>
            <w:hideMark/>
          </w:tcPr>
          <w:p w14:paraId="0D2BFBCB"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3</w:t>
            </w:r>
          </w:p>
        </w:tc>
        <w:tc>
          <w:tcPr>
            <w:tcW w:w="1984" w:type="dxa"/>
            <w:tcBorders>
              <w:top w:val="nil"/>
              <w:left w:val="nil"/>
              <w:bottom w:val="nil"/>
              <w:right w:val="nil"/>
            </w:tcBorders>
            <w:shd w:val="clear" w:color="auto" w:fill="72CAF2"/>
            <w:noWrap/>
            <w:vAlign w:val="center"/>
            <w:hideMark/>
          </w:tcPr>
          <w:p w14:paraId="6B674E85"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r w:rsidR="0071755B" w:rsidRPr="00F925CC" w14:paraId="63A751B2" w14:textId="77777777" w:rsidTr="00B878BB">
        <w:trPr>
          <w:trHeight w:val="320"/>
        </w:trPr>
        <w:tc>
          <w:tcPr>
            <w:tcW w:w="3380" w:type="dxa"/>
            <w:tcBorders>
              <w:top w:val="nil"/>
              <w:left w:val="nil"/>
              <w:bottom w:val="nil"/>
              <w:right w:val="nil"/>
            </w:tcBorders>
            <w:shd w:val="clear" w:color="auto" w:fill="auto"/>
            <w:noWrap/>
            <w:vAlign w:val="bottom"/>
            <w:hideMark/>
          </w:tcPr>
          <w:p w14:paraId="2151B458"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Migraine</w:t>
            </w:r>
          </w:p>
        </w:tc>
        <w:tc>
          <w:tcPr>
            <w:tcW w:w="2149" w:type="dxa"/>
            <w:tcBorders>
              <w:top w:val="nil"/>
              <w:left w:val="nil"/>
              <w:bottom w:val="nil"/>
              <w:right w:val="nil"/>
            </w:tcBorders>
            <w:shd w:val="clear" w:color="auto" w:fill="auto"/>
            <w:noWrap/>
            <w:vAlign w:val="center"/>
            <w:hideMark/>
          </w:tcPr>
          <w:p w14:paraId="56804B57"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2</w:t>
            </w:r>
          </w:p>
        </w:tc>
        <w:tc>
          <w:tcPr>
            <w:tcW w:w="1984" w:type="dxa"/>
            <w:tcBorders>
              <w:top w:val="nil"/>
              <w:left w:val="nil"/>
              <w:bottom w:val="nil"/>
              <w:right w:val="nil"/>
            </w:tcBorders>
            <w:shd w:val="clear" w:color="auto" w:fill="auto"/>
            <w:noWrap/>
            <w:vAlign w:val="center"/>
            <w:hideMark/>
          </w:tcPr>
          <w:p w14:paraId="12D72B5D"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4ED7AA69" w14:textId="77777777" w:rsidTr="00B878BB">
        <w:trPr>
          <w:trHeight w:val="320"/>
        </w:trPr>
        <w:tc>
          <w:tcPr>
            <w:tcW w:w="3380" w:type="dxa"/>
            <w:tcBorders>
              <w:top w:val="nil"/>
              <w:left w:val="nil"/>
              <w:bottom w:val="nil"/>
              <w:right w:val="nil"/>
            </w:tcBorders>
            <w:shd w:val="clear" w:color="auto" w:fill="auto"/>
            <w:noWrap/>
            <w:vAlign w:val="bottom"/>
            <w:hideMark/>
          </w:tcPr>
          <w:p w14:paraId="24F5FB5F"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Epilepsy</w:t>
            </w:r>
          </w:p>
        </w:tc>
        <w:tc>
          <w:tcPr>
            <w:tcW w:w="2149" w:type="dxa"/>
            <w:tcBorders>
              <w:top w:val="nil"/>
              <w:left w:val="nil"/>
              <w:bottom w:val="nil"/>
              <w:right w:val="nil"/>
            </w:tcBorders>
            <w:shd w:val="clear" w:color="auto" w:fill="auto"/>
            <w:noWrap/>
            <w:vAlign w:val="center"/>
            <w:hideMark/>
          </w:tcPr>
          <w:p w14:paraId="0BB93FF6"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5CD768AD"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r w:rsidR="0071755B" w:rsidRPr="00F925CC" w14:paraId="7B2FE2E9" w14:textId="77777777" w:rsidTr="00B878BB">
        <w:trPr>
          <w:trHeight w:val="320"/>
        </w:trPr>
        <w:tc>
          <w:tcPr>
            <w:tcW w:w="3380" w:type="dxa"/>
            <w:tcBorders>
              <w:top w:val="nil"/>
              <w:left w:val="nil"/>
              <w:bottom w:val="nil"/>
              <w:right w:val="nil"/>
            </w:tcBorders>
            <w:shd w:val="clear" w:color="auto" w:fill="72CAF2"/>
            <w:noWrap/>
            <w:vAlign w:val="bottom"/>
            <w:hideMark/>
          </w:tcPr>
          <w:p w14:paraId="42B157C2"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Gastrointestinal</w:t>
            </w:r>
          </w:p>
        </w:tc>
        <w:tc>
          <w:tcPr>
            <w:tcW w:w="2149" w:type="dxa"/>
            <w:tcBorders>
              <w:top w:val="nil"/>
              <w:left w:val="nil"/>
              <w:bottom w:val="nil"/>
              <w:right w:val="nil"/>
            </w:tcBorders>
            <w:shd w:val="clear" w:color="auto" w:fill="72CAF2"/>
            <w:noWrap/>
            <w:vAlign w:val="center"/>
            <w:hideMark/>
          </w:tcPr>
          <w:p w14:paraId="2880909C"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3</w:t>
            </w:r>
          </w:p>
        </w:tc>
        <w:tc>
          <w:tcPr>
            <w:tcW w:w="1984" w:type="dxa"/>
            <w:tcBorders>
              <w:top w:val="nil"/>
              <w:left w:val="nil"/>
              <w:bottom w:val="nil"/>
              <w:right w:val="nil"/>
            </w:tcBorders>
            <w:shd w:val="clear" w:color="auto" w:fill="72CAF2"/>
            <w:noWrap/>
            <w:vAlign w:val="center"/>
            <w:hideMark/>
          </w:tcPr>
          <w:p w14:paraId="6738700F"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5</w:t>
            </w:r>
          </w:p>
        </w:tc>
      </w:tr>
      <w:tr w:rsidR="0071755B" w:rsidRPr="00F925CC" w14:paraId="0577022F" w14:textId="77777777" w:rsidTr="00B878BB">
        <w:trPr>
          <w:trHeight w:val="320"/>
        </w:trPr>
        <w:tc>
          <w:tcPr>
            <w:tcW w:w="3380" w:type="dxa"/>
            <w:tcBorders>
              <w:top w:val="nil"/>
              <w:left w:val="nil"/>
              <w:bottom w:val="nil"/>
              <w:right w:val="nil"/>
            </w:tcBorders>
            <w:shd w:val="clear" w:color="auto" w:fill="auto"/>
            <w:noWrap/>
            <w:vAlign w:val="bottom"/>
            <w:hideMark/>
          </w:tcPr>
          <w:p w14:paraId="77210152"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Recurrent abdominal pain</w:t>
            </w:r>
          </w:p>
        </w:tc>
        <w:tc>
          <w:tcPr>
            <w:tcW w:w="2149" w:type="dxa"/>
            <w:tcBorders>
              <w:top w:val="nil"/>
              <w:left w:val="nil"/>
              <w:bottom w:val="nil"/>
              <w:right w:val="nil"/>
            </w:tcBorders>
            <w:shd w:val="clear" w:color="auto" w:fill="auto"/>
            <w:noWrap/>
            <w:vAlign w:val="center"/>
            <w:hideMark/>
          </w:tcPr>
          <w:p w14:paraId="483CB095"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5B4F1F77"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2</w:t>
            </w:r>
          </w:p>
        </w:tc>
      </w:tr>
      <w:tr w:rsidR="0071755B" w:rsidRPr="00F925CC" w14:paraId="7E2A0DB9" w14:textId="77777777" w:rsidTr="00B878BB">
        <w:trPr>
          <w:trHeight w:val="320"/>
        </w:trPr>
        <w:tc>
          <w:tcPr>
            <w:tcW w:w="3380" w:type="dxa"/>
            <w:tcBorders>
              <w:top w:val="nil"/>
              <w:left w:val="nil"/>
              <w:bottom w:val="nil"/>
              <w:right w:val="nil"/>
            </w:tcBorders>
            <w:shd w:val="clear" w:color="auto" w:fill="auto"/>
            <w:noWrap/>
            <w:vAlign w:val="bottom"/>
            <w:hideMark/>
          </w:tcPr>
          <w:p w14:paraId="419B7268" w14:textId="77777777" w:rsidR="0071755B" w:rsidRPr="00075C59" w:rsidRDefault="0071755B" w:rsidP="00B878BB">
            <w:pPr>
              <w:spacing w:line="480" w:lineRule="auto"/>
              <w:rPr>
                <w:rFonts w:ascii="Aptos Narrow" w:eastAsia="Times New Roman" w:hAnsi="Aptos Narrow" w:cs="Times New Roman"/>
                <w:color w:val="104861"/>
              </w:rPr>
            </w:pPr>
            <w:r w:rsidRPr="00075C59">
              <w:rPr>
                <w:rFonts w:ascii="Aptos Narrow" w:eastAsia="Times New Roman" w:hAnsi="Aptos Narrow" w:cs="Times New Roman"/>
                <w:color w:val="104861"/>
              </w:rPr>
              <w:t>Allergy to proteins of cow milk</w:t>
            </w:r>
          </w:p>
        </w:tc>
        <w:tc>
          <w:tcPr>
            <w:tcW w:w="2149" w:type="dxa"/>
            <w:tcBorders>
              <w:top w:val="nil"/>
              <w:left w:val="nil"/>
              <w:bottom w:val="nil"/>
              <w:right w:val="nil"/>
            </w:tcBorders>
            <w:shd w:val="clear" w:color="auto" w:fill="auto"/>
            <w:noWrap/>
            <w:vAlign w:val="center"/>
            <w:hideMark/>
          </w:tcPr>
          <w:p w14:paraId="0380D581"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008B618D"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r w:rsidR="0071755B" w:rsidRPr="00F925CC" w14:paraId="4B014D55" w14:textId="77777777" w:rsidTr="00B878BB">
        <w:trPr>
          <w:trHeight w:val="320"/>
        </w:trPr>
        <w:tc>
          <w:tcPr>
            <w:tcW w:w="3380" w:type="dxa"/>
            <w:tcBorders>
              <w:top w:val="nil"/>
              <w:left w:val="nil"/>
              <w:bottom w:val="nil"/>
              <w:right w:val="nil"/>
            </w:tcBorders>
            <w:shd w:val="clear" w:color="auto" w:fill="auto"/>
            <w:noWrap/>
            <w:vAlign w:val="bottom"/>
            <w:hideMark/>
          </w:tcPr>
          <w:p w14:paraId="2E5D788E"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Suboclusion</w:t>
            </w:r>
          </w:p>
        </w:tc>
        <w:tc>
          <w:tcPr>
            <w:tcW w:w="2149" w:type="dxa"/>
            <w:tcBorders>
              <w:top w:val="nil"/>
              <w:left w:val="nil"/>
              <w:bottom w:val="nil"/>
              <w:right w:val="nil"/>
            </w:tcBorders>
            <w:shd w:val="clear" w:color="auto" w:fill="auto"/>
            <w:noWrap/>
            <w:vAlign w:val="center"/>
            <w:hideMark/>
          </w:tcPr>
          <w:p w14:paraId="52E6B8D3"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784D5D4D"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r w:rsidR="0071755B" w:rsidRPr="00F925CC" w14:paraId="174B02DC" w14:textId="77777777" w:rsidTr="00B878BB">
        <w:trPr>
          <w:trHeight w:val="320"/>
        </w:trPr>
        <w:tc>
          <w:tcPr>
            <w:tcW w:w="3380" w:type="dxa"/>
            <w:tcBorders>
              <w:top w:val="nil"/>
              <w:left w:val="nil"/>
              <w:bottom w:val="nil"/>
              <w:right w:val="nil"/>
            </w:tcBorders>
            <w:shd w:val="clear" w:color="auto" w:fill="auto"/>
            <w:noWrap/>
            <w:vAlign w:val="bottom"/>
            <w:hideMark/>
          </w:tcPr>
          <w:p w14:paraId="0C00812F"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Crohn disease</w:t>
            </w:r>
          </w:p>
        </w:tc>
        <w:tc>
          <w:tcPr>
            <w:tcW w:w="2149" w:type="dxa"/>
            <w:tcBorders>
              <w:top w:val="nil"/>
              <w:left w:val="nil"/>
              <w:bottom w:val="nil"/>
              <w:right w:val="nil"/>
            </w:tcBorders>
            <w:shd w:val="clear" w:color="auto" w:fill="auto"/>
            <w:noWrap/>
            <w:vAlign w:val="center"/>
            <w:hideMark/>
          </w:tcPr>
          <w:p w14:paraId="0A68B09C"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c>
          <w:tcPr>
            <w:tcW w:w="1984" w:type="dxa"/>
            <w:tcBorders>
              <w:top w:val="nil"/>
              <w:left w:val="nil"/>
              <w:bottom w:val="nil"/>
              <w:right w:val="nil"/>
            </w:tcBorders>
            <w:shd w:val="clear" w:color="auto" w:fill="auto"/>
            <w:noWrap/>
            <w:vAlign w:val="center"/>
            <w:hideMark/>
          </w:tcPr>
          <w:p w14:paraId="6D4BFD8D"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r w:rsidR="0071755B" w:rsidRPr="00F925CC" w14:paraId="7B0D54E5" w14:textId="77777777" w:rsidTr="00B878BB">
        <w:trPr>
          <w:trHeight w:val="320"/>
        </w:trPr>
        <w:tc>
          <w:tcPr>
            <w:tcW w:w="3380" w:type="dxa"/>
            <w:tcBorders>
              <w:top w:val="nil"/>
              <w:left w:val="nil"/>
              <w:bottom w:val="nil"/>
              <w:right w:val="nil"/>
            </w:tcBorders>
            <w:shd w:val="clear" w:color="auto" w:fill="72CAF2"/>
            <w:noWrap/>
            <w:vAlign w:val="bottom"/>
            <w:hideMark/>
          </w:tcPr>
          <w:p w14:paraId="33B9767B"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Hematological</w:t>
            </w:r>
          </w:p>
        </w:tc>
        <w:tc>
          <w:tcPr>
            <w:tcW w:w="2149" w:type="dxa"/>
            <w:tcBorders>
              <w:top w:val="nil"/>
              <w:left w:val="nil"/>
              <w:bottom w:val="nil"/>
              <w:right w:val="nil"/>
            </w:tcBorders>
            <w:shd w:val="clear" w:color="auto" w:fill="72CAF2"/>
            <w:noWrap/>
            <w:vAlign w:val="center"/>
            <w:hideMark/>
          </w:tcPr>
          <w:p w14:paraId="6D032E3D"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72CAF2"/>
            <w:noWrap/>
            <w:vAlign w:val="center"/>
            <w:hideMark/>
          </w:tcPr>
          <w:p w14:paraId="2E11C708"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3806D29C" w14:textId="77777777" w:rsidTr="00B878BB">
        <w:trPr>
          <w:trHeight w:val="320"/>
        </w:trPr>
        <w:tc>
          <w:tcPr>
            <w:tcW w:w="3380" w:type="dxa"/>
            <w:tcBorders>
              <w:top w:val="nil"/>
              <w:left w:val="nil"/>
              <w:bottom w:val="nil"/>
              <w:right w:val="nil"/>
            </w:tcBorders>
            <w:shd w:val="clear" w:color="auto" w:fill="auto"/>
            <w:noWrap/>
            <w:vAlign w:val="bottom"/>
            <w:hideMark/>
          </w:tcPr>
          <w:p w14:paraId="497ED0F9"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lastRenderedPageBreak/>
              <w:t>Anemia</w:t>
            </w:r>
          </w:p>
        </w:tc>
        <w:tc>
          <w:tcPr>
            <w:tcW w:w="2149" w:type="dxa"/>
            <w:tcBorders>
              <w:top w:val="nil"/>
              <w:left w:val="nil"/>
              <w:bottom w:val="nil"/>
              <w:right w:val="nil"/>
            </w:tcBorders>
            <w:shd w:val="clear" w:color="auto" w:fill="auto"/>
            <w:noWrap/>
            <w:vAlign w:val="center"/>
            <w:hideMark/>
          </w:tcPr>
          <w:p w14:paraId="2123BCFF"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7316429F"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1B614F6F" w14:textId="77777777" w:rsidTr="00B878BB">
        <w:trPr>
          <w:trHeight w:val="320"/>
        </w:trPr>
        <w:tc>
          <w:tcPr>
            <w:tcW w:w="3380" w:type="dxa"/>
            <w:tcBorders>
              <w:top w:val="nil"/>
              <w:left w:val="nil"/>
              <w:bottom w:val="nil"/>
              <w:right w:val="nil"/>
            </w:tcBorders>
            <w:shd w:val="clear" w:color="auto" w:fill="72CAF2"/>
            <w:noWrap/>
            <w:vAlign w:val="bottom"/>
            <w:hideMark/>
          </w:tcPr>
          <w:p w14:paraId="78CA8675"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Osteomuscular</w:t>
            </w:r>
          </w:p>
        </w:tc>
        <w:tc>
          <w:tcPr>
            <w:tcW w:w="2149" w:type="dxa"/>
            <w:tcBorders>
              <w:top w:val="nil"/>
              <w:left w:val="nil"/>
              <w:bottom w:val="nil"/>
              <w:right w:val="nil"/>
            </w:tcBorders>
            <w:shd w:val="clear" w:color="auto" w:fill="72CAF2"/>
            <w:noWrap/>
            <w:vAlign w:val="center"/>
            <w:hideMark/>
          </w:tcPr>
          <w:p w14:paraId="0C9523E7"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72CAF2"/>
            <w:noWrap/>
            <w:vAlign w:val="center"/>
            <w:hideMark/>
          </w:tcPr>
          <w:p w14:paraId="508F0FE3" w14:textId="77777777" w:rsidR="0071755B" w:rsidRPr="00F925CC"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1</w:t>
            </w:r>
          </w:p>
        </w:tc>
      </w:tr>
      <w:tr w:rsidR="0071755B" w:rsidRPr="00F925CC" w14:paraId="1D890928" w14:textId="77777777" w:rsidTr="00B878BB">
        <w:trPr>
          <w:trHeight w:val="320"/>
        </w:trPr>
        <w:tc>
          <w:tcPr>
            <w:tcW w:w="3380" w:type="dxa"/>
            <w:tcBorders>
              <w:top w:val="nil"/>
              <w:left w:val="nil"/>
              <w:bottom w:val="nil"/>
              <w:right w:val="nil"/>
            </w:tcBorders>
            <w:shd w:val="clear" w:color="auto" w:fill="auto"/>
            <w:noWrap/>
            <w:vAlign w:val="bottom"/>
            <w:hideMark/>
          </w:tcPr>
          <w:p w14:paraId="7F31123D"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Myalgias</w:t>
            </w:r>
          </w:p>
        </w:tc>
        <w:tc>
          <w:tcPr>
            <w:tcW w:w="2149" w:type="dxa"/>
            <w:tcBorders>
              <w:top w:val="nil"/>
              <w:left w:val="nil"/>
              <w:bottom w:val="nil"/>
              <w:right w:val="nil"/>
            </w:tcBorders>
            <w:shd w:val="clear" w:color="auto" w:fill="auto"/>
            <w:noWrap/>
            <w:vAlign w:val="center"/>
            <w:hideMark/>
          </w:tcPr>
          <w:p w14:paraId="1895A1DA"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3F6EED0E"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17E44589" w14:textId="77777777" w:rsidTr="00B878BB">
        <w:trPr>
          <w:trHeight w:val="320"/>
        </w:trPr>
        <w:tc>
          <w:tcPr>
            <w:tcW w:w="3380" w:type="dxa"/>
            <w:tcBorders>
              <w:top w:val="nil"/>
              <w:left w:val="nil"/>
              <w:bottom w:val="nil"/>
              <w:right w:val="nil"/>
            </w:tcBorders>
            <w:shd w:val="clear" w:color="auto" w:fill="auto"/>
            <w:noWrap/>
            <w:vAlign w:val="bottom"/>
            <w:hideMark/>
          </w:tcPr>
          <w:p w14:paraId="2D30F98E"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Arthritis</w:t>
            </w:r>
          </w:p>
        </w:tc>
        <w:tc>
          <w:tcPr>
            <w:tcW w:w="2149" w:type="dxa"/>
            <w:tcBorders>
              <w:top w:val="nil"/>
              <w:left w:val="nil"/>
              <w:bottom w:val="nil"/>
              <w:right w:val="nil"/>
            </w:tcBorders>
            <w:shd w:val="clear" w:color="auto" w:fill="auto"/>
            <w:noWrap/>
            <w:vAlign w:val="center"/>
            <w:hideMark/>
          </w:tcPr>
          <w:p w14:paraId="4AE29500"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c>
          <w:tcPr>
            <w:tcW w:w="1984" w:type="dxa"/>
            <w:tcBorders>
              <w:top w:val="nil"/>
              <w:left w:val="nil"/>
              <w:bottom w:val="nil"/>
              <w:right w:val="nil"/>
            </w:tcBorders>
            <w:shd w:val="clear" w:color="auto" w:fill="auto"/>
            <w:noWrap/>
            <w:vAlign w:val="center"/>
            <w:hideMark/>
          </w:tcPr>
          <w:p w14:paraId="717B07B9"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r w:rsidR="0071755B" w:rsidRPr="00F925CC" w14:paraId="7CDBA65C" w14:textId="77777777" w:rsidTr="00B878BB">
        <w:trPr>
          <w:trHeight w:val="320"/>
        </w:trPr>
        <w:tc>
          <w:tcPr>
            <w:tcW w:w="3380" w:type="dxa"/>
            <w:tcBorders>
              <w:top w:val="nil"/>
              <w:left w:val="nil"/>
              <w:bottom w:val="nil"/>
              <w:right w:val="nil"/>
            </w:tcBorders>
            <w:shd w:val="clear" w:color="auto" w:fill="72CAF2"/>
            <w:noWrap/>
            <w:vAlign w:val="bottom"/>
            <w:hideMark/>
          </w:tcPr>
          <w:p w14:paraId="2B4C6007"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Psychiatric</w:t>
            </w:r>
          </w:p>
        </w:tc>
        <w:tc>
          <w:tcPr>
            <w:tcW w:w="2149" w:type="dxa"/>
            <w:tcBorders>
              <w:top w:val="nil"/>
              <w:left w:val="nil"/>
              <w:bottom w:val="nil"/>
              <w:right w:val="nil"/>
            </w:tcBorders>
            <w:shd w:val="clear" w:color="auto" w:fill="72CAF2"/>
            <w:noWrap/>
            <w:vAlign w:val="center"/>
            <w:hideMark/>
          </w:tcPr>
          <w:p w14:paraId="2C0CBC6B"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72CAF2"/>
            <w:noWrap/>
            <w:vAlign w:val="center"/>
            <w:hideMark/>
          </w:tcPr>
          <w:p w14:paraId="7FA52078"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7FAA9D4F" w14:textId="77777777" w:rsidTr="00B878BB">
        <w:trPr>
          <w:trHeight w:val="320"/>
        </w:trPr>
        <w:tc>
          <w:tcPr>
            <w:tcW w:w="3380" w:type="dxa"/>
            <w:tcBorders>
              <w:top w:val="nil"/>
              <w:left w:val="nil"/>
              <w:bottom w:val="nil"/>
              <w:right w:val="nil"/>
            </w:tcBorders>
            <w:shd w:val="clear" w:color="auto" w:fill="auto"/>
            <w:noWrap/>
            <w:vAlign w:val="bottom"/>
            <w:hideMark/>
          </w:tcPr>
          <w:p w14:paraId="118A008D"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Anxiety</w:t>
            </w:r>
          </w:p>
        </w:tc>
        <w:tc>
          <w:tcPr>
            <w:tcW w:w="2149" w:type="dxa"/>
            <w:tcBorders>
              <w:top w:val="nil"/>
              <w:left w:val="nil"/>
              <w:bottom w:val="nil"/>
              <w:right w:val="nil"/>
            </w:tcBorders>
            <w:shd w:val="clear" w:color="auto" w:fill="auto"/>
            <w:noWrap/>
            <w:vAlign w:val="center"/>
            <w:hideMark/>
          </w:tcPr>
          <w:p w14:paraId="7643CEB3"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225DB30C"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6D95B409" w14:textId="77777777" w:rsidTr="00B878BB">
        <w:trPr>
          <w:trHeight w:val="320"/>
        </w:trPr>
        <w:tc>
          <w:tcPr>
            <w:tcW w:w="3380" w:type="dxa"/>
            <w:tcBorders>
              <w:top w:val="nil"/>
              <w:left w:val="nil"/>
              <w:bottom w:val="nil"/>
              <w:right w:val="nil"/>
            </w:tcBorders>
            <w:shd w:val="clear" w:color="auto" w:fill="72CAF2"/>
            <w:noWrap/>
            <w:vAlign w:val="bottom"/>
            <w:hideMark/>
          </w:tcPr>
          <w:p w14:paraId="4F61EA9E"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Renal</w:t>
            </w:r>
          </w:p>
        </w:tc>
        <w:tc>
          <w:tcPr>
            <w:tcW w:w="2149" w:type="dxa"/>
            <w:tcBorders>
              <w:top w:val="nil"/>
              <w:left w:val="nil"/>
              <w:bottom w:val="nil"/>
              <w:right w:val="nil"/>
            </w:tcBorders>
            <w:shd w:val="clear" w:color="auto" w:fill="72CAF2"/>
            <w:noWrap/>
            <w:vAlign w:val="center"/>
            <w:hideMark/>
          </w:tcPr>
          <w:p w14:paraId="7A72803E"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72CAF2"/>
            <w:noWrap/>
            <w:vAlign w:val="center"/>
            <w:hideMark/>
          </w:tcPr>
          <w:p w14:paraId="15AECA5B"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51496F56" w14:textId="77777777" w:rsidTr="00B878BB">
        <w:trPr>
          <w:trHeight w:val="320"/>
        </w:trPr>
        <w:tc>
          <w:tcPr>
            <w:tcW w:w="3380" w:type="dxa"/>
            <w:tcBorders>
              <w:top w:val="nil"/>
              <w:left w:val="nil"/>
              <w:bottom w:val="nil"/>
              <w:right w:val="nil"/>
            </w:tcBorders>
            <w:shd w:val="clear" w:color="auto" w:fill="auto"/>
            <w:noWrap/>
            <w:vAlign w:val="bottom"/>
            <w:hideMark/>
          </w:tcPr>
          <w:p w14:paraId="2328B934"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Pyelonephritis</w:t>
            </w:r>
          </w:p>
        </w:tc>
        <w:tc>
          <w:tcPr>
            <w:tcW w:w="2149" w:type="dxa"/>
            <w:tcBorders>
              <w:top w:val="nil"/>
              <w:left w:val="nil"/>
              <w:bottom w:val="nil"/>
              <w:right w:val="nil"/>
            </w:tcBorders>
            <w:shd w:val="clear" w:color="auto" w:fill="auto"/>
            <w:noWrap/>
            <w:vAlign w:val="center"/>
            <w:hideMark/>
          </w:tcPr>
          <w:p w14:paraId="6C55C426"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auto"/>
            <w:noWrap/>
            <w:vAlign w:val="center"/>
            <w:hideMark/>
          </w:tcPr>
          <w:p w14:paraId="3152D1DA"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392DBDC3" w14:textId="77777777" w:rsidTr="00B878BB">
        <w:trPr>
          <w:trHeight w:val="320"/>
        </w:trPr>
        <w:tc>
          <w:tcPr>
            <w:tcW w:w="3380" w:type="dxa"/>
            <w:tcBorders>
              <w:top w:val="nil"/>
              <w:left w:val="nil"/>
              <w:bottom w:val="nil"/>
              <w:right w:val="nil"/>
            </w:tcBorders>
            <w:shd w:val="clear" w:color="auto" w:fill="72CAF2"/>
            <w:noWrap/>
            <w:vAlign w:val="bottom"/>
          </w:tcPr>
          <w:p w14:paraId="0941199A" w14:textId="77777777" w:rsidR="0071755B" w:rsidRPr="00F925CC" w:rsidRDefault="0071755B" w:rsidP="00B878BB">
            <w:pPr>
              <w:spacing w:line="480" w:lineRule="auto"/>
              <w:rPr>
                <w:rFonts w:ascii="Aptos Narrow" w:eastAsia="Times New Roman" w:hAnsi="Aptos Narrow" w:cs="Times New Roman"/>
                <w:color w:val="104861"/>
              </w:rPr>
            </w:pPr>
            <w:r>
              <w:rPr>
                <w:rFonts w:ascii="Aptos Narrow" w:eastAsia="Times New Roman" w:hAnsi="Aptos Narrow" w:cs="Times New Roman"/>
                <w:color w:val="104861"/>
              </w:rPr>
              <w:t>Endocrinology</w:t>
            </w:r>
          </w:p>
        </w:tc>
        <w:tc>
          <w:tcPr>
            <w:tcW w:w="2149" w:type="dxa"/>
            <w:tcBorders>
              <w:top w:val="nil"/>
              <w:left w:val="nil"/>
              <w:bottom w:val="nil"/>
              <w:right w:val="nil"/>
            </w:tcBorders>
            <w:shd w:val="clear" w:color="auto" w:fill="72CAF2"/>
            <w:noWrap/>
            <w:vAlign w:val="center"/>
          </w:tcPr>
          <w:p w14:paraId="217FD6E1" w14:textId="77777777" w:rsidR="0071755B" w:rsidRPr="00F925CC"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0</w:t>
            </w:r>
          </w:p>
        </w:tc>
        <w:tc>
          <w:tcPr>
            <w:tcW w:w="1984" w:type="dxa"/>
            <w:tcBorders>
              <w:top w:val="nil"/>
              <w:left w:val="nil"/>
              <w:bottom w:val="nil"/>
              <w:right w:val="nil"/>
            </w:tcBorders>
            <w:shd w:val="clear" w:color="auto" w:fill="72CAF2"/>
            <w:noWrap/>
            <w:vAlign w:val="center"/>
          </w:tcPr>
          <w:p w14:paraId="4063367A" w14:textId="77777777" w:rsidR="0071755B" w:rsidRPr="00F925CC"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1</w:t>
            </w:r>
          </w:p>
        </w:tc>
      </w:tr>
      <w:tr w:rsidR="0071755B" w:rsidRPr="00F925CC" w14:paraId="5483C35D" w14:textId="77777777" w:rsidTr="00B878BB">
        <w:trPr>
          <w:trHeight w:val="320"/>
        </w:trPr>
        <w:tc>
          <w:tcPr>
            <w:tcW w:w="3380" w:type="dxa"/>
            <w:tcBorders>
              <w:top w:val="nil"/>
              <w:left w:val="nil"/>
              <w:bottom w:val="nil"/>
              <w:right w:val="nil"/>
            </w:tcBorders>
            <w:shd w:val="clear" w:color="auto" w:fill="auto"/>
            <w:noWrap/>
            <w:vAlign w:val="bottom"/>
          </w:tcPr>
          <w:p w14:paraId="2AD5BAB5" w14:textId="77777777" w:rsidR="0071755B" w:rsidRPr="00F925CC" w:rsidRDefault="0071755B" w:rsidP="00B878BB">
            <w:pPr>
              <w:spacing w:line="480" w:lineRule="auto"/>
              <w:rPr>
                <w:rFonts w:ascii="Aptos Narrow" w:eastAsia="Times New Roman" w:hAnsi="Aptos Narrow" w:cs="Times New Roman"/>
                <w:color w:val="104861"/>
              </w:rPr>
            </w:pPr>
            <w:r>
              <w:rPr>
                <w:rFonts w:ascii="Aptos Narrow" w:eastAsia="Times New Roman" w:hAnsi="Aptos Narrow" w:cs="Times New Roman"/>
                <w:color w:val="104861"/>
              </w:rPr>
              <w:t>Diabetes</w:t>
            </w:r>
          </w:p>
        </w:tc>
        <w:tc>
          <w:tcPr>
            <w:tcW w:w="2149" w:type="dxa"/>
            <w:tcBorders>
              <w:top w:val="nil"/>
              <w:left w:val="nil"/>
              <w:bottom w:val="nil"/>
              <w:right w:val="nil"/>
            </w:tcBorders>
            <w:shd w:val="clear" w:color="auto" w:fill="auto"/>
            <w:noWrap/>
            <w:vAlign w:val="center"/>
          </w:tcPr>
          <w:p w14:paraId="64687590" w14:textId="77777777" w:rsidR="0071755B" w:rsidRPr="00F925CC"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0</w:t>
            </w:r>
          </w:p>
        </w:tc>
        <w:tc>
          <w:tcPr>
            <w:tcW w:w="1984" w:type="dxa"/>
            <w:tcBorders>
              <w:top w:val="nil"/>
              <w:left w:val="nil"/>
              <w:bottom w:val="nil"/>
              <w:right w:val="nil"/>
            </w:tcBorders>
            <w:shd w:val="clear" w:color="auto" w:fill="auto"/>
            <w:noWrap/>
            <w:vAlign w:val="center"/>
          </w:tcPr>
          <w:p w14:paraId="1672FDEA" w14:textId="77777777" w:rsidR="0071755B" w:rsidRPr="00F925CC"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1</w:t>
            </w:r>
          </w:p>
        </w:tc>
      </w:tr>
      <w:tr w:rsidR="0071755B" w:rsidRPr="00F925CC" w14:paraId="37977CAE" w14:textId="77777777" w:rsidTr="00B878BB">
        <w:trPr>
          <w:trHeight w:val="320"/>
        </w:trPr>
        <w:tc>
          <w:tcPr>
            <w:tcW w:w="3380" w:type="dxa"/>
            <w:tcBorders>
              <w:top w:val="nil"/>
              <w:left w:val="nil"/>
              <w:bottom w:val="nil"/>
              <w:right w:val="nil"/>
            </w:tcBorders>
            <w:shd w:val="clear" w:color="auto" w:fill="72CAF2"/>
            <w:noWrap/>
            <w:vAlign w:val="bottom"/>
          </w:tcPr>
          <w:p w14:paraId="5DEA99F4" w14:textId="77777777" w:rsidR="0071755B" w:rsidRDefault="0071755B" w:rsidP="00B878BB">
            <w:pPr>
              <w:spacing w:line="480" w:lineRule="auto"/>
              <w:rPr>
                <w:rFonts w:ascii="Aptos Narrow" w:eastAsia="Times New Roman" w:hAnsi="Aptos Narrow" w:cs="Times New Roman"/>
                <w:color w:val="104861"/>
              </w:rPr>
            </w:pPr>
            <w:r>
              <w:rPr>
                <w:rFonts w:ascii="Aptos Narrow" w:eastAsia="Times New Roman" w:hAnsi="Aptos Narrow" w:cs="Times New Roman"/>
                <w:color w:val="104861"/>
              </w:rPr>
              <w:t>Cardiologic</w:t>
            </w:r>
          </w:p>
        </w:tc>
        <w:tc>
          <w:tcPr>
            <w:tcW w:w="2149" w:type="dxa"/>
            <w:tcBorders>
              <w:top w:val="nil"/>
              <w:left w:val="nil"/>
              <w:bottom w:val="nil"/>
              <w:right w:val="nil"/>
            </w:tcBorders>
            <w:shd w:val="clear" w:color="auto" w:fill="72CAF2"/>
            <w:noWrap/>
            <w:vAlign w:val="center"/>
          </w:tcPr>
          <w:p w14:paraId="0C21174F" w14:textId="77777777" w:rsidR="0071755B"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1</w:t>
            </w:r>
          </w:p>
        </w:tc>
        <w:tc>
          <w:tcPr>
            <w:tcW w:w="1984" w:type="dxa"/>
            <w:tcBorders>
              <w:top w:val="nil"/>
              <w:left w:val="nil"/>
              <w:bottom w:val="nil"/>
              <w:right w:val="nil"/>
            </w:tcBorders>
            <w:shd w:val="clear" w:color="auto" w:fill="72CAF2"/>
            <w:noWrap/>
            <w:vAlign w:val="center"/>
          </w:tcPr>
          <w:p w14:paraId="6C87FA3A" w14:textId="77777777" w:rsidR="0071755B"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0</w:t>
            </w:r>
          </w:p>
        </w:tc>
      </w:tr>
      <w:tr w:rsidR="0071755B" w:rsidRPr="00F925CC" w14:paraId="5099EC94" w14:textId="77777777" w:rsidTr="00B878BB">
        <w:trPr>
          <w:trHeight w:val="320"/>
        </w:trPr>
        <w:tc>
          <w:tcPr>
            <w:tcW w:w="3380" w:type="dxa"/>
            <w:tcBorders>
              <w:top w:val="nil"/>
              <w:left w:val="nil"/>
              <w:bottom w:val="nil"/>
              <w:right w:val="nil"/>
            </w:tcBorders>
            <w:shd w:val="clear" w:color="auto" w:fill="72CAF2"/>
            <w:noWrap/>
            <w:vAlign w:val="bottom"/>
          </w:tcPr>
          <w:p w14:paraId="4996F18F" w14:textId="77777777" w:rsidR="0071755B" w:rsidRDefault="0071755B" w:rsidP="00B878BB">
            <w:pPr>
              <w:spacing w:line="480" w:lineRule="auto"/>
              <w:rPr>
                <w:rFonts w:ascii="Aptos Narrow" w:eastAsia="Times New Roman" w:hAnsi="Aptos Narrow" w:cs="Times New Roman"/>
                <w:color w:val="104861"/>
              </w:rPr>
            </w:pPr>
            <w:r>
              <w:rPr>
                <w:rFonts w:ascii="Aptos Narrow" w:eastAsia="Times New Roman" w:hAnsi="Aptos Narrow" w:cs="Times New Roman"/>
                <w:color w:val="104861"/>
              </w:rPr>
              <w:t>Ablation of accessory pathway.</w:t>
            </w:r>
          </w:p>
        </w:tc>
        <w:tc>
          <w:tcPr>
            <w:tcW w:w="2149" w:type="dxa"/>
            <w:tcBorders>
              <w:top w:val="nil"/>
              <w:left w:val="nil"/>
              <w:bottom w:val="nil"/>
              <w:right w:val="nil"/>
            </w:tcBorders>
            <w:shd w:val="clear" w:color="auto" w:fill="72CAF2"/>
            <w:noWrap/>
            <w:vAlign w:val="center"/>
          </w:tcPr>
          <w:p w14:paraId="3EBDC654" w14:textId="77777777" w:rsidR="0071755B"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1</w:t>
            </w:r>
          </w:p>
        </w:tc>
        <w:tc>
          <w:tcPr>
            <w:tcW w:w="1984" w:type="dxa"/>
            <w:tcBorders>
              <w:top w:val="nil"/>
              <w:left w:val="nil"/>
              <w:bottom w:val="nil"/>
              <w:right w:val="nil"/>
            </w:tcBorders>
            <w:shd w:val="clear" w:color="auto" w:fill="72CAF2"/>
            <w:noWrap/>
            <w:vAlign w:val="center"/>
          </w:tcPr>
          <w:p w14:paraId="116E5405" w14:textId="77777777" w:rsidR="0071755B"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0</w:t>
            </w:r>
          </w:p>
        </w:tc>
      </w:tr>
      <w:tr w:rsidR="0071755B" w:rsidRPr="00F925CC" w14:paraId="438E1229" w14:textId="77777777" w:rsidTr="00B878BB">
        <w:trPr>
          <w:trHeight w:val="320"/>
        </w:trPr>
        <w:tc>
          <w:tcPr>
            <w:tcW w:w="3380" w:type="dxa"/>
            <w:tcBorders>
              <w:top w:val="nil"/>
              <w:left w:val="nil"/>
              <w:bottom w:val="nil"/>
              <w:right w:val="nil"/>
            </w:tcBorders>
            <w:shd w:val="clear" w:color="auto" w:fill="72CAF2"/>
            <w:noWrap/>
            <w:vAlign w:val="bottom"/>
            <w:hideMark/>
          </w:tcPr>
          <w:p w14:paraId="3C15BC69"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lastRenderedPageBreak/>
              <w:t>Pulmonary</w:t>
            </w:r>
          </w:p>
        </w:tc>
        <w:tc>
          <w:tcPr>
            <w:tcW w:w="2149" w:type="dxa"/>
            <w:tcBorders>
              <w:top w:val="nil"/>
              <w:left w:val="nil"/>
              <w:bottom w:val="nil"/>
              <w:right w:val="nil"/>
            </w:tcBorders>
            <w:shd w:val="clear" w:color="auto" w:fill="72CAF2"/>
            <w:noWrap/>
            <w:vAlign w:val="center"/>
            <w:hideMark/>
          </w:tcPr>
          <w:p w14:paraId="28E9EF66" w14:textId="77777777" w:rsidR="0071755B" w:rsidRPr="00F925CC"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2</w:t>
            </w:r>
          </w:p>
        </w:tc>
        <w:tc>
          <w:tcPr>
            <w:tcW w:w="1984" w:type="dxa"/>
            <w:tcBorders>
              <w:top w:val="nil"/>
              <w:left w:val="nil"/>
              <w:bottom w:val="nil"/>
              <w:right w:val="nil"/>
            </w:tcBorders>
            <w:shd w:val="clear" w:color="auto" w:fill="72CAF2"/>
            <w:noWrap/>
            <w:vAlign w:val="center"/>
            <w:hideMark/>
          </w:tcPr>
          <w:p w14:paraId="3191DB12"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79B53580" w14:textId="77777777" w:rsidTr="00B878BB">
        <w:trPr>
          <w:trHeight w:val="320"/>
        </w:trPr>
        <w:tc>
          <w:tcPr>
            <w:tcW w:w="3380" w:type="dxa"/>
            <w:tcBorders>
              <w:top w:val="nil"/>
              <w:left w:val="nil"/>
              <w:bottom w:val="nil"/>
              <w:right w:val="nil"/>
            </w:tcBorders>
            <w:shd w:val="clear" w:color="auto" w:fill="auto"/>
            <w:noWrap/>
            <w:vAlign w:val="bottom"/>
            <w:hideMark/>
          </w:tcPr>
          <w:p w14:paraId="3C5B99D1"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Asthma</w:t>
            </w:r>
          </w:p>
        </w:tc>
        <w:tc>
          <w:tcPr>
            <w:tcW w:w="2149" w:type="dxa"/>
            <w:tcBorders>
              <w:top w:val="nil"/>
              <w:left w:val="nil"/>
              <w:bottom w:val="nil"/>
              <w:right w:val="nil"/>
            </w:tcBorders>
            <w:shd w:val="clear" w:color="auto" w:fill="auto"/>
            <w:noWrap/>
            <w:vAlign w:val="center"/>
            <w:hideMark/>
          </w:tcPr>
          <w:p w14:paraId="2128C87C"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2</w:t>
            </w:r>
          </w:p>
        </w:tc>
        <w:tc>
          <w:tcPr>
            <w:tcW w:w="1984" w:type="dxa"/>
            <w:tcBorders>
              <w:top w:val="nil"/>
              <w:left w:val="nil"/>
              <w:bottom w:val="nil"/>
              <w:right w:val="nil"/>
            </w:tcBorders>
            <w:shd w:val="clear" w:color="auto" w:fill="auto"/>
            <w:noWrap/>
            <w:vAlign w:val="center"/>
            <w:hideMark/>
          </w:tcPr>
          <w:p w14:paraId="34A0038E"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4EE0D52F" w14:textId="77777777" w:rsidTr="00B878BB">
        <w:trPr>
          <w:trHeight w:val="320"/>
        </w:trPr>
        <w:tc>
          <w:tcPr>
            <w:tcW w:w="3380" w:type="dxa"/>
            <w:tcBorders>
              <w:top w:val="nil"/>
              <w:left w:val="nil"/>
              <w:bottom w:val="nil"/>
              <w:right w:val="nil"/>
            </w:tcBorders>
            <w:shd w:val="clear" w:color="auto" w:fill="76D6FF"/>
            <w:noWrap/>
            <w:vAlign w:val="bottom"/>
            <w:hideMark/>
          </w:tcPr>
          <w:p w14:paraId="37D26450"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Allergy</w:t>
            </w:r>
          </w:p>
        </w:tc>
        <w:tc>
          <w:tcPr>
            <w:tcW w:w="2149" w:type="dxa"/>
            <w:tcBorders>
              <w:top w:val="nil"/>
              <w:left w:val="nil"/>
              <w:bottom w:val="nil"/>
              <w:right w:val="nil"/>
            </w:tcBorders>
            <w:shd w:val="clear" w:color="auto" w:fill="76D6FF"/>
            <w:noWrap/>
            <w:vAlign w:val="center"/>
            <w:hideMark/>
          </w:tcPr>
          <w:p w14:paraId="1D5F31CC"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c>
          <w:tcPr>
            <w:tcW w:w="1984" w:type="dxa"/>
            <w:tcBorders>
              <w:top w:val="nil"/>
              <w:left w:val="nil"/>
              <w:bottom w:val="nil"/>
              <w:right w:val="nil"/>
            </w:tcBorders>
            <w:shd w:val="clear" w:color="auto" w:fill="76D6FF"/>
            <w:noWrap/>
            <w:vAlign w:val="center"/>
            <w:hideMark/>
          </w:tcPr>
          <w:p w14:paraId="680625B1"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r>
      <w:tr w:rsidR="0071755B" w:rsidRPr="00F925CC" w14:paraId="7671F703" w14:textId="77777777" w:rsidTr="00B878BB">
        <w:trPr>
          <w:trHeight w:val="320"/>
        </w:trPr>
        <w:tc>
          <w:tcPr>
            <w:tcW w:w="3380" w:type="dxa"/>
            <w:tcBorders>
              <w:top w:val="nil"/>
              <w:left w:val="nil"/>
              <w:bottom w:val="nil"/>
              <w:right w:val="nil"/>
            </w:tcBorders>
            <w:shd w:val="clear" w:color="auto" w:fill="72CAF2"/>
            <w:noWrap/>
            <w:vAlign w:val="bottom"/>
            <w:hideMark/>
          </w:tcPr>
          <w:p w14:paraId="225F5CC5"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Skin</w:t>
            </w:r>
          </w:p>
        </w:tc>
        <w:tc>
          <w:tcPr>
            <w:tcW w:w="2149" w:type="dxa"/>
            <w:tcBorders>
              <w:top w:val="nil"/>
              <w:left w:val="nil"/>
              <w:bottom w:val="nil"/>
              <w:right w:val="nil"/>
            </w:tcBorders>
            <w:shd w:val="clear" w:color="auto" w:fill="72CAF2"/>
            <w:noWrap/>
            <w:vAlign w:val="center"/>
            <w:hideMark/>
          </w:tcPr>
          <w:p w14:paraId="3F76AC3C"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c>
          <w:tcPr>
            <w:tcW w:w="1984" w:type="dxa"/>
            <w:tcBorders>
              <w:top w:val="nil"/>
              <w:left w:val="nil"/>
              <w:bottom w:val="nil"/>
              <w:right w:val="nil"/>
            </w:tcBorders>
            <w:shd w:val="clear" w:color="auto" w:fill="72CAF2"/>
            <w:noWrap/>
            <w:vAlign w:val="center"/>
            <w:hideMark/>
          </w:tcPr>
          <w:p w14:paraId="46BA5C41" w14:textId="77777777" w:rsidR="0071755B" w:rsidRPr="00F925CC" w:rsidRDefault="0071755B" w:rsidP="00B878BB">
            <w:pPr>
              <w:spacing w:line="480" w:lineRule="auto"/>
              <w:jc w:val="center"/>
              <w:rPr>
                <w:rFonts w:ascii="Aptos Narrow" w:eastAsia="Times New Roman" w:hAnsi="Aptos Narrow" w:cs="Times New Roman"/>
                <w:color w:val="104861"/>
              </w:rPr>
            </w:pPr>
            <w:r>
              <w:rPr>
                <w:rFonts w:ascii="Aptos Narrow" w:eastAsia="Times New Roman" w:hAnsi="Aptos Narrow" w:cs="Times New Roman"/>
                <w:color w:val="104861"/>
              </w:rPr>
              <w:t>2</w:t>
            </w:r>
          </w:p>
        </w:tc>
      </w:tr>
      <w:tr w:rsidR="0071755B" w:rsidRPr="00F925CC" w14:paraId="6F012525" w14:textId="77777777" w:rsidTr="00B878BB">
        <w:trPr>
          <w:trHeight w:val="320"/>
        </w:trPr>
        <w:tc>
          <w:tcPr>
            <w:tcW w:w="3380" w:type="dxa"/>
            <w:tcBorders>
              <w:top w:val="nil"/>
              <w:left w:val="nil"/>
              <w:bottom w:val="nil"/>
              <w:right w:val="nil"/>
            </w:tcBorders>
            <w:shd w:val="clear" w:color="auto" w:fill="auto"/>
            <w:noWrap/>
            <w:vAlign w:val="bottom"/>
            <w:hideMark/>
          </w:tcPr>
          <w:p w14:paraId="0D1E2049"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Abscess</w:t>
            </w:r>
          </w:p>
        </w:tc>
        <w:tc>
          <w:tcPr>
            <w:tcW w:w="2149" w:type="dxa"/>
            <w:tcBorders>
              <w:top w:val="nil"/>
              <w:left w:val="nil"/>
              <w:bottom w:val="nil"/>
              <w:right w:val="nil"/>
            </w:tcBorders>
            <w:shd w:val="clear" w:color="auto" w:fill="auto"/>
            <w:noWrap/>
            <w:vAlign w:val="center"/>
            <w:hideMark/>
          </w:tcPr>
          <w:p w14:paraId="57C93D1A"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c>
          <w:tcPr>
            <w:tcW w:w="1984" w:type="dxa"/>
            <w:tcBorders>
              <w:top w:val="nil"/>
              <w:left w:val="nil"/>
              <w:bottom w:val="nil"/>
              <w:right w:val="nil"/>
            </w:tcBorders>
            <w:shd w:val="clear" w:color="auto" w:fill="auto"/>
            <w:noWrap/>
            <w:vAlign w:val="center"/>
            <w:hideMark/>
          </w:tcPr>
          <w:p w14:paraId="5E39EB34"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r w:rsidR="0071755B" w:rsidRPr="00F925CC" w14:paraId="11BFCDF1" w14:textId="77777777" w:rsidTr="00B878BB">
        <w:trPr>
          <w:trHeight w:val="320"/>
        </w:trPr>
        <w:tc>
          <w:tcPr>
            <w:tcW w:w="3380" w:type="dxa"/>
            <w:tcBorders>
              <w:top w:val="nil"/>
              <w:left w:val="nil"/>
              <w:bottom w:val="single" w:sz="4" w:space="0" w:color="156082"/>
              <w:right w:val="nil"/>
            </w:tcBorders>
            <w:shd w:val="clear" w:color="auto" w:fill="auto"/>
            <w:noWrap/>
            <w:vAlign w:val="bottom"/>
            <w:hideMark/>
          </w:tcPr>
          <w:p w14:paraId="19FAF4EE" w14:textId="77777777" w:rsidR="0071755B" w:rsidRPr="00F925CC" w:rsidRDefault="0071755B" w:rsidP="00B878BB">
            <w:pPr>
              <w:spacing w:line="480" w:lineRule="auto"/>
              <w:rPr>
                <w:rFonts w:ascii="Aptos Narrow" w:eastAsia="Times New Roman" w:hAnsi="Aptos Narrow" w:cs="Times New Roman"/>
                <w:color w:val="104861"/>
              </w:rPr>
            </w:pPr>
            <w:r w:rsidRPr="00F925CC">
              <w:rPr>
                <w:rFonts w:ascii="Aptos Narrow" w:eastAsia="Times New Roman" w:hAnsi="Aptos Narrow" w:cs="Times New Roman"/>
                <w:color w:val="104861"/>
              </w:rPr>
              <w:t>Atopy</w:t>
            </w:r>
          </w:p>
        </w:tc>
        <w:tc>
          <w:tcPr>
            <w:tcW w:w="2149" w:type="dxa"/>
            <w:tcBorders>
              <w:top w:val="nil"/>
              <w:left w:val="nil"/>
              <w:bottom w:val="single" w:sz="4" w:space="0" w:color="156082"/>
              <w:right w:val="nil"/>
            </w:tcBorders>
            <w:shd w:val="clear" w:color="auto" w:fill="auto"/>
            <w:noWrap/>
            <w:vAlign w:val="center"/>
            <w:hideMark/>
          </w:tcPr>
          <w:p w14:paraId="4B9304EF"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0</w:t>
            </w:r>
          </w:p>
        </w:tc>
        <w:tc>
          <w:tcPr>
            <w:tcW w:w="1984" w:type="dxa"/>
            <w:tcBorders>
              <w:top w:val="nil"/>
              <w:left w:val="nil"/>
              <w:bottom w:val="single" w:sz="4" w:space="0" w:color="156082"/>
              <w:right w:val="nil"/>
            </w:tcBorders>
            <w:shd w:val="clear" w:color="auto" w:fill="auto"/>
            <w:noWrap/>
            <w:vAlign w:val="center"/>
            <w:hideMark/>
          </w:tcPr>
          <w:p w14:paraId="623120AF" w14:textId="77777777" w:rsidR="0071755B" w:rsidRPr="00F925CC" w:rsidRDefault="0071755B" w:rsidP="00B878BB">
            <w:pPr>
              <w:spacing w:line="480" w:lineRule="auto"/>
              <w:jc w:val="center"/>
              <w:rPr>
                <w:rFonts w:ascii="Aptos Narrow" w:eastAsia="Times New Roman" w:hAnsi="Aptos Narrow" w:cs="Times New Roman"/>
                <w:color w:val="104861"/>
              </w:rPr>
            </w:pPr>
            <w:r w:rsidRPr="00F925CC">
              <w:rPr>
                <w:rFonts w:ascii="Aptos Narrow" w:eastAsia="Times New Roman" w:hAnsi="Aptos Narrow" w:cs="Times New Roman"/>
                <w:color w:val="104861"/>
              </w:rPr>
              <w:t>1</w:t>
            </w:r>
          </w:p>
        </w:tc>
      </w:tr>
    </w:tbl>
    <w:p w14:paraId="064C4D67" w14:textId="77777777" w:rsidR="0071755B" w:rsidRPr="00B4497A" w:rsidRDefault="0071755B" w:rsidP="0071755B">
      <w:pPr>
        <w:spacing w:line="480" w:lineRule="auto"/>
        <w:rPr>
          <w:i/>
          <w:iCs/>
        </w:rPr>
      </w:pPr>
    </w:p>
    <w:p w14:paraId="38421A65" w14:textId="77777777" w:rsidR="0071755B" w:rsidRPr="00B4497A" w:rsidRDefault="0071755B" w:rsidP="0071755B">
      <w:pPr>
        <w:pStyle w:val="Caption"/>
        <w:spacing w:line="480" w:lineRule="auto"/>
        <w:jc w:val="both"/>
      </w:pPr>
      <w:r w:rsidRPr="00853BF0">
        <w:rPr>
          <w:rFonts w:ascii="Arial" w:hAnsi="Arial" w:cs="Arial"/>
          <w:i w:val="0"/>
          <w:iCs w:val="0"/>
          <w:color w:val="auto"/>
          <w:sz w:val="24"/>
          <w:szCs w:val="24"/>
        </w:rPr>
        <w:lastRenderedPageBreak/>
        <w:t>Supplementary Figure 1. Parental perception of mood and behaviour changes in their children and young people (COVID-19 participants</w:t>
      </w:r>
      <w:r w:rsidRPr="00853BF0">
        <w:rPr>
          <w:rFonts w:ascii="Arial" w:hAnsi="Arial" w:cs="Arial"/>
          <w:color w:val="auto"/>
          <w:sz w:val="24"/>
          <w:szCs w:val="24"/>
        </w:rPr>
        <w:t>)</w:t>
      </w:r>
      <w:r w:rsidRPr="00853BF0">
        <w:rPr>
          <w:noProof/>
          <w:lang w:val="es-ES" w:eastAsia="ko-KR"/>
        </w:rPr>
        <w:lastRenderedPageBreak/>
        <w:drawing>
          <wp:inline distT="0" distB="0" distL="0" distR="0" wp14:anchorId="0D0B6B05" wp14:editId="5F371EC6">
            <wp:extent cx="8891270" cy="5001260"/>
            <wp:effectExtent l="0" t="0" r="5080" b="8890"/>
            <wp:docPr id="131539927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399271" name="Picture 1" descr="A screenshot of a compu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8891270" cy="5001260"/>
                    </a:xfrm>
                    <a:prstGeom prst="rect">
                      <a:avLst/>
                    </a:prstGeom>
                  </pic:spPr>
                </pic:pic>
              </a:graphicData>
            </a:graphic>
          </wp:inline>
        </w:drawing>
      </w:r>
    </w:p>
    <w:p w14:paraId="5AFB7473" w14:textId="77777777" w:rsidR="0071755B" w:rsidRPr="00853BF0" w:rsidRDefault="0071755B" w:rsidP="0071755B">
      <w:pPr>
        <w:spacing w:after="0" w:line="480" w:lineRule="auto"/>
        <w:jc w:val="both"/>
        <w:rPr>
          <w:rFonts w:ascii="Arial" w:hAnsi="Arial" w:cs="Arial"/>
          <w:sz w:val="24"/>
          <w:szCs w:val="24"/>
        </w:rPr>
      </w:pPr>
      <w:r w:rsidRPr="00853BF0">
        <w:rPr>
          <w:rFonts w:ascii="Arial" w:hAnsi="Arial" w:cs="Arial"/>
          <w:sz w:val="24"/>
          <w:szCs w:val="24"/>
        </w:rPr>
        <w:br w:type="page"/>
      </w:r>
      <w:r w:rsidRPr="00853BF0">
        <w:rPr>
          <w:rFonts w:ascii="Arial" w:hAnsi="Arial" w:cs="Arial"/>
          <w:sz w:val="24"/>
          <w:szCs w:val="24"/>
        </w:rPr>
        <w:lastRenderedPageBreak/>
        <w:t>Supplementary Figure 2. Parental perception of mood and behavior cha</w:t>
      </w:r>
      <w:r w:rsidRPr="00B4497A">
        <w:rPr>
          <w:rFonts w:ascii="Arial" w:hAnsi="Arial"/>
          <w:sz w:val="24"/>
        </w:rPr>
        <w:t>nges in their children and young people (</w:t>
      </w:r>
      <w:r w:rsidRPr="00853BF0">
        <w:rPr>
          <w:rFonts w:ascii="Arial" w:hAnsi="Arial" w:cs="Arial"/>
          <w:sz w:val="24"/>
          <w:szCs w:val="24"/>
        </w:rPr>
        <w:t xml:space="preserve">non-COVID-19 participants). Numbers in the middle part of the bar refers to the proportion of participants who responded “the same”. Numbers in the left part of the bar refers to the proportion of participants who responded “much worse” or “worse”. Numbers in the right part of the bar refers to the proportion of participants who responded “better” or “much better”. </w:t>
      </w:r>
    </w:p>
    <w:p w14:paraId="7BAF3EDC" w14:textId="77777777" w:rsidR="0071755B" w:rsidRPr="0010587D" w:rsidRDefault="0071755B" w:rsidP="0071755B">
      <w:pPr>
        <w:spacing w:after="0" w:line="480" w:lineRule="auto"/>
        <w:jc w:val="both"/>
        <w:rPr>
          <w:rFonts w:asciiTheme="minorHAnsi" w:hAnsiTheme="minorHAnsi" w:cstheme="minorHAnsi"/>
          <w:sz w:val="28"/>
          <w:szCs w:val="28"/>
        </w:rPr>
      </w:pPr>
      <w:r w:rsidRPr="00853BF0">
        <w:rPr>
          <w:rFonts w:ascii="Arial" w:hAnsi="Arial" w:cs="Arial"/>
          <w:noProof/>
          <w:sz w:val="24"/>
          <w:szCs w:val="24"/>
          <w:lang w:val="es-ES" w:eastAsia="ko-KR"/>
        </w:rPr>
        <w:lastRenderedPageBreak/>
        <w:drawing>
          <wp:anchor distT="0" distB="0" distL="114300" distR="114300" simplePos="0" relativeHeight="251659264" behindDoc="0" locked="0" layoutInCell="1" allowOverlap="1" wp14:anchorId="71B4B9E1" wp14:editId="60A46D1E">
            <wp:simplePos x="0" y="0"/>
            <wp:positionH relativeFrom="column">
              <wp:posOffset>0</wp:posOffset>
            </wp:positionH>
            <wp:positionV relativeFrom="paragraph">
              <wp:posOffset>212090</wp:posOffset>
            </wp:positionV>
            <wp:extent cx="7825105" cy="4401820"/>
            <wp:effectExtent l="0" t="0" r="0" b="5080"/>
            <wp:wrapSquare wrapText="bothSides"/>
            <wp:docPr id="1195688678"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688678" name="Picture 2" descr="A screenshot of a compu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7825105" cy="4401820"/>
                    </a:xfrm>
                    <a:prstGeom prst="rect">
                      <a:avLst/>
                    </a:prstGeom>
                  </pic:spPr>
                </pic:pic>
              </a:graphicData>
            </a:graphic>
            <wp14:sizeRelH relativeFrom="margin">
              <wp14:pctWidth>0</wp14:pctWidth>
            </wp14:sizeRelH>
            <wp14:sizeRelV relativeFrom="margin">
              <wp14:pctHeight>0</wp14:pctHeight>
            </wp14:sizeRelV>
          </wp:anchor>
        </w:drawing>
      </w:r>
    </w:p>
    <w:p w14:paraId="70AFD4D9" w14:textId="77777777" w:rsidR="00207679" w:rsidRDefault="00207679"/>
    <w:sectPr w:rsidR="00207679" w:rsidSect="0071755B">
      <w:pgSz w:w="16838" w:h="11906" w:orient="landscape"/>
      <w:pgMar w:top="1701" w:right="1418" w:bottom="1701" w:left="1418" w:header="709" w:footer="709"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07057819"/>
      <w:docPartObj>
        <w:docPartGallery w:val="Page Numbers (Bottom of Page)"/>
        <w:docPartUnique/>
      </w:docPartObj>
    </w:sdtPr>
    <w:sdtContent>
      <w:p w14:paraId="203E9FCE" w14:textId="77777777" w:rsidR="00000000" w:rsidRDefault="00000000">
        <w:pPr>
          <w:pStyle w:val="Footer"/>
          <w:jc w:val="center"/>
        </w:pPr>
        <w:r>
          <w:fldChar w:fldCharType="begin"/>
        </w:r>
        <w:r>
          <w:instrText>PAGE   \* MERGEFORMAT</w:instrText>
        </w:r>
        <w:r>
          <w:fldChar w:fldCharType="separate"/>
        </w:r>
        <w:r w:rsidRPr="006E3066">
          <w:rPr>
            <w:noProof/>
            <w:lang w:val="es-ES"/>
          </w:rPr>
          <w:t>5</w:t>
        </w:r>
        <w:r>
          <w:fldChar w:fldCharType="end"/>
        </w:r>
      </w:p>
    </w:sdtContent>
  </w:sdt>
  <w:p w14:paraId="1D85735C"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9F41B9"/>
    <w:multiLevelType w:val="hybridMultilevel"/>
    <w:tmpl w:val="98F0A0B0"/>
    <w:lvl w:ilvl="0" w:tplc="FB6058A2">
      <w:start w:val="1"/>
      <w:numFmt w:val="decimal"/>
      <w:lvlText w:val="%1."/>
      <w:lvlJc w:val="left"/>
      <w:pPr>
        <w:ind w:left="644" w:hanging="360"/>
      </w:pPr>
      <w:rPr>
        <w:rFonts w:hint="default"/>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1" w15:restartNumberingAfterBreak="0">
    <w:nsid w:val="27D7210F"/>
    <w:multiLevelType w:val="multilevel"/>
    <w:tmpl w:val="E9AE6C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AA37BAF"/>
    <w:multiLevelType w:val="hybridMultilevel"/>
    <w:tmpl w:val="8DB4DD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2A530E0"/>
    <w:multiLevelType w:val="hybridMultilevel"/>
    <w:tmpl w:val="916664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22059314">
    <w:abstractNumId w:val="1"/>
  </w:num>
  <w:num w:numId="2" w16cid:durableId="268199622">
    <w:abstractNumId w:val="0"/>
  </w:num>
  <w:num w:numId="3" w16cid:durableId="1707635093">
    <w:abstractNumId w:val="2"/>
  </w:num>
  <w:num w:numId="4" w16cid:durableId="14494249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55B"/>
    <w:rsid w:val="00207679"/>
    <w:rsid w:val="0071755B"/>
    <w:rsid w:val="00D07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EB0D"/>
  <w15:chartTrackingRefBased/>
  <w15:docId w15:val="{8B042ACB-5A1A-4DB5-A540-BCF3958C1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55B"/>
    <w:pPr>
      <w:spacing w:line="259" w:lineRule="auto"/>
    </w:pPr>
    <w:rPr>
      <w:rFonts w:ascii="Calibri" w:eastAsia="Calibri" w:hAnsi="Calibri" w:cs="Calibri"/>
      <w:kern w:val="0"/>
      <w:sz w:val="22"/>
      <w:szCs w:val="22"/>
      <w:lang w:eastAsia="es-ES_tradnl"/>
      <w14:ligatures w14:val="none"/>
    </w:rPr>
  </w:style>
  <w:style w:type="paragraph" w:styleId="Heading1">
    <w:name w:val="heading 1"/>
    <w:basedOn w:val="Normal"/>
    <w:next w:val="Normal"/>
    <w:link w:val="Heading1Char"/>
    <w:uiPriority w:val="9"/>
    <w:qFormat/>
    <w:rsid w:val="007175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75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5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5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5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5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5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5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5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5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75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5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5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5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5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5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5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55B"/>
    <w:rPr>
      <w:rFonts w:eastAsiaTheme="majorEastAsia" w:cstheme="majorBidi"/>
      <w:color w:val="272727" w:themeColor="text1" w:themeTint="D8"/>
    </w:rPr>
  </w:style>
  <w:style w:type="paragraph" w:styleId="Title">
    <w:name w:val="Title"/>
    <w:basedOn w:val="Normal"/>
    <w:next w:val="Normal"/>
    <w:link w:val="TitleChar"/>
    <w:uiPriority w:val="10"/>
    <w:qFormat/>
    <w:rsid w:val="007175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5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5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5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55B"/>
    <w:pPr>
      <w:spacing w:before="160"/>
      <w:jc w:val="center"/>
    </w:pPr>
    <w:rPr>
      <w:i/>
      <w:iCs/>
      <w:color w:val="404040" w:themeColor="text1" w:themeTint="BF"/>
    </w:rPr>
  </w:style>
  <w:style w:type="character" w:customStyle="1" w:styleId="QuoteChar">
    <w:name w:val="Quote Char"/>
    <w:basedOn w:val="DefaultParagraphFont"/>
    <w:link w:val="Quote"/>
    <w:uiPriority w:val="29"/>
    <w:rsid w:val="0071755B"/>
    <w:rPr>
      <w:i/>
      <w:iCs/>
      <w:color w:val="404040" w:themeColor="text1" w:themeTint="BF"/>
    </w:rPr>
  </w:style>
  <w:style w:type="paragraph" w:styleId="ListParagraph">
    <w:name w:val="List Paragraph"/>
    <w:basedOn w:val="Normal"/>
    <w:uiPriority w:val="34"/>
    <w:qFormat/>
    <w:rsid w:val="0071755B"/>
    <w:pPr>
      <w:ind w:left="720"/>
      <w:contextualSpacing/>
    </w:pPr>
  </w:style>
  <w:style w:type="character" w:styleId="IntenseEmphasis">
    <w:name w:val="Intense Emphasis"/>
    <w:basedOn w:val="DefaultParagraphFont"/>
    <w:uiPriority w:val="21"/>
    <w:qFormat/>
    <w:rsid w:val="0071755B"/>
    <w:rPr>
      <w:i/>
      <w:iCs/>
      <w:color w:val="0F4761" w:themeColor="accent1" w:themeShade="BF"/>
    </w:rPr>
  </w:style>
  <w:style w:type="paragraph" w:styleId="IntenseQuote">
    <w:name w:val="Intense Quote"/>
    <w:basedOn w:val="Normal"/>
    <w:next w:val="Normal"/>
    <w:link w:val="IntenseQuoteChar"/>
    <w:uiPriority w:val="30"/>
    <w:qFormat/>
    <w:rsid w:val="007175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55B"/>
    <w:rPr>
      <w:i/>
      <w:iCs/>
      <w:color w:val="0F4761" w:themeColor="accent1" w:themeShade="BF"/>
    </w:rPr>
  </w:style>
  <w:style w:type="character" w:styleId="IntenseReference">
    <w:name w:val="Intense Reference"/>
    <w:basedOn w:val="DefaultParagraphFont"/>
    <w:uiPriority w:val="32"/>
    <w:qFormat/>
    <w:rsid w:val="0071755B"/>
    <w:rPr>
      <w:b/>
      <w:bCs/>
      <w:smallCaps/>
      <w:color w:val="0F4761" w:themeColor="accent1" w:themeShade="BF"/>
      <w:spacing w:val="5"/>
    </w:rPr>
  </w:style>
  <w:style w:type="table" w:customStyle="1" w:styleId="TableNormal1">
    <w:name w:val="Table Normal1"/>
    <w:rsid w:val="0071755B"/>
    <w:pPr>
      <w:spacing w:line="259" w:lineRule="auto"/>
    </w:pPr>
    <w:rPr>
      <w:rFonts w:ascii="Calibri" w:eastAsia="Calibri" w:hAnsi="Calibri" w:cs="Calibri"/>
      <w:kern w:val="0"/>
      <w:sz w:val="22"/>
      <w:szCs w:val="22"/>
      <w:lang w:eastAsia="es-ES_tradnl"/>
      <w14:ligatures w14:val="none"/>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717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755B"/>
    <w:rPr>
      <w:rFonts w:ascii="Segoe UI" w:eastAsia="Calibri" w:hAnsi="Segoe UI" w:cs="Segoe UI"/>
      <w:kern w:val="0"/>
      <w:sz w:val="18"/>
      <w:szCs w:val="18"/>
      <w:lang w:eastAsia="es-ES_tradnl"/>
      <w14:ligatures w14:val="none"/>
    </w:rPr>
  </w:style>
  <w:style w:type="paragraph" w:styleId="BodyText">
    <w:name w:val="Body Text"/>
    <w:basedOn w:val="Normal"/>
    <w:link w:val="BodyTextChar"/>
    <w:uiPriority w:val="1"/>
    <w:qFormat/>
    <w:rsid w:val="0071755B"/>
    <w:pPr>
      <w:widowControl w:val="0"/>
      <w:autoSpaceDE w:val="0"/>
      <w:autoSpaceDN w:val="0"/>
      <w:spacing w:after="0" w:line="240" w:lineRule="auto"/>
      <w:ind w:left="115"/>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71755B"/>
    <w:rPr>
      <w:rFonts w:ascii="Times New Roman" w:eastAsia="Times New Roman" w:hAnsi="Times New Roman" w:cs="Times New Roman"/>
      <w:kern w:val="0"/>
      <w:lang w:eastAsia="es-ES_tradnl"/>
      <w14:ligatures w14:val="none"/>
    </w:rPr>
  </w:style>
  <w:style w:type="paragraph" w:styleId="NormalWeb">
    <w:name w:val="Normal (Web)"/>
    <w:basedOn w:val="Normal"/>
    <w:uiPriority w:val="99"/>
    <w:semiHidden/>
    <w:unhideWhenUsed/>
    <w:rsid w:val="0071755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ommentReference">
    <w:name w:val="annotation reference"/>
    <w:basedOn w:val="DefaultParagraphFont"/>
    <w:uiPriority w:val="99"/>
    <w:semiHidden/>
    <w:unhideWhenUsed/>
    <w:rsid w:val="0071755B"/>
    <w:rPr>
      <w:sz w:val="16"/>
      <w:szCs w:val="16"/>
    </w:rPr>
  </w:style>
  <w:style w:type="paragraph" w:styleId="CommentText">
    <w:name w:val="annotation text"/>
    <w:basedOn w:val="Normal"/>
    <w:link w:val="CommentTextChar"/>
    <w:uiPriority w:val="99"/>
    <w:unhideWhenUsed/>
    <w:rsid w:val="0071755B"/>
    <w:pPr>
      <w:spacing w:line="240" w:lineRule="auto"/>
    </w:pPr>
    <w:rPr>
      <w:sz w:val="20"/>
      <w:szCs w:val="20"/>
    </w:rPr>
  </w:style>
  <w:style w:type="character" w:customStyle="1" w:styleId="CommentTextChar">
    <w:name w:val="Comment Text Char"/>
    <w:basedOn w:val="DefaultParagraphFont"/>
    <w:link w:val="CommentText"/>
    <w:uiPriority w:val="99"/>
    <w:rsid w:val="0071755B"/>
    <w:rPr>
      <w:rFonts w:ascii="Calibri" w:eastAsia="Calibri" w:hAnsi="Calibri" w:cs="Calibri"/>
      <w:kern w:val="0"/>
      <w:sz w:val="20"/>
      <w:szCs w:val="20"/>
      <w:lang w:eastAsia="es-ES_tradnl"/>
      <w14:ligatures w14:val="none"/>
    </w:rPr>
  </w:style>
  <w:style w:type="paragraph" w:styleId="CommentSubject">
    <w:name w:val="annotation subject"/>
    <w:basedOn w:val="CommentText"/>
    <w:next w:val="CommentText"/>
    <w:link w:val="CommentSubjectChar"/>
    <w:uiPriority w:val="99"/>
    <w:semiHidden/>
    <w:unhideWhenUsed/>
    <w:rsid w:val="0071755B"/>
    <w:rPr>
      <w:b/>
      <w:bCs/>
    </w:rPr>
  </w:style>
  <w:style w:type="character" w:customStyle="1" w:styleId="CommentSubjectChar">
    <w:name w:val="Comment Subject Char"/>
    <w:basedOn w:val="CommentTextChar"/>
    <w:link w:val="CommentSubject"/>
    <w:uiPriority w:val="99"/>
    <w:semiHidden/>
    <w:rsid w:val="0071755B"/>
    <w:rPr>
      <w:rFonts w:ascii="Calibri" w:eastAsia="Calibri" w:hAnsi="Calibri" w:cs="Calibri"/>
      <w:b/>
      <w:bCs/>
      <w:kern w:val="0"/>
      <w:sz w:val="20"/>
      <w:szCs w:val="20"/>
      <w:lang w:eastAsia="es-ES_tradnl"/>
      <w14:ligatures w14:val="none"/>
    </w:rPr>
  </w:style>
  <w:style w:type="character" w:styleId="LineNumber">
    <w:name w:val="line number"/>
    <w:basedOn w:val="DefaultParagraphFont"/>
    <w:uiPriority w:val="99"/>
    <w:semiHidden/>
    <w:unhideWhenUsed/>
    <w:rsid w:val="0071755B"/>
  </w:style>
  <w:style w:type="paragraph" w:styleId="Revision">
    <w:name w:val="Revision"/>
    <w:hidden/>
    <w:uiPriority w:val="99"/>
    <w:semiHidden/>
    <w:rsid w:val="0071755B"/>
    <w:pPr>
      <w:spacing w:after="0" w:line="240" w:lineRule="auto"/>
    </w:pPr>
    <w:rPr>
      <w:rFonts w:ascii="Calibri" w:eastAsia="Calibri" w:hAnsi="Calibri" w:cs="Calibri"/>
      <w:kern w:val="0"/>
      <w:sz w:val="22"/>
      <w:szCs w:val="22"/>
      <w:lang w:eastAsia="es-ES_tradnl"/>
      <w14:ligatures w14:val="none"/>
    </w:rPr>
  </w:style>
  <w:style w:type="character" w:customStyle="1" w:styleId="apple-converted-space">
    <w:name w:val="apple-converted-space"/>
    <w:basedOn w:val="DefaultParagraphFont"/>
    <w:rsid w:val="0071755B"/>
  </w:style>
  <w:style w:type="character" w:styleId="Strong">
    <w:name w:val="Strong"/>
    <w:basedOn w:val="DefaultParagraphFont"/>
    <w:uiPriority w:val="22"/>
    <w:qFormat/>
    <w:rsid w:val="0071755B"/>
    <w:rPr>
      <w:b/>
      <w:bCs/>
    </w:rPr>
  </w:style>
  <w:style w:type="table" w:styleId="TableGrid">
    <w:name w:val="Table Grid"/>
    <w:basedOn w:val="TableNormal"/>
    <w:uiPriority w:val="39"/>
    <w:rsid w:val="0071755B"/>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
    <w:name w:val="Table"/>
    <w:semiHidden/>
    <w:unhideWhenUsed/>
    <w:qFormat/>
    <w:rsid w:val="0071755B"/>
    <w:pPr>
      <w:spacing w:after="200" w:line="240" w:lineRule="auto"/>
    </w:pPr>
    <w:rPr>
      <w:kern w:val="0"/>
      <w:lang w:val="es-ES" w:eastAsia="es-ES"/>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Caption">
    <w:name w:val="caption"/>
    <w:basedOn w:val="Normal"/>
    <w:next w:val="Normal"/>
    <w:uiPriority w:val="35"/>
    <w:unhideWhenUsed/>
    <w:qFormat/>
    <w:rsid w:val="0071755B"/>
    <w:pPr>
      <w:spacing w:after="200" w:line="240" w:lineRule="auto"/>
    </w:pPr>
    <w:rPr>
      <w:rFonts w:asciiTheme="minorHAnsi" w:eastAsiaTheme="minorHAnsi" w:hAnsiTheme="minorHAnsi" w:cstheme="minorBidi"/>
      <w:i/>
      <w:iCs/>
      <w:color w:val="0E2841" w:themeColor="text2"/>
      <w:sz w:val="18"/>
      <w:szCs w:val="18"/>
      <w:lang w:val="en-GB" w:eastAsia="en-US"/>
    </w:rPr>
  </w:style>
  <w:style w:type="paragraph" w:customStyle="1" w:styleId="Bibliografa1">
    <w:name w:val="Bibliografía1"/>
    <w:basedOn w:val="Normal"/>
    <w:link w:val="BibliographyCar"/>
    <w:rsid w:val="0071755B"/>
    <w:pPr>
      <w:tabs>
        <w:tab w:val="left" w:pos="380"/>
      </w:tabs>
      <w:spacing w:after="0" w:line="240" w:lineRule="auto"/>
      <w:ind w:left="384" w:hanging="384"/>
      <w:jc w:val="both"/>
    </w:pPr>
    <w:rPr>
      <w:rFonts w:asciiTheme="minorHAnsi" w:hAnsiTheme="minorHAnsi" w:cstheme="minorHAnsi"/>
      <w:color w:val="000000"/>
      <w:sz w:val="24"/>
      <w:szCs w:val="24"/>
    </w:rPr>
  </w:style>
  <w:style w:type="character" w:customStyle="1" w:styleId="BibliographyCar">
    <w:name w:val="Bibliography Car"/>
    <w:basedOn w:val="DefaultParagraphFont"/>
    <w:link w:val="Bibliografa1"/>
    <w:rsid w:val="0071755B"/>
    <w:rPr>
      <w:rFonts w:eastAsia="Calibri" w:cstheme="minorHAnsi"/>
      <w:color w:val="000000"/>
      <w:kern w:val="0"/>
      <w:lang w:eastAsia="es-ES_tradnl"/>
      <w14:ligatures w14:val="none"/>
    </w:rPr>
  </w:style>
  <w:style w:type="character" w:customStyle="1" w:styleId="normaltextrun">
    <w:name w:val="normaltextrun"/>
    <w:basedOn w:val="DefaultParagraphFont"/>
    <w:rsid w:val="0071755B"/>
  </w:style>
  <w:style w:type="character" w:customStyle="1" w:styleId="eop">
    <w:name w:val="eop"/>
    <w:basedOn w:val="DefaultParagraphFont"/>
    <w:rsid w:val="0071755B"/>
  </w:style>
  <w:style w:type="paragraph" w:styleId="Header">
    <w:name w:val="header"/>
    <w:basedOn w:val="Normal"/>
    <w:link w:val="HeaderChar"/>
    <w:uiPriority w:val="99"/>
    <w:unhideWhenUsed/>
    <w:rsid w:val="0071755B"/>
    <w:pPr>
      <w:tabs>
        <w:tab w:val="center" w:pos="4252"/>
        <w:tab w:val="right" w:pos="8504"/>
      </w:tabs>
      <w:spacing w:after="0" w:line="240" w:lineRule="auto"/>
    </w:pPr>
  </w:style>
  <w:style w:type="character" w:customStyle="1" w:styleId="HeaderChar">
    <w:name w:val="Header Char"/>
    <w:basedOn w:val="DefaultParagraphFont"/>
    <w:link w:val="Header"/>
    <w:uiPriority w:val="99"/>
    <w:rsid w:val="0071755B"/>
    <w:rPr>
      <w:rFonts w:ascii="Calibri" w:eastAsia="Calibri" w:hAnsi="Calibri" w:cs="Calibri"/>
      <w:kern w:val="0"/>
      <w:sz w:val="22"/>
      <w:szCs w:val="22"/>
      <w:lang w:eastAsia="es-ES_tradnl"/>
      <w14:ligatures w14:val="none"/>
    </w:rPr>
  </w:style>
  <w:style w:type="paragraph" w:styleId="Footer">
    <w:name w:val="footer"/>
    <w:basedOn w:val="Normal"/>
    <w:link w:val="FooterChar"/>
    <w:uiPriority w:val="99"/>
    <w:unhideWhenUsed/>
    <w:rsid w:val="0071755B"/>
    <w:pPr>
      <w:tabs>
        <w:tab w:val="center" w:pos="4252"/>
        <w:tab w:val="right" w:pos="8504"/>
      </w:tabs>
      <w:spacing w:after="0" w:line="240" w:lineRule="auto"/>
    </w:pPr>
  </w:style>
  <w:style w:type="character" w:customStyle="1" w:styleId="FooterChar">
    <w:name w:val="Footer Char"/>
    <w:basedOn w:val="DefaultParagraphFont"/>
    <w:link w:val="Footer"/>
    <w:uiPriority w:val="99"/>
    <w:rsid w:val="0071755B"/>
    <w:rPr>
      <w:rFonts w:ascii="Calibri" w:eastAsia="Calibri" w:hAnsi="Calibri" w:cs="Calibri"/>
      <w:kern w:val="0"/>
      <w:sz w:val="22"/>
      <w:szCs w:val="22"/>
      <w:lang w:eastAsia="es-ES_tradnl"/>
      <w14:ligatures w14:val="none"/>
    </w:rPr>
  </w:style>
  <w:style w:type="paragraph" w:customStyle="1" w:styleId="Bibliografa2">
    <w:name w:val="Bibliografía2"/>
    <w:basedOn w:val="Normal"/>
    <w:link w:val="BibliographyCar1"/>
    <w:rsid w:val="0071755B"/>
    <w:pPr>
      <w:widowControl w:val="0"/>
      <w:pBdr>
        <w:top w:val="nil"/>
        <w:left w:val="nil"/>
        <w:bottom w:val="nil"/>
        <w:right w:val="nil"/>
        <w:between w:val="nil"/>
      </w:pBdr>
      <w:tabs>
        <w:tab w:val="left" w:pos="500"/>
      </w:tabs>
      <w:spacing w:after="240" w:line="240" w:lineRule="auto"/>
      <w:ind w:left="504" w:hanging="504"/>
      <w:jc w:val="both"/>
    </w:pPr>
    <w:rPr>
      <w:rFonts w:ascii="Arial" w:hAnsi="Arial" w:cs="Arial"/>
      <w:sz w:val="24"/>
      <w:szCs w:val="24"/>
    </w:rPr>
  </w:style>
  <w:style w:type="character" w:customStyle="1" w:styleId="BibliographyCar1">
    <w:name w:val="Bibliography Car1"/>
    <w:basedOn w:val="DefaultParagraphFont"/>
    <w:link w:val="Bibliografa2"/>
    <w:rsid w:val="0071755B"/>
    <w:rPr>
      <w:rFonts w:ascii="Arial" w:eastAsia="Calibri" w:hAnsi="Arial" w:cs="Arial"/>
      <w:kern w:val="0"/>
      <w:lang w:eastAsia="es-ES_tradnl"/>
      <w14:ligatures w14:val="none"/>
    </w:rPr>
  </w:style>
  <w:style w:type="character" w:customStyle="1" w:styleId="highlight">
    <w:name w:val="highlight"/>
    <w:basedOn w:val="DefaultParagraphFont"/>
    <w:rsid w:val="0071755B"/>
  </w:style>
  <w:style w:type="paragraph" w:customStyle="1" w:styleId="Bibliografa3">
    <w:name w:val="Bibliografía3"/>
    <w:basedOn w:val="Normal"/>
    <w:link w:val="BibliographyCar2"/>
    <w:rsid w:val="0071755B"/>
    <w:pPr>
      <w:tabs>
        <w:tab w:val="left" w:pos="500"/>
      </w:tabs>
      <w:spacing w:after="240" w:line="240" w:lineRule="auto"/>
      <w:ind w:left="504" w:hanging="504"/>
      <w:jc w:val="both"/>
    </w:pPr>
    <w:rPr>
      <w:rFonts w:ascii="Arial" w:eastAsia="Times New Roman" w:hAnsi="Arial" w:cs="Arial"/>
      <w:color w:val="0F4761" w:themeColor="accent1" w:themeShade="BF"/>
      <w:sz w:val="40"/>
      <w:szCs w:val="40"/>
    </w:rPr>
  </w:style>
  <w:style w:type="character" w:customStyle="1" w:styleId="BibliographyCar2">
    <w:name w:val="Bibliography Car2"/>
    <w:basedOn w:val="Heading1Char"/>
    <w:link w:val="Bibliografa3"/>
    <w:rsid w:val="0071755B"/>
    <w:rPr>
      <w:rFonts w:ascii="Arial" w:eastAsia="Times New Roman" w:hAnsi="Arial" w:cs="Arial"/>
      <w:color w:val="0F4761" w:themeColor="accent1" w:themeShade="BF"/>
      <w:kern w:val="0"/>
      <w:sz w:val="40"/>
      <w:szCs w:val="40"/>
      <w:lang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1413</Words>
  <Characters>8055</Characters>
  <Application>Microsoft Office Word</Application>
  <DocSecurity>0</DocSecurity>
  <Lines>67</Lines>
  <Paragraphs>18</Paragraphs>
  <ScaleCrop>false</ScaleCrop>
  <Company>Springer Nature</Company>
  <LinksUpToDate>false</LinksUpToDate>
  <CharactersWithSpaces>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2024-07-16T06:58:00Z</dcterms:created>
  <dcterms:modified xsi:type="dcterms:W3CDTF">2024-07-16T06:58:00Z</dcterms:modified>
</cp:coreProperties>
</file>