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DABBB2" w14:textId="77777777" w:rsidR="00C86A17" w:rsidRPr="00D752A4" w:rsidRDefault="00C86A17" w:rsidP="00C86A17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D752A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MATERIAL 1 </w:t>
      </w:r>
    </w:p>
    <w:p w14:paraId="345F9D11" w14:textId="77777777" w:rsidR="00C86A17" w:rsidRPr="00D752A4" w:rsidRDefault="00C86A17" w:rsidP="00C86A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752A4">
        <w:rPr>
          <w:rFonts w:ascii="Times New Roman" w:hAnsi="Times New Roman" w:cs="Times New Roman"/>
          <w:sz w:val="20"/>
          <w:szCs w:val="20"/>
          <w:lang w:val="en-US"/>
        </w:rPr>
        <w:t xml:space="preserve">Table 1. Checklist of procedures for reviewing and analyzing patient pharmacotherapy during hospital admission and discharge. </w:t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9498"/>
        <w:gridCol w:w="1134"/>
      </w:tblGrid>
      <w:tr w:rsidR="00C86A17" w:rsidRPr="00D752A4" w14:paraId="10D62413" w14:textId="77777777" w:rsidTr="00D11AAB">
        <w:tc>
          <w:tcPr>
            <w:tcW w:w="9498" w:type="dxa"/>
          </w:tcPr>
          <w:p w14:paraId="53196353" w14:textId="77777777" w:rsidR="00C86A17" w:rsidRPr="00D752A4" w:rsidRDefault="00C86A17" w:rsidP="00D11A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52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Aspect under revision</w:t>
            </w:r>
          </w:p>
        </w:tc>
        <w:tc>
          <w:tcPr>
            <w:tcW w:w="1134" w:type="dxa"/>
          </w:tcPr>
          <w:p w14:paraId="1004524E" w14:textId="77777777" w:rsidR="00C86A17" w:rsidRPr="00D752A4" w:rsidRDefault="00C86A17" w:rsidP="00D11A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52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Check</w:t>
            </w:r>
          </w:p>
        </w:tc>
      </w:tr>
      <w:tr w:rsidR="00C86A17" w:rsidRPr="00D752A4" w14:paraId="53D5E64E" w14:textId="77777777" w:rsidTr="00D11AAB">
        <w:tc>
          <w:tcPr>
            <w:tcW w:w="9498" w:type="dxa"/>
          </w:tcPr>
          <w:p w14:paraId="0232A70D" w14:textId="77777777" w:rsidR="00C86A17" w:rsidRPr="00D752A4" w:rsidRDefault="00C86A17" w:rsidP="00D11AA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52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Therapeutic Indication</w:t>
            </w:r>
          </w:p>
        </w:tc>
        <w:tc>
          <w:tcPr>
            <w:tcW w:w="1134" w:type="dxa"/>
          </w:tcPr>
          <w:p w14:paraId="6C3F4F66" w14:textId="77777777" w:rsidR="00C86A17" w:rsidRPr="00D752A4" w:rsidRDefault="00C86A17" w:rsidP="00D11A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86A17" w:rsidRPr="006F57A9" w14:paraId="0F3453CE" w14:textId="77777777" w:rsidTr="00D11AAB">
        <w:tc>
          <w:tcPr>
            <w:tcW w:w="9498" w:type="dxa"/>
          </w:tcPr>
          <w:p w14:paraId="4FF11E9E" w14:textId="77777777" w:rsidR="00C86A17" w:rsidRPr="00D752A4" w:rsidRDefault="00C86A17" w:rsidP="00C86A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52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Confirm the diagnosed condition or indication for each medication.</w:t>
            </w:r>
          </w:p>
        </w:tc>
        <w:tc>
          <w:tcPr>
            <w:tcW w:w="1134" w:type="dxa"/>
          </w:tcPr>
          <w:p w14:paraId="70307CE5" w14:textId="77777777" w:rsidR="00C86A17" w:rsidRPr="00D752A4" w:rsidRDefault="00C86A17" w:rsidP="00D11A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86A17" w:rsidRPr="006F57A9" w14:paraId="09874683" w14:textId="77777777" w:rsidTr="00D11AAB">
        <w:tc>
          <w:tcPr>
            <w:tcW w:w="9498" w:type="dxa"/>
          </w:tcPr>
          <w:p w14:paraId="657FCDFD" w14:textId="77777777" w:rsidR="00C86A17" w:rsidRPr="00D752A4" w:rsidRDefault="00C86A17" w:rsidP="00C86A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52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Evaluate whether the prescribed medication aligns with evidence-based guidelines for the condition.</w:t>
            </w:r>
          </w:p>
        </w:tc>
        <w:tc>
          <w:tcPr>
            <w:tcW w:w="1134" w:type="dxa"/>
          </w:tcPr>
          <w:p w14:paraId="730E600A" w14:textId="77777777" w:rsidR="00C86A17" w:rsidRPr="00D752A4" w:rsidRDefault="00C86A17" w:rsidP="00D11A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86A17" w:rsidRPr="00D752A4" w14:paraId="6197D022" w14:textId="77777777" w:rsidTr="00D11AAB">
        <w:tc>
          <w:tcPr>
            <w:tcW w:w="9498" w:type="dxa"/>
          </w:tcPr>
          <w:p w14:paraId="25A8D234" w14:textId="77777777" w:rsidR="00C86A17" w:rsidRPr="00D752A4" w:rsidRDefault="00C86A17" w:rsidP="00D11AA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52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Dosage</w:t>
            </w:r>
          </w:p>
        </w:tc>
        <w:tc>
          <w:tcPr>
            <w:tcW w:w="1134" w:type="dxa"/>
          </w:tcPr>
          <w:p w14:paraId="5894DAB9" w14:textId="77777777" w:rsidR="00C86A17" w:rsidRPr="00D752A4" w:rsidRDefault="00C86A17" w:rsidP="00D11A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86A17" w:rsidRPr="006F57A9" w14:paraId="3117D2D8" w14:textId="77777777" w:rsidTr="00D11AAB">
        <w:tc>
          <w:tcPr>
            <w:tcW w:w="9498" w:type="dxa"/>
          </w:tcPr>
          <w:p w14:paraId="18189BE5" w14:textId="77777777" w:rsidR="00C86A17" w:rsidRPr="00D752A4" w:rsidRDefault="00C86A17" w:rsidP="00C86A17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52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Verify the prescribed dosage of each medication.</w:t>
            </w:r>
          </w:p>
        </w:tc>
        <w:tc>
          <w:tcPr>
            <w:tcW w:w="1134" w:type="dxa"/>
          </w:tcPr>
          <w:p w14:paraId="0321571E" w14:textId="77777777" w:rsidR="00C86A17" w:rsidRPr="00D752A4" w:rsidRDefault="00C86A17" w:rsidP="00D11A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86A17" w:rsidRPr="006F57A9" w14:paraId="1E6C95A7" w14:textId="77777777" w:rsidTr="00D11AAB">
        <w:tc>
          <w:tcPr>
            <w:tcW w:w="9498" w:type="dxa"/>
          </w:tcPr>
          <w:p w14:paraId="7A00841B" w14:textId="77777777" w:rsidR="00C86A17" w:rsidRPr="00D752A4" w:rsidRDefault="00C86A17" w:rsidP="00C86A17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52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Cross-check with recommended dosages based on patient characteristics (age, weight, renal/hepatic function).</w:t>
            </w:r>
          </w:p>
        </w:tc>
        <w:tc>
          <w:tcPr>
            <w:tcW w:w="1134" w:type="dxa"/>
          </w:tcPr>
          <w:p w14:paraId="00D8F646" w14:textId="77777777" w:rsidR="00C86A17" w:rsidRPr="00D752A4" w:rsidRDefault="00C86A17" w:rsidP="00D11A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86A17" w:rsidRPr="006F57A9" w14:paraId="11B6B492" w14:textId="77777777" w:rsidTr="00D11AAB">
        <w:tc>
          <w:tcPr>
            <w:tcW w:w="9498" w:type="dxa"/>
          </w:tcPr>
          <w:p w14:paraId="46B5E051" w14:textId="77777777" w:rsidR="00C86A17" w:rsidRPr="00D752A4" w:rsidRDefault="00C86A17" w:rsidP="00C86A17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52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Identify higher or lower dosages being administered.</w:t>
            </w:r>
          </w:p>
        </w:tc>
        <w:tc>
          <w:tcPr>
            <w:tcW w:w="1134" w:type="dxa"/>
          </w:tcPr>
          <w:p w14:paraId="4A6B4EB1" w14:textId="77777777" w:rsidR="00C86A17" w:rsidRPr="00D752A4" w:rsidRDefault="00C86A17" w:rsidP="00D11A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86A17" w:rsidRPr="00D752A4" w14:paraId="7774560B" w14:textId="77777777" w:rsidTr="00D11AAB">
        <w:tc>
          <w:tcPr>
            <w:tcW w:w="9498" w:type="dxa"/>
          </w:tcPr>
          <w:p w14:paraId="2939F778" w14:textId="77777777" w:rsidR="00C86A17" w:rsidRPr="00D752A4" w:rsidRDefault="00C86A17" w:rsidP="00D11AA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52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Frequency of Administration</w:t>
            </w:r>
          </w:p>
        </w:tc>
        <w:tc>
          <w:tcPr>
            <w:tcW w:w="1134" w:type="dxa"/>
          </w:tcPr>
          <w:p w14:paraId="2FD77370" w14:textId="77777777" w:rsidR="00C86A17" w:rsidRPr="00D752A4" w:rsidRDefault="00C86A17" w:rsidP="00D11A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86A17" w:rsidRPr="006F57A9" w14:paraId="12AE0E43" w14:textId="77777777" w:rsidTr="00D11AAB">
        <w:tc>
          <w:tcPr>
            <w:tcW w:w="9498" w:type="dxa"/>
          </w:tcPr>
          <w:p w14:paraId="4515D357" w14:textId="77777777" w:rsidR="00C86A17" w:rsidRPr="00D752A4" w:rsidRDefault="00C86A17" w:rsidP="00C86A17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52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Verify the prescribed dosage of each medication.</w:t>
            </w:r>
          </w:p>
        </w:tc>
        <w:tc>
          <w:tcPr>
            <w:tcW w:w="1134" w:type="dxa"/>
          </w:tcPr>
          <w:p w14:paraId="71598772" w14:textId="77777777" w:rsidR="00C86A17" w:rsidRPr="00D752A4" w:rsidRDefault="00C86A17" w:rsidP="00D11A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86A17" w:rsidRPr="006F57A9" w14:paraId="3BCD60CA" w14:textId="77777777" w:rsidTr="00D11AAB">
        <w:tc>
          <w:tcPr>
            <w:tcW w:w="9498" w:type="dxa"/>
          </w:tcPr>
          <w:p w14:paraId="3A65DEE8" w14:textId="77777777" w:rsidR="00C86A17" w:rsidRPr="00D752A4" w:rsidRDefault="00C86A17" w:rsidP="00C86A17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52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Assess the appropriateness of the dosing schedule based on pharmacokinetics, therapeutic goals, and patient’s preference.</w:t>
            </w:r>
          </w:p>
        </w:tc>
        <w:tc>
          <w:tcPr>
            <w:tcW w:w="1134" w:type="dxa"/>
          </w:tcPr>
          <w:p w14:paraId="71253774" w14:textId="77777777" w:rsidR="00C86A17" w:rsidRPr="00D752A4" w:rsidRDefault="00C86A17" w:rsidP="00D11A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86A17" w:rsidRPr="00D752A4" w14:paraId="07A1A18A" w14:textId="77777777" w:rsidTr="00D11AAB">
        <w:tc>
          <w:tcPr>
            <w:tcW w:w="9498" w:type="dxa"/>
          </w:tcPr>
          <w:p w14:paraId="510704C4" w14:textId="77777777" w:rsidR="00C86A17" w:rsidRPr="00D752A4" w:rsidRDefault="00C86A17" w:rsidP="00D11AA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52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Drug Interactions</w:t>
            </w:r>
          </w:p>
        </w:tc>
        <w:tc>
          <w:tcPr>
            <w:tcW w:w="1134" w:type="dxa"/>
          </w:tcPr>
          <w:p w14:paraId="154EB5D0" w14:textId="77777777" w:rsidR="00C86A17" w:rsidRPr="00D752A4" w:rsidRDefault="00C86A17" w:rsidP="00D11A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86A17" w:rsidRPr="006F57A9" w14:paraId="63916FD9" w14:textId="77777777" w:rsidTr="00D11AAB">
        <w:tc>
          <w:tcPr>
            <w:tcW w:w="9498" w:type="dxa"/>
          </w:tcPr>
          <w:p w14:paraId="5EBEEEB7" w14:textId="77777777" w:rsidR="00C86A17" w:rsidRPr="00D752A4" w:rsidRDefault="00C86A17" w:rsidP="00C86A17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52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Identify potential interactions between prescribed medications.</w:t>
            </w:r>
          </w:p>
        </w:tc>
        <w:tc>
          <w:tcPr>
            <w:tcW w:w="1134" w:type="dxa"/>
          </w:tcPr>
          <w:p w14:paraId="5DD8DC8A" w14:textId="77777777" w:rsidR="00C86A17" w:rsidRPr="00D752A4" w:rsidRDefault="00C86A17" w:rsidP="00D11A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86A17" w:rsidRPr="006F57A9" w14:paraId="7774CC4F" w14:textId="77777777" w:rsidTr="00D11AAB">
        <w:tc>
          <w:tcPr>
            <w:tcW w:w="9498" w:type="dxa"/>
          </w:tcPr>
          <w:p w14:paraId="5D7CD03E" w14:textId="77777777" w:rsidR="00C86A17" w:rsidRPr="00D752A4" w:rsidRDefault="00C86A17" w:rsidP="00C86A17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52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Utilize drug interaction databases or reference sources to assess the significance and management of interactions.</w:t>
            </w:r>
          </w:p>
        </w:tc>
        <w:tc>
          <w:tcPr>
            <w:tcW w:w="1134" w:type="dxa"/>
          </w:tcPr>
          <w:p w14:paraId="184DB065" w14:textId="77777777" w:rsidR="00C86A17" w:rsidRPr="00D752A4" w:rsidRDefault="00C86A17" w:rsidP="00D11A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86A17" w:rsidRPr="006F57A9" w14:paraId="4E296311" w14:textId="77777777" w:rsidTr="00D11AAB">
        <w:tc>
          <w:tcPr>
            <w:tcW w:w="9498" w:type="dxa"/>
          </w:tcPr>
          <w:p w14:paraId="56CEE6B0" w14:textId="77777777" w:rsidR="00C86A17" w:rsidRPr="00D752A4" w:rsidRDefault="00C86A17" w:rsidP="00C86A17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52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Determine the clinical significance of potential drug interactions.</w:t>
            </w:r>
          </w:p>
        </w:tc>
        <w:tc>
          <w:tcPr>
            <w:tcW w:w="1134" w:type="dxa"/>
          </w:tcPr>
          <w:p w14:paraId="5A74CEAB" w14:textId="77777777" w:rsidR="00C86A17" w:rsidRPr="00D752A4" w:rsidRDefault="00C86A17" w:rsidP="00D11A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86A17" w:rsidRPr="00D752A4" w14:paraId="5C39DF1C" w14:textId="77777777" w:rsidTr="00D11AAB">
        <w:tc>
          <w:tcPr>
            <w:tcW w:w="9498" w:type="dxa"/>
          </w:tcPr>
          <w:p w14:paraId="24CA6110" w14:textId="77777777" w:rsidR="00C86A17" w:rsidRPr="00D752A4" w:rsidRDefault="00C86A17" w:rsidP="00D11AA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52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Adverse Effects</w:t>
            </w:r>
          </w:p>
        </w:tc>
        <w:tc>
          <w:tcPr>
            <w:tcW w:w="1134" w:type="dxa"/>
          </w:tcPr>
          <w:p w14:paraId="02FA6D25" w14:textId="77777777" w:rsidR="00C86A17" w:rsidRPr="00D752A4" w:rsidRDefault="00C86A17" w:rsidP="00D11A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86A17" w:rsidRPr="006F57A9" w14:paraId="0EBF96F5" w14:textId="77777777" w:rsidTr="00D11AAB">
        <w:tc>
          <w:tcPr>
            <w:tcW w:w="9498" w:type="dxa"/>
          </w:tcPr>
          <w:p w14:paraId="333117A2" w14:textId="77777777" w:rsidR="00C86A17" w:rsidRPr="00D752A4" w:rsidRDefault="00C86A17" w:rsidP="00C86A1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52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Investigate potential adverse effects associated with each medication.</w:t>
            </w:r>
          </w:p>
        </w:tc>
        <w:tc>
          <w:tcPr>
            <w:tcW w:w="1134" w:type="dxa"/>
          </w:tcPr>
          <w:p w14:paraId="7D645FE4" w14:textId="77777777" w:rsidR="00C86A17" w:rsidRPr="00D752A4" w:rsidRDefault="00C86A17" w:rsidP="00D11A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86A17" w:rsidRPr="006F57A9" w14:paraId="26EFCD32" w14:textId="77777777" w:rsidTr="00D11AAB">
        <w:tc>
          <w:tcPr>
            <w:tcW w:w="9498" w:type="dxa"/>
          </w:tcPr>
          <w:p w14:paraId="670EE27C" w14:textId="77777777" w:rsidR="00C86A17" w:rsidRPr="00D752A4" w:rsidRDefault="00C86A17" w:rsidP="00C86A1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52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Consider patient-specific factors that may increase susceptibility to adverse reactions (e.g., allergies, comorbidities).</w:t>
            </w:r>
          </w:p>
        </w:tc>
        <w:tc>
          <w:tcPr>
            <w:tcW w:w="1134" w:type="dxa"/>
          </w:tcPr>
          <w:p w14:paraId="411392B4" w14:textId="77777777" w:rsidR="00C86A17" w:rsidRPr="00D752A4" w:rsidRDefault="00C86A17" w:rsidP="00D11A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86A17" w:rsidRPr="006F57A9" w14:paraId="57889A5C" w14:textId="77777777" w:rsidTr="00D11AAB">
        <w:tc>
          <w:tcPr>
            <w:tcW w:w="9498" w:type="dxa"/>
          </w:tcPr>
          <w:p w14:paraId="589FCDC8" w14:textId="77777777" w:rsidR="00C86A17" w:rsidRPr="00D752A4" w:rsidRDefault="00C86A17" w:rsidP="00C86A17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52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Determine the clinical significance of potential adverse effects. </w:t>
            </w:r>
          </w:p>
        </w:tc>
        <w:tc>
          <w:tcPr>
            <w:tcW w:w="1134" w:type="dxa"/>
          </w:tcPr>
          <w:p w14:paraId="05A64A9A" w14:textId="77777777" w:rsidR="00C86A17" w:rsidRPr="00D752A4" w:rsidRDefault="00C86A17" w:rsidP="00D11A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2E969FE7" w14:textId="77777777" w:rsidR="00C86A17" w:rsidRPr="00D752A4" w:rsidRDefault="00C86A17" w:rsidP="00C86A17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98689ED" w14:textId="77777777" w:rsidR="009002C6" w:rsidRDefault="009002C6"/>
    <w:sectPr w:rsidR="009002C6" w:rsidSect="00C86A17">
      <w:footerReference w:type="even" r:id="rId5"/>
      <w:footerReference w:type="default" r:id="rId6"/>
      <w:pgSz w:w="12240" w:h="15840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688458774"/>
      <w:docPartObj>
        <w:docPartGallery w:val="Page Numbers (Bottom of Page)"/>
        <w:docPartUnique/>
      </w:docPartObj>
    </w:sdtPr>
    <w:sdtContent>
      <w:p w14:paraId="63812AA5" w14:textId="77777777" w:rsidR="00000000" w:rsidRDefault="00000000" w:rsidP="007A0CB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D4DF1F3" w14:textId="77777777" w:rsidR="00000000" w:rsidRDefault="00000000" w:rsidP="00301AF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121142886"/>
      <w:docPartObj>
        <w:docPartGallery w:val="Page Numbers (Bottom of Page)"/>
        <w:docPartUnique/>
      </w:docPartObj>
    </w:sdtPr>
    <w:sdtContent>
      <w:p w14:paraId="7E6995F1" w14:textId="77777777" w:rsidR="00000000" w:rsidRDefault="00000000" w:rsidP="007A0CB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3AA347D" w14:textId="77777777" w:rsidR="00000000" w:rsidRDefault="00000000" w:rsidP="00301AFC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FF23BB"/>
    <w:multiLevelType w:val="hybridMultilevel"/>
    <w:tmpl w:val="467687F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66CC3"/>
    <w:multiLevelType w:val="hybridMultilevel"/>
    <w:tmpl w:val="7756A7C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A73C8F"/>
    <w:multiLevelType w:val="hybridMultilevel"/>
    <w:tmpl w:val="542200C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CF71A3"/>
    <w:multiLevelType w:val="hybridMultilevel"/>
    <w:tmpl w:val="B0D6837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287E19"/>
    <w:multiLevelType w:val="hybridMultilevel"/>
    <w:tmpl w:val="186AF2E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037983">
    <w:abstractNumId w:val="4"/>
  </w:num>
  <w:num w:numId="2" w16cid:durableId="1854876188">
    <w:abstractNumId w:val="1"/>
  </w:num>
  <w:num w:numId="3" w16cid:durableId="1479298146">
    <w:abstractNumId w:val="0"/>
  </w:num>
  <w:num w:numId="4" w16cid:durableId="294068841">
    <w:abstractNumId w:val="3"/>
  </w:num>
  <w:num w:numId="5" w16cid:durableId="427434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A17"/>
    <w:rsid w:val="000E601C"/>
    <w:rsid w:val="00316D26"/>
    <w:rsid w:val="009002C6"/>
    <w:rsid w:val="00C8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71B08"/>
  <w15:chartTrackingRefBased/>
  <w15:docId w15:val="{8979FAF5-8B47-498B-8113-1D960654D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A17"/>
    <w:rPr>
      <w:lang w:val="es-CR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6A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6A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6A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6A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6A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6A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6A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6A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6A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6A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6A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6A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6A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6A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6A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6A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6A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6A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6A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6A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6A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6A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6A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6A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6A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6A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6A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6A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6A17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86A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A17"/>
    <w:rPr>
      <w:lang w:val="es-CR"/>
    </w:rPr>
  </w:style>
  <w:style w:type="character" w:styleId="PageNumber">
    <w:name w:val="page number"/>
    <w:basedOn w:val="DefaultParagraphFont"/>
    <w:uiPriority w:val="99"/>
    <w:semiHidden/>
    <w:unhideWhenUsed/>
    <w:rsid w:val="00C86A17"/>
  </w:style>
  <w:style w:type="table" w:styleId="TableGrid">
    <w:name w:val="Table Grid"/>
    <w:basedOn w:val="TableNormal"/>
    <w:uiPriority w:val="39"/>
    <w:rsid w:val="00C86A17"/>
    <w:pPr>
      <w:spacing w:after="0" w:line="240" w:lineRule="auto"/>
    </w:pPr>
    <w:rPr>
      <w:lang w:val="es-C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C86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1164</Characters>
  <Application>Microsoft Office Word</Application>
  <DocSecurity>0</DocSecurity>
  <Lines>9</Lines>
  <Paragraphs>2</Paragraphs>
  <ScaleCrop>false</ScaleCrop>
  <Company>Springer Nature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2024-07-02T10:28:00Z</dcterms:created>
  <dcterms:modified xsi:type="dcterms:W3CDTF">2024-07-02T10:28:00Z</dcterms:modified>
</cp:coreProperties>
</file>