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D3E" w:rsidRPr="00D87221" w:rsidRDefault="00227143">
      <w:pPr>
        <w:rPr>
          <w:rFonts w:ascii="Times New Roman" w:hAnsi="Times New Roman" w:cs="Times New Roman"/>
          <w:i/>
          <w:sz w:val="28"/>
          <w:szCs w:val="28"/>
        </w:rPr>
      </w:pPr>
      <w:r w:rsidRPr="00D87221">
        <w:rPr>
          <w:rFonts w:ascii="Times New Roman" w:hAnsi="Times New Roman" w:cs="Times New Roman"/>
          <w:i/>
          <w:sz w:val="28"/>
          <w:szCs w:val="28"/>
        </w:rPr>
        <w:t>Supporting Information</w:t>
      </w:r>
    </w:p>
    <w:p w:rsidR="00227143" w:rsidRPr="00FA0F21" w:rsidRDefault="00962262" w:rsidP="00804F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0F21">
        <w:rPr>
          <w:rFonts w:ascii="Times New Roman" w:hAnsi="Times New Roman" w:cs="Times New Roman"/>
          <w:b/>
          <w:sz w:val="28"/>
          <w:szCs w:val="28"/>
        </w:rPr>
        <w:t xml:space="preserve">Natural </w:t>
      </w:r>
      <w:proofErr w:type="spellStart"/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p</w:t>
      </w:r>
      <w:r w:rsidRPr="00FA0F21">
        <w:rPr>
          <w:rFonts w:ascii="Times New Roman" w:hAnsi="Times New Roman" w:cs="Times New Roman"/>
          <w:b/>
          <w:sz w:val="28"/>
          <w:szCs w:val="28"/>
        </w:rPr>
        <w:t>hytoalexin</w:t>
      </w:r>
      <w:proofErr w:type="spellEnd"/>
      <w:r w:rsidRPr="00FA0F2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FA0F21">
        <w:rPr>
          <w:rFonts w:ascii="Times New Roman" w:hAnsi="Times New Roman" w:cs="Times New Roman"/>
          <w:b/>
          <w:sz w:val="28"/>
          <w:szCs w:val="28"/>
        </w:rPr>
        <w:t>tilbene</w:t>
      </w:r>
      <w:proofErr w:type="spellEnd"/>
      <w:r w:rsidRPr="00FA0F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c</w:t>
      </w:r>
      <w:r w:rsidRPr="00FA0F21">
        <w:rPr>
          <w:rFonts w:ascii="Times New Roman" w:hAnsi="Times New Roman" w:cs="Times New Roman"/>
          <w:b/>
          <w:sz w:val="28"/>
          <w:szCs w:val="28"/>
        </w:rPr>
        <w:t xml:space="preserve">ompound </w:t>
      </w:r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r</w:t>
      </w:r>
      <w:r w:rsidRPr="00FA0F21">
        <w:rPr>
          <w:rFonts w:ascii="Times New Roman" w:hAnsi="Times New Roman" w:cs="Times New Roman"/>
          <w:b/>
          <w:sz w:val="28"/>
          <w:szCs w:val="28"/>
        </w:rPr>
        <w:t xml:space="preserve">esveratrol and </w:t>
      </w:r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i</w:t>
      </w:r>
      <w:r w:rsidRPr="00FA0F21">
        <w:rPr>
          <w:rFonts w:ascii="Times New Roman" w:hAnsi="Times New Roman" w:cs="Times New Roman"/>
          <w:b/>
          <w:sz w:val="28"/>
          <w:szCs w:val="28"/>
        </w:rPr>
        <w:t xml:space="preserve">ts </w:t>
      </w:r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d</w:t>
      </w:r>
      <w:r w:rsidRPr="00FA0F21">
        <w:rPr>
          <w:rFonts w:ascii="Times New Roman" w:hAnsi="Times New Roman" w:cs="Times New Roman"/>
          <w:b/>
          <w:sz w:val="28"/>
          <w:szCs w:val="28"/>
        </w:rPr>
        <w:t xml:space="preserve">erivatives as </w:t>
      </w:r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a</w:t>
      </w:r>
      <w:r w:rsidRPr="00FA0F21">
        <w:rPr>
          <w:rFonts w:ascii="Times New Roman" w:hAnsi="Times New Roman" w:cs="Times New Roman"/>
          <w:b/>
          <w:sz w:val="28"/>
          <w:szCs w:val="28"/>
        </w:rPr>
        <w:t>nti-</w:t>
      </w:r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t</w:t>
      </w:r>
      <w:r w:rsidRPr="00FA0F21">
        <w:rPr>
          <w:rFonts w:ascii="Times New Roman" w:hAnsi="Times New Roman" w:cs="Times New Roman"/>
          <w:b/>
          <w:sz w:val="28"/>
          <w:szCs w:val="28"/>
        </w:rPr>
        <w:t xml:space="preserve">obacco </w:t>
      </w:r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m</w:t>
      </w:r>
      <w:r w:rsidRPr="00FA0F21">
        <w:rPr>
          <w:rFonts w:ascii="Times New Roman" w:hAnsi="Times New Roman" w:cs="Times New Roman"/>
          <w:b/>
          <w:sz w:val="28"/>
          <w:szCs w:val="28"/>
        </w:rPr>
        <w:t xml:space="preserve">osaic </w:t>
      </w:r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v</w:t>
      </w:r>
      <w:r w:rsidRPr="00FA0F21">
        <w:rPr>
          <w:rFonts w:ascii="Times New Roman" w:hAnsi="Times New Roman" w:cs="Times New Roman"/>
          <w:b/>
          <w:sz w:val="28"/>
          <w:szCs w:val="28"/>
        </w:rPr>
        <w:t xml:space="preserve">irus and </w:t>
      </w:r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a</w:t>
      </w:r>
      <w:r w:rsidRPr="00FA0F21">
        <w:rPr>
          <w:rFonts w:ascii="Times New Roman" w:hAnsi="Times New Roman" w:cs="Times New Roman"/>
          <w:b/>
          <w:sz w:val="28"/>
          <w:szCs w:val="28"/>
        </w:rPr>
        <w:t>nti-</w:t>
      </w:r>
      <w:proofErr w:type="spellStart"/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p</w:t>
      </w:r>
      <w:r w:rsidRPr="00FA0F21">
        <w:rPr>
          <w:rFonts w:ascii="Times New Roman" w:hAnsi="Times New Roman" w:cs="Times New Roman"/>
          <w:b/>
          <w:sz w:val="28"/>
          <w:szCs w:val="28"/>
        </w:rPr>
        <w:t>hytopathogenic</w:t>
      </w:r>
      <w:proofErr w:type="spellEnd"/>
      <w:r w:rsidRPr="00FA0F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f</w:t>
      </w:r>
      <w:r w:rsidRPr="00FA0F21">
        <w:rPr>
          <w:rFonts w:ascii="Times New Roman" w:hAnsi="Times New Roman" w:cs="Times New Roman"/>
          <w:b/>
          <w:sz w:val="28"/>
          <w:szCs w:val="28"/>
        </w:rPr>
        <w:t xml:space="preserve">ungus </w:t>
      </w:r>
      <w:r w:rsidR="00CD7230" w:rsidRPr="00FA0F21">
        <w:rPr>
          <w:rFonts w:ascii="Times New Roman" w:hAnsi="Times New Roman" w:cs="Times New Roman" w:hint="eastAsia"/>
          <w:b/>
          <w:sz w:val="28"/>
          <w:szCs w:val="28"/>
        </w:rPr>
        <w:t>a</w:t>
      </w:r>
      <w:r w:rsidRPr="00FA0F21">
        <w:rPr>
          <w:rFonts w:ascii="Times New Roman" w:hAnsi="Times New Roman" w:cs="Times New Roman"/>
          <w:b/>
          <w:sz w:val="28"/>
          <w:szCs w:val="28"/>
        </w:rPr>
        <w:t>gents</w:t>
      </w:r>
    </w:p>
    <w:p w:rsidR="00FA0F21" w:rsidRPr="00FA0F21" w:rsidRDefault="00FA0F21" w:rsidP="00FA0F21">
      <w:pPr>
        <w:jc w:val="center"/>
        <w:rPr>
          <w:rFonts w:ascii="Times New Roman" w:eastAsia="宋体" w:hAnsi="Times New Roman" w:cs="Times New Roman"/>
          <w:b/>
          <w:color w:val="000000"/>
          <w:szCs w:val="21"/>
        </w:rPr>
      </w:pPr>
      <w:bookmarkStart w:id="0" w:name="OLE_LINK87"/>
      <w:bookmarkStart w:id="1" w:name="OLE_LINK88"/>
      <w:proofErr w:type="spellStart"/>
      <w:r w:rsidRPr="00FA0F21">
        <w:rPr>
          <w:rFonts w:ascii="Times New Roman" w:eastAsia="宋体" w:hAnsi="Times New Roman" w:cs="Times New Roman" w:hint="eastAsia"/>
          <w:b/>
          <w:color w:val="000000"/>
          <w:szCs w:val="24"/>
        </w:rPr>
        <w:t>Pengfei</w:t>
      </w:r>
      <w:proofErr w:type="spellEnd"/>
      <w:r w:rsidRPr="00FA0F21">
        <w:rPr>
          <w:rFonts w:ascii="Times New Roman" w:eastAsia="宋体" w:hAnsi="Times New Roman" w:cs="Times New Roman" w:hint="eastAsia"/>
          <w:b/>
          <w:color w:val="000000"/>
          <w:szCs w:val="24"/>
        </w:rPr>
        <w:t xml:space="preserve"> Song</w:t>
      </w:r>
      <w:r w:rsidRPr="00FA0F21">
        <w:rPr>
          <w:rFonts w:ascii="Times New Roman" w:eastAsia="宋体" w:hAnsi="Times New Roman" w:cs="Times New Roman" w:hint="eastAsia"/>
          <w:b/>
          <w:color w:val="000000"/>
          <w:szCs w:val="24"/>
          <w:vertAlign w:val="superscript"/>
        </w:rPr>
        <w:t>1</w:t>
      </w:r>
      <w:r w:rsidRPr="00FA0F21">
        <w:rPr>
          <w:rFonts w:ascii="Times New Roman" w:eastAsia="宋体" w:hAnsi="Times New Roman" w:cs="Times New Roman" w:hint="eastAsia"/>
          <w:b/>
          <w:color w:val="000000"/>
          <w:szCs w:val="24"/>
        </w:rPr>
        <w:t xml:space="preserve">, </w:t>
      </w:r>
      <w:proofErr w:type="spellStart"/>
      <w:r w:rsidR="00380EAB" w:rsidRPr="00FA0F21">
        <w:rPr>
          <w:rFonts w:ascii="Times New Roman" w:eastAsia="宋体" w:hAnsi="Times New Roman" w:cs="Times New Roman"/>
          <w:b/>
          <w:color w:val="000000"/>
        </w:rPr>
        <w:t>Xiu</w:t>
      </w:r>
      <w:r w:rsidR="00380EAB" w:rsidRPr="00FA0F21">
        <w:rPr>
          <w:rFonts w:ascii="Times New Roman" w:eastAsia="宋体" w:hAnsi="Times New Roman" w:cs="Times New Roman" w:hint="eastAsia"/>
          <w:b/>
          <w:color w:val="000000"/>
        </w:rPr>
        <w:t>l</w:t>
      </w:r>
      <w:r w:rsidR="00380EAB" w:rsidRPr="00FA0F21">
        <w:rPr>
          <w:rFonts w:ascii="Times New Roman" w:eastAsia="宋体" w:hAnsi="Times New Roman" w:cs="Times New Roman"/>
          <w:b/>
          <w:color w:val="000000"/>
        </w:rPr>
        <w:t>ing</w:t>
      </w:r>
      <w:proofErr w:type="spellEnd"/>
      <w:r w:rsidR="00380EAB" w:rsidRPr="00FA0F21">
        <w:rPr>
          <w:rFonts w:ascii="Times New Roman" w:eastAsia="宋体" w:hAnsi="Times New Roman" w:cs="Times New Roman"/>
          <w:b/>
          <w:color w:val="000000"/>
        </w:rPr>
        <w:t xml:space="preserve"> Yu</w:t>
      </w:r>
      <w:r w:rsidR="00380EAB" w:rsidRPr="00FA0F21">
        <w:rPr>
          <w:rFonts w:ascii="Times New Roman" w:eastAsia="宋体" w:hAnsi="Times New Roman" w:cs="Times New Roman"/>
          <w:b/>
          <w:color w:val="000000"/>
          <w:vertAlign w:val="superscript"/>
        </w:rPr>
        <w:t>*</w:t>
      </w:r>
      <w:r w:rsidR="00380EAB" w:rsidRPr="00FA0F21">
        <w:rPr>
          <w:rFonts w:ascii="Times New Roman" w:eastAsia="宋体" w:hAnsi="Times New Roman" w:cs="Times New Roman" w:hint="eastAsia"/>
          <w:b/>
          <w:color w:val="000000"/>
          <w:vertAlign w:val="superscript"/>
        </w:rPr>
        <w:t>1</w:t>
      </w:r>
      <w:r w:rsidR="00380EAB" w:rsidRPr="00FA0F21">
        <w:rPr>
          <w:rFonts w:ascii="Times New Roman" w:eastAsia="宋体" w:hAnsi="Times New Roman" w:cs="Times New Roman" w:hint="eastAsia"/>
          <w:b/>
          <w:color w:val="000000"/>
        </w:rPr>
        <w:t>,</w:t>
      </w:r>
      <w:r w:rsidR="00380EAB">
        <w:rPr>
          <w:rFonts w:ascii="Times New Roman" w:eastAsia="宋体" w:hAnsi="Times New Roman" w:cs="Times New Roman" w:hint="eastAsia"/>
          <w:b/>
          <w:color w:val="000000"/>
        </w:rPr>
        <w:t xml:space="preserve"> </w:t>
      </w:r>
      <w:proofErr w:type="spellStart"/>
      <w:r w:rsidRPr="00FA0F21">
        <w:rPr>
          <w:rFonts w:ascii="Times New Roman" w:eastAsia="宋体" w:hAnsi="Times New Roman" w:cs="Times New Roman" w:hint="eastAsia"/>
          <w:b/>
          <w:color w:val="000000"/>
          <w:szCs w:val="24"/>
        </w:rPr>
        <w:t>Wenqiang</w:t>
      </w:r>
      <w:proofErr w:type="spellEnd"/>
      <w:r w:rsidRPr="00FA0F21">
        <w:rPr>
          <w:rFonts w:ascii="Times New Roman" w:eastAsia="宋体" w:hAnsi="Times New Roman" w:cs="Times New Roman" w:hint="eastAsia"/>
          <w:b/>
          <w:color w:val="000000"/>
          <w:szCs w:val="24"/>
        </w:rPr>
        <w:t xml:space="preserve"> Yang</w:t>
      </w:r>
      <w:r w:rsidRPr="00FA0F21">
        <w:rPr>
          <w:rFonts w:ascii="Times New Roman" w:eastAsia="宋体" w:hAnsi="Times New Roman" w:cs="Times New Roman" w:hint="eastAsia"/>
          <w:b/>
          <w:color w:val="000000"/>
          <w:szCs w:val="24"/>
          <w:vertAlign w:val="superscript"/>
        </w:rPr>
        <w:t>1</w:t>
      </w:r>
      <w:r w:rsidRPr="00FA0F21">
        <w:rPr>
          <w:rFonts w:ascii="Times New Roman" w:eastAsia="宋体" w:hAnsi="Times New Roman" w:cs="Times New Roman" w:hint="eastAsia"/>
          <w:b/>
          <w:color w:val="000000"/>
          <w:szCs w:val="24"/>
        </w:rPr>
        <w:t xml:space="preserve">, </w:t>
      </w:r>
      <w:bookmarkEnd w:id="0"/>
      <w:bookmarkEnd w:id="1"/>
      <w:proofErr w:type="spellStart"/>
      <w:r w:rsidRPr="00FA0F21">
        <w:rPr>
          <w:rFonts w:ascii="Times New Roman" w:eastAsia="宋体" w:hAnsi="Times New Roman" w:cs="Times New Roman"/>
          <w:b/>
          <w:color w:val="000000"/>
        </w:rPr>
        <w:t>Qing</w:t>
      </w:r>
      <w:r w:rsidRPr="00FA0F21">
        <w:rPr>
          <w:rFonts w:ascii="Times New Roman" w:eastAsia="宋体" w:hAnsi="Times New Roman" w:cs="Times New Roman" w:hint="eastAsia"/>
          <w:b/>
          <w:color w:val="000000"/>
        </w:rPr>
        <w:t>m</w:t>
      </w:r>
      <w:r w:rsidRPr="00FA0F21">
        <w:rPr>
          <w:rFonts w:ascii="Times New Roman" w:eastAsia="宋体" w:hAnsi="Times New Roman" w:cs="Times New Roman"/>
          <w:b/>
          <w:color w:val="000000"/>
        </w:rPr>
        <w:t>in</w:t>
      </w:r>
      <w:proofErr w:type="spellEnd"/>
      <w:r w:rsidRPr="00FA0F21">
        <w:rPr>
          <w:rFonts w:ascii="Times New Roman" w:eastAsia="宋体" w:hAnsi="Times New Roman" w:cs="Times New Roman"/>
          <w:b/>
          <w:color w:val="000000"/>
        </w:rPr>
        <w:t xml:space="preserve"> Wang</w:t>
      </w:r>
      <w:r w:rsidRPr="00FA0F21">
        <w:rPr>
          <w:rFonts w:ascii="Times New Roman" w:eastAsia="宋体" w:hAnsi="Times New Roman" w:cs="Times New Roman"/>
          <w:b/>
          <w:color w:val="000000"/>
          <w:vertAlign w:val="superscript"/>
        </w:rPr>
        <w:t>*</w:t>
      </w:r>
      <w:r w:rsidRPr="00FA0F21">
        <w:rPr>
          <w:rFonts w:ascii="Times New Roman" w:eastAsia="宋体" w:hAnsi="Times New Roman" w:cs="Times New Roman" w:hint="eastAsia"/>
          <w:b/>
          <w:color w:val="000000"/>
          <w:vertAlign w:val="superscript"/>
        </w:rPr>
        <w:t>2</w:t>
      </w:r>
      <w:r w:rsidRPr="00FA0F21">
        <w:rPr>
          <w:rFonts w:ascii="Times New Roman" w:eastAsia="宋体" w:hAnsi="Times New Roman" w:cs="Times New Roman"/>
          <w:b/>
          <w:color w:val="000000"/>
          <w:vertAlign w:val="superscript"/>
        </w:rPr>
        <w:t xml:space="preserve">, </w:t>
      </w:r>
      <w:r w:rsidRPr="00FA0F21">
        <w:rPr>
          <w:rFonts w:ascii="Times New Roman" w:eastAsia="宋体" w:hAnsi="Times New Roman" w:cs="Times New Roman" w:hint="eastAsia"/>
          <w:b/>
          <w:color w:val="000000"/>
          <w:vertAlign w:val="superscript"/>
        </w:rPr>
        <w:t>3</w:t>
      </w:r>
    </w:p>
    <w:p w:rsidR="00FA0F21" w:rsidRPr="00FA0F21" w:rsidRDefault="00FA0F21" w:rsidP="00FA0F21">
      <w:pPr>
        <w:spacing w:line="480" w:lineRule="auto"/>
        <w:jc w:val="center"/>
        <w:rPr>
          <w:rFonts w:ascii="Times New Roman" w:eastAsia="宋体" w:hAnsi="Times New Roman" w:cs="Times New Roman"/>
          <w:i/>
          <w:color w:val="000000"/>
          <w:sz w:val="18"/>
          <w:szCs w:val="18"/>
        </w:rPr>
      </w:pPr>
      <w:proofErr w:type="gramStart"/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  <w:vertAlign w:val="superscript"/>
        </w:rPr>
        <w:t>1</w:t>
      </w:r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>College</w:t>
      </w:r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</w:rPr>
        <w:t xml:space="preserve"> of Pharmacy</w:t>
      </w:r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 xml:space="preserve">, </w:t>
      </w:r>
      <w:proofErr w:type="spellStart"/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</w:rPr>
        <w:t>Linyi</w:t>
      </w:r>
      <w:proofErr w:type="spellEnd"/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 xml:space="preserve"> University, </w:t>
      </w:r>
      <w:proofErr w:type="spellStart"/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</w:rPr>
        <w:t>Linyi</w:t>
      </w:r>
      <w:proofErr w:type="spellEnd"/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 xml:space="preserve"> </w:t>
      </w:r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</w:rPr>
        <w:t xml:space="preserve">276000, </w:t>
      </w:r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>People’s Republic of</w:t>
      </w:r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</w:rPr>
        <w:t xml:space="preserve"> </w:t>
      </w:r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>China</w:t>
      </w:r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</w:rPr>
        <w:t>.</w:t>
      </w:r>
      <w:proofErr w:type="gramEnd"/>
    </w:p>
    <w:p w:rsidR="00FA0F21" w:rsidRPr="00FA0F21" w:rsidRDefault="00FA0F21" w:rsidP="00FA0F21">
      <w:pPr>
        <w:spacing w:line="480" w:lineRule="auto"/>
        <w:jc w:val="center"/>
        <w:rPr>
          <w:rFonts w:ascii="Times New Roman" w:eastAsia="宋体" w:hAnsi="Times New Roman" w:cs="Times New Roman"/>
          <w:i/>
          <w:color w:val="000000"/>
          <w:sz w:val="18"/>
          <w:szCs w:val="18"/>
        </w:rPr>
      </w:pPr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  <w:vertAlign w:val="superscript"/>
        </w:rPr>
        <w:t>2</w:t>
      </w:r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 xml:space="preserve">State Key Laboratory of </w:t>
      </w:r>
      <w:proofErr w:type="spellStart"/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>Elemento</w:t>
      </w:r>
      <w:proofErr w:type="spellEnd"/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 xml:space="preserve">-Organic Chemistry, Research Institute of </w:t>
      </w:r>
      <w:proofErr w:type="spellStart"/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>Elemento</w:t>
      </w:r>
      <w:proofErr w:type="spellEnd"/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 xml:space="preserve">-Organic Chemistry, College of Chemistry, </w:t>
      </w:r>
      <w:proofErr w:type="spellStart"/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>Nankai</w:t>
      </w:r>
      <w:proofErr w:type="spellEnd"/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 xml:space="preserve"> University, Tianjin 300071</w:t>
      </w:r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</w:rPr>
        <w:t xml:space="preserve">, </w:t>
      </w:r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>People’s Republic of</w:t>
      </w:r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</w:rPr>
        <w:t xml:space="preserve"> </w:t>
      </w:r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>China</w:t>
      </w:r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</w:rPr>
        <w:t>.</w:t>
      </w:r>
    </w:p>
    <w:p w:rsidR="00FA0F21" w:rsidRPr="00FA0F21" w:rsidRDefault="00FA0F21" w:rsidP="00FA0F21">
      <w:pPr>
        <w:spacing w:line="480" w:lineRule="auto"/>
        <w:jc w:val="center"/>
        <w:rPr>
          <w:rFonts w:ascii="Times New Roman" w:eastAsia="宋体" w:hAnsi="Times New Roman" w:cs="Times New Roman"/>
          <w:color w:val="000000"/>
          <w:szCs w:val="24"/>
        </w:rPr>
      </w:pPr>
      <w:proofErr w:type="gramStart"/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  <w:vertAlign w:val="superscript"/>
        </w:rPr>
        <w:t>3</w:t>
      </w:r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>Collaborative Innovation Center of Chemical Science and Engineering (Tianjin), Tianjin 300071</w:t>
      </w:r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</w:rPr>
        <w:t xml:space="preserve">, </w:t>
      </w:r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>People’s Republic of</w:t>
      </w:r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</w:rPr>
        <w:t xml:space="preserve"> </w:t>
      </w:r>
      <w:r w:rsidRPr="00FA0F21">
        <w:rPr>
          <w:rFonts w:ascii="Times New Roman" w:eastAsia="宋体" w:hAnsi="Times New Roman" w:cs="Times New Roman"/>
          <w:i/>
          <w:color w:val="000000"/>
          <w:sz w:val="18"/>
          <w:szCs w:val="18"/>
        </w:rPr>
        <w:t>China</w:t>
      </w:r>
      <w:r w:rsidRPr="00FA0F21">
        <w:rPr>
          <w:rFonts w:ascii="Times New Roman" w:eastAsia="宋体" w:hAnsi="Times New Roman" w:cs="Times New Roman" w:hint="eastAsia"/>
          <w:i/>
          <w:color w:val="000000"/>
          <w:sz w:val="18"/>
          <w:szCs w:val="18"/>
        </w:rPr>
        <w:t>.</w:t>
      </w:r>
      <w:proofErr w:type="gramEnd"/>
    </w:p>
    <w:p w:rsidR="009C259D" w:rsidRPr="00D87221" w:rsidRDefault="00FA0F21" w:rsidP="00FA0F21">
      <w:pPr>
        <w:jc w:val="center"/>
        <w:rPr>
          <w:rFonts w:ascii="Times New Roman" w:hAnsi="Times New Roman" w:cs="Times New Roman"/>
          <w:szCs w:val="21"/>
        </w:rPr>
      </w:pPr>
      <w:r w:rsidRPr="00FA0F21">
        <w:rPr>
          <w:rFonts w:ascii="Times New Roman" w:eastAsia="宋体" w:hAnsi="Times New Roman" w:cs="Times New Roman"/>
          <w:color w:val="000000"/>
          <w:szCs w:val="24"/>
        </w:rPr>
        <w:t>* Corresponding author</w:t>
      </w:r>
      <w:r w:rsidRPr="00FA0F21">
        <w:rPr>
          <w:rFonts w:ascii="Times New Roman" w:eastAsia="宋体" w:hAnsi="Times New Roman" w:cs="Times New Roman"/>
          <w:color w:val="000000"/>
          <w:szCs w:val="21"/>
        </w:rPr>
        <w:t>:</w:t>
      </w:r>
      <w:r w:rsidRPr="00FA0F21">
        <w:rPr>
          <w:rFonts w:ascii="Times New Roman" w:eastAsia="宋体" w:hAnsi="Times New Roman" w:cs="Times New Roman" w:hint="eastAsia"/>
          <w:color w:val="000000"/>
          <w:szCs w:val="24"/>
        </w:rPr>
        <w:t xml:space="preserve"> </w:t>
      </w:r>
      <w:hyperlink r:id="rId8" w:history="1">
        <w:r w:rsidRPr="00FA0F21">
          <w:rPr>
            <w:rFonts w:ascii="Times New Roman" w:eastAsia="宋体" w:hAnsi="Times New Roman" w:cs="Times New Roman" w:hint="eastAsia"/>
            <w:color w:val="000000"/>
            <w:szCs w:val="21"/>
          </w:rPr>
          <w:t>yxlwell@163.com</w:t>
        </w:r>
      </w:hyperlink>
      <w:r w:rsidRPr="00FA0F21">
        <w:rPr>
          <w:rFonts w:ascii="Times New Roman" w:eastAsia="宋体" w:hAnsi="Times New Roman" w:cs="Times New Roman" w:hint="eastAsia"/>
          <w:color w:val="000000"/>
          <w:szCs w:val="21"/>
        </w:rPr>
        <w:t xml:space="preserve"> (X.-L. </w:t>
      </w:r>
      <w:proofErr w:type="gramStart"/>
      <w:r w:rsidRPr="00FA0F21">
        <w:rPr>
          <w:rFonts w:ascii="Times New Roman" w:eastAsia="宋体" w:hAnsi="Times New Roman" w:cs="Times New Roman" w:hint="eastAsia"/>
          <w:color w:val="000000"/>
          <w:szCs w:val="21"/>
        </w:rPr>
        <w:t xml:space="preserve">Yu), </w:t>
      </w:r>
      <w:hyperlink r:id="rId9" w:history="1">
        <w:r w:rsidRPr="00FA0F21">
          <w:rPr>
            <w:rFonts w:ascii="Times New Roman" w:eastAsia="宋体" w:hAnsi="Times New Roman" w:cs="Times New Roman"/>
            <w:color w:val="000000"/>
            <w:szCs w:val="21"/>
          </w:rPr>
          <w:t>wangqm@nankai.edu.cn</w:t>
        </w:r>
      </w:hyperlink>
      <w:r w:rsidRPr="00FA0F21">
        <w:rPr>
          <w:rFonts w:ascii="Times New Roman" w:eastAsia="宋体" w:hAnsi="Times New Roman" w:cs="Times New Roman" w:hint="eastAsia"/>
          <w:color w:val="000000"/>
          <w:szCs w:val="21"/>
        </w:rPr>
        <w:t xml:space="preserve"> (Q.-M.</w:t>
      </w:r>
      <w:proofErr w:type="gramEnd"/>
      <w:r w:rsidRPr="00FA0F21">
        <w:rPr>
          <w:rFonts w:ascii="Times New Roman" w:eastAsia="宋体" w:hAnsi="Times New Roman" w:cs="Times New Roman" w:hint="eastAsia"/>
          <w:color w:val="000000"/>
          <w:szCs w:val="21"/>
        </w:rPr>
        <w:t xml:space="preserve"> </w:t>
      </w:r>
      <w:proofErr w:type="gramStart"/>
      <w:r w:rsidRPr="00FA0F21">
        <w:rPr>
          <w:rFonts w:ascii="Times New Roman" w:eastAsia="宋体" w:hAnsi="Times New Roman" w:cs="Times New Roman" w:hint="eastAsia"/>
          <w:color w:val="000000"/>
          <w:szCs w:val="21"/>
        </w:rPr>
        <w:t>Wang).</w:t>
      </w:r>
      <w:proofErr w:type="gramEnd"/>
    </w:p>
    <w:p w:rsidR="00D44413" w:rsidRPr="00D87221" w:rsidRDefault="00D44413" w:rsidP="00D44413">
      <w:pPr>
        <w:rPr>
          <w:rFonts w:ascii="Times New Roman" w:hAnsi="Times New Roman" w:cs="Times New Roman"/>
        </w:rPr>
      </w:pPr>
    </w:p>
    <w:p w:rsidR="00D44413" w:rsidRPr="00D87221" w:rsidRDefault="00D44413" w:rsidP="00D44413">
      <w:pPr>
        <w:rPr>
          <w:rFonts w:ascii="Times New Roman" w:hAnsi="Times New Roman" w:cs="Times New Roman"/>
        </w:rPr>
      </w:pPr>
    </w:p>
    <w:p w:rsidR="00D44413" w:rsidRPr="00D87221" w:rsidRDefault="00D44413" w:rsidP="00D44413">
      <w:pPr>
        <w:rPr>
          <w:rFonts w:ascii="Times New Roman" w:hAnsi="Times New Roman" w:cs="Times New Roman"/>
        </w:rPr>
      </w:pPr>
    </w:p>
    <w:p w:rsidR="00D44413" w:rsidRPr="00D87221" w:rsidRDefault="00D44413" w:rsidP="00D44413">
      <w:pPr>
        <w:rPr>
          <w:rFonts w:ascii="Times New Roman" w:hAnsi="Times New Roman" w:cs="Times New Roman"/>
        </w:rPr>
      </w:pPr>
    </w:p>
    <w:p w:rsidR="00D44413" w:rsidRPr="00D87221" w:rsidRDefault="00D44413" w:rsidP="00D44413">
      <w:pPr>
        <w:rPr>
          <w:rFonts w:ascii="Times New Roman" w:hAnsi="Times New Roman" w:cs="Times New Roman"/>
        </w:rPr>
      </w:pPr>
    </w:p>
    <w:p w:rsidR="00D44413" w:rsidRPr="00D87221" w:rsidRDefault="00D44413" w:rsidP="00D44413">
      <w:pPr>
        <w:rPr>
          <w:rFonts w:ascii="Times New Roman" w:hAnsi="Times New Roman" w:cs="Times New Roman"/>
        </w:rPr>
      </w:pPr>
    </w:p>
    <w:p w:rsidR="00D44413" w:rsidRPr="00D87221" w:rsidRDefault="00D44413" w:rsidP="00D44413">
      <w:pPr>
        <w:rPr>
          <w:rFonts w:ascii="Times New Roman" w:hAnsi="Times New Roman" w:cs="Times New Roman"/>
        </w:rPr>
      </w:pPr>
    </w:p>
    <w:p w:rsidR="00D44413" w:rsidRPr="00D87221" w:rsidRDefault="00D44413" w:rsidP="00D44413">
      <w:pPr>
        <w:rPr>
          <w:rFonts w:ascii="Times New Roman" w:hAnsi="Times New Roman" w:cs="Times New Roman"/>
          <w:sz w:val="28"/>
          <w:szCs w:val="28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F705AD" w:rsidRPr="00D87221" w:rsidRDefault="00F705AD" w:rsidP="00D44413">
      <w:pPr>
        <w:rPr>
          <w:rFonts w:ascii="Times New Roman" w:hAnsi="Times New Roman" w:cs="Times New Roman"/>
          <w:sz w:val="24"/>
          <w:szCs w:val="24"/>
        </w:rPr>
      </w:pPr>
    </w:p>
    <w:p w:rsidR="00DB37B3" w:rsidRDefault="007F47BF" w:rsidP="000E6142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7F47BF">
        <w:rPr>
          <w:rFonts w:ascii="Calibri" w:eastAsia="宋体" w:hAnsi="Calibri" w:cs="Times New Roman"/>
          <w:color w:val="000000"/>
        </w:rPr>
        <w:object w:dxaOrig="16773" w:dyaOrig="49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9.1pt;height:122.8pt" o:ole="">
            <v:imagedata r:id="rId10" o:title=""/>
          </v:shape>
          <o:OLEObject Type="Embed" ProgID="ChemDraw.Document.6.0" ShapeID="_x0000_i1025" DrawAspect="Content" ObjectID="_1680788829" r:id="rId11"/>
        </w:object>
      </w:r>
      <w:proofErr w:type="gramStart"/>
      <w:r w:rsidR="00B55672"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="006851AC"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="00B55672"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B55672"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="00B55672" w:rsidRPr="000E614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D97059" w:rsidRPr="00D97059">
        <w:rPr>
          <w:rFonts w:ascii="Times New Roman" w:eastAsia="宋体" w:hAnsi="Times New Roman" w:cs="Times New Roman" w:hint="eastAsia"/>
          <w:sz w:val="24"/>
          <w:szCs w:val="24"/>
        </w:rPr>
        <w:t>The design and s</w:t>
      </w:r>
      <w:r w:rsidR="00D97059" w:rsidRPr="00D97059">
        <w:rPr>
          <w:rFonts w:ascii="Times New Roman" w:eastAsia="宋体" w:hAnsi="Times New Roman" w:cs="Times New Roman"/>
          <w:sz w:val="24"/>
          <w:szCs w:val="24"/>
        </w:rPr>
        <w:t xml:space="preserve">ynthesis of compounds </w:t>
      </w:r>
      <w:r w:rsidR="00D97059" w:rsidRPr="00D97059">
        <w:rPr>
          <w:rFonts w:ascii="Times New Roman" w:eastAsia="宋体" w:hAnsi="Times New Roman" w:cs="Times New Roman" w:hint="eastAsia"/>
          <w:b/>
          <w:sz w:val="24"/>
          <w:szCs w:val="24"/>
        </w:rPr>
        <w:t>I-1</w:t>
      </w:r>
      <w:r w:rsidR="00D97059" w:rsidRPr="00D97059">
        <w:rPr>
          <w:rFonts w:ascii="Times New Roman" w:eastAsia="宋体" w:hAnsi="Times New Roman" w:cs="Times New Roman"/>
          <w:b/>
          <w:sz w:val="24"/>
          <w:szCs w:val="24"/>
        </w:rPr>
        <w:t>−</w:t>
      </w:r>
      <w:r w:rsidR="00D97059" w:rsidRPr="00D97059">
        <w:rPr>
          <w:rFonts w:ascii="Times New Roman" w:eastAsia="宋体" w:hAnsi="Times New Roman" w:cs="Times New Roman" w:hint="eastAsia"/>
          <w:b/>
          <w:sz w:val="24"/>
          <w:szCs w:val="24"/>
        </w:rPr>
        <w:t>I-10, II-1</w:t>
      </w:r>
      <w:r w:rsidR="00D97059" w:rsidRPr="00D97059">
        <w:rPr>
          <w:rFonts w:ascii="Times New Roman" w:eastAsia="宋体" w:hAnsi="Times New Roman" w:cs="Times New Roman"/>
          <w:b/>
          <w:sz w:val="24"/>
          <w:szCs w:val="24"/>
        </w:rPr>
        <w:t>−</w:t>
      </w:r>
      <w:r w:rsidR="00D97059" w:rsidRPr="00D97059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II-5 </w:t>
      </w:r>
      <w:r w:rsidR="00D97059" w:rsidRPr="00D97059">
        <w:rPr>
          <w:rFonts w:ascii="Times New Roman" w:eastAsia="宋体" w:hAnsi="Times New Roman" w:cs="Times New Roman" w:hint="eastAsia"/>
          <w:sz w:val="24"/>
          <w:szCs w:val="24"/>
        </w:rPr>
        <w:t>and</w:t>
      </w:r>
      <w:r w:rsidR="00D97059" w:rsidRPr="00D97059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III-1</w:t>
      </w:r>
      <w:r w:rsidR="00D97059" w:rsidRPr="00D97059">
        <w:rPr>
          <w:rFonts w:ascii="Times New Roman" w:eastAsia="宋体" w:hAnsi="Times New Roman" w:cs="Times New Roman"/>
          <w:b/>
          <w:sz w:val="24"/>
          <w:szCs w:val="24"/>
        </w:rPr>
        <w:t>−</w:t>
      </w:r>
      <w:r w:rsidR="00D97059" w:rsidRPr="00D97059">
        <w:rPr>
          <w:rFonts w:ascii="Times New Roman" w:eastAsia="宋体" w:hAnsi="Times New Roman" w:cs="Times New Roman" w:hint="eastAsia"/>
          <w:b/>
          <w:sz w:val="24"/>
          <w:szCs w:val="24"/>
        </w:rPr>
        <w:t>III-4</w:t>
      </w:r>
      <w:r w:rsidR="00D97059" w:rsidRPr="00D97059">
        <w:rPr>
          <w:rFonts w:ascii="Times New Roman" w:eastAsia="宋体" w:hAnsi="Times New Roman" w:cs="Times New Roman"/>
          <w:sz w:val="24"/>
          <w:szCs w:val="24"/>
        </w:rPr>
        <w:t>.</w:t>
      </w:r>
      <w:proofErr w:type="gramEnd"/>
    </w:p>
    <w:p w:rsidR="00206C49" w:rsidRPr="00D87221" w:rsidRDefault="006C5498" w:rsidP="00B55672">
      <w:pPr>
        <w:jc w:val="center"/>
        <w:rPr>
          <w:rFonts w:ascii="Times New Roman" w:eastAsia="宋体" w:hAnsi="Times New Roman" w:cs="Times New Roman"/>
        </w:rPr>
      </w:pPr>
      <w:r w:rsidRPr="006C5498">
        <w:rPr>
          <w:rFonts w:ascii="Calibri" w:eastAsia="宋体" w:hAnsi="Calibri" w:cs="Times New Roman"/>
        </w:rPr>
        <w:object w:dxaOrig="10252" w:dyaOrig="6295">
          <v:shape id="_x0000_i1026" type="#_x0000_t75" style="width:6in;height:266pt" o:ole="">
            <v:imagedata r:id="rId12" o:title=""/>
          </v:shape>
          <o:OLEObject Type="Embed" ProgID="ChemDraw.Document.6.0" ShapeID="_x0000_i1026" DrawAspect="Content" ObjectID="_1680788830" r:id="rId13"/>
        </w:object>
      </w:r>
      <w:r w:rsidR="006851AC" w:rsidRPr="006851AC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6851AC"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="006851AC"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 2</w:t>
      </w:r>
      <w:r w:rsidR="00B55672" w:rsidRPr="00B55672">
        <w:rPr>
          <w:rFonts w:ascii="Times New Roman" w:eastAsia="宋体" w:hAnsi="Times New Roman" w:cs="Times New Roman"/>
          <w:sz w:val="24"/>
          <w:szCs w:val="24"/>
        </w:rPr>
        <w:t xml:space="preserve"> Chemical structures of </w:t>
      </w:r>
      <w:r w:rsidR="00B55672" w:rsidRPr="00B55672">
        <w:rPr>
          <w:rFonts w:ascii="Times New Roman" w:eastAsia="宋体" w:hAnsi="Times New Roman" w:cs="Times New Roman"/>
          <w:b/>
          <w:sz w:val="24"/>
          <w:szCs w:val="24"/>
        </w:rPr>
        <w:t>I-1−I-10</w:t>
      </w:r>
      <w:r w:rsidR="00B55672" w:rsidRPr="00B55672">
        <w:rPr>
          <w:rFonts w:ascii="Times New Roman" w:eastAsia="宋体" w:hAnsi="Times New Roman" w:cs="Times New Roman" w:hint="eastAsia"/>
          <w:sz w:val="24"/>
          <w:szCs w:val="24"/>
        </w:rPr>
        <w:t>.</w:t>
      </w:r>
      <w:proofErr w:type="gramEnd"/>
    </w:p>
    <w:p w:rsidR="00DB37B3" w:rsidRPr="00D87221" w:rsidRDefault="006C5498" w:rsidP="00D44413">
      <w:pPr>
        <w:rPr>
          <w:rFonts w:ascii="Times New Roman" w:eastAsia="宋体" w:hAnsi="Times New Roman" w:cs="Times New Roman"/>
        </w:rPr>
      </w:pPr>
      <w:r w:rsidRPr="006C5498">
        <w:rPr>
          <w:rFonts w:ascii="Calibri" w:eastAsia="宋体" w:hAnsi="Calibri" w:cs="Times New Roman"/>
        </w:rPr>
        <w:object w:dxaOrig="8723" w:dyaOrig="4209">
          <v:shape id="_x0000_i1027" type="#_x0000_t75" style="width:415.35pt;height:200.1pt" o:ole="">
            <v:imagedata r:id="rId14" o:title=""/>
          </v:shape>
          <o:OLEObject Type="Embed" ProgID="ChemDraw.Document.6.0" ShapeID="_x0000_i1027" DrawAspect="Content" ObjectID="_1680788831" r:id="rId15"/>
        </w:object>
      </w:r>
    </w:p>
    <w:p w:rsidR="00DB37B3" w:rsidRPr="00D87221" w:rsidRDefault="006851AC" w:rsidP="00B55672">
      <w:pPr>
        <w:jc w:val="center"/>
        <w:rPr>
          <w:rFonts w:ascii="Times New Roman" w:hAnsi="Times New Roman" w:cs="Times New Roman"/>
        </w:rPr>
      </w:pPr>
      <w:proofErr w:type="gramStart"/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="00B55672"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B55672"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 w:rsidR="00B55672" w:rsidRPr="00B55672">
        <w:rPr>
          <w:rFonts w:ascii="Times New Roman" w:eastAsia="宋体" w:hAnsi="Times New Roman" w:cs="Times New Roman"/>
          <w:sz w:val="24"/>
          <w:szCs w:val="24"/>
        </w:rPr>
        <w:t xml:space="preserve"> Chemical structures of </w:t>
      </w:r>
      <w:r w:rsidR="00B55672" w:rsidRPr="00B55672">
        <w:rPr>
          <w:rFonts w:ascii="Times New Roman" w:eastAsia="宋体" w:hAnsi="Times New Roman" w:cs="Times New Roman" w:hint="eastAsia"/>
          <w:b/>
          <w:sz w:val="24"/>
          <w:szCs w:val="24"/>
        </w:rPr>
        <w:t>II-1</w:t>
      </w:r>
      <w:r w:rsidR="00B55672" w:rsidRPr="00B55672">
        <w:rPr>
          <w:rFonts w:ascii="Times New Roman" w:eastAsia="宋体" w:hAnsi="Times New Roman" w:cs="Times New Roman"/>
          <w:b/>
          <w:sz w:val="24"/>
          <w:szCs w:val="24"/>
        </w:rPr>
        <w:t>−</w:t>
      </w:r>
      <w:r w:rsidR="00B55672" w:rsidRPr="00B55672">
        <w:rPr>
          <w:rFonts w:ascii="Times New Roman" w:eastAsia="宋体" w:hAnsi="Times New Roman" w:cs="Times New Roman" w:hint="eastAsia"/>
          <w:b/>
          <w:sz w:val="24"/>
          <w:szCs w:val="24"/>
        </w:rPr>
        <w:t>II-5</w:t>
      </w:r>
      <w:r w:rsidR="00B55672" w:rsidRPr="00B55672">
        <w:rPr>
          <w:rFonts w:ascii="Times New Roman" w:eastAsia="宋体" w:hAnsi="Times New Roman" w:cs="Times New Roman" w:hint="eastAsia"/>
          <w:sz w:val="24"/>
          <w:szCs w:val="24"/>
        </w:rPr>
        <w:t>.</w:t>
      </w:r>
      <w:proofErr w:type="gramEnd"/>
    </w:p>
    <w:p w:rsidR="00DB37B3" w:rsidRDefault="006C5498" w:rsidP="00B55672">
      <w:pPr>
        <w:jc w:val="center"/>
        <w:rPr>
          <w:rFonts w:ascii="Times New Roman" w:eastAsia="宋体" w:hAnsi="Times New Roman" w:cs="Times New Roman" w:hint="eastAsia"/>
          <w:sz w:val="24"/>
          <w:szCs w:val="24"/>
        </w:rPr>
      </w:pPr>
      <w:r w:rsidRPr="006C5498">
        <w:rPr>
          <w:rFonts w:ascii="Calibri" w:eastAsia="宋体" w:hAnsi="Calibri" w:cs="Times New Roman"/>
        </w:rPr>
        <w:object w:dxaOrig="9055" w:dyaOrig="3789">
          <v:shape id="_x0000_i1028" type="#_x0000_t75" style="width:433.5pt;height:181.9pt" o:ole="">
            <v:imagedata r:id="rId16" o:title=""/>
          </v:shape>
          <o:OLEObject Type="Embed" ProgID="ChemDraw.Document.6.0" ShapeID="_x0000_i1028" DrawAspect="Content" ObjectID="_1680788832" r:id="rId17"/>
        </w:object>
      </w:r>
      <w:r w:rsidR="006851AC" w:rsidRPr="006851AC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="006851AC"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="006851AC"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="00B55672"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B55672"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4</w:t>
      </w:r>
      <w:r w:rsidR="00B55672" w:rsidRPr="00B55672">
        <w:rPr>
          <w:rFonts w:ascii="Times New Roman" w:eastAsia="宋体" w:hAnsi="Times New Roman" w:cs="Times New Roman"/>
          <w:sz w:val="24"/>
          <w:szCs w:val="24"/>
        </w:rPr>
        <w:t xml:space="preserve"> Chemical structures of </w:t>
      </w:r>
      <w:r w:rsidR="00B55672" w:rsidRPr="00B55672">
        <w:rPr>
          <w:rFonts w:ascii="Times New Roman" w:eastAsia="宋体" w:hAnsi="Times New Roman" w:cs="Times New Roman" w:hint="eastAsia"/>
          <w:b/>
          <w:sz w:val="24"/>
          <w:szCs w:val="24"/>
        </w:rPr>
        <w:t>III-1</w:t>
      </w:r>
      <w:r w:rsidR="00B55672" w:rsidRPr="00B55672">
        <w:rPr>
          <w:rFonts w:ascii="Times New Roman" w:eastAsia="宋体" w:hAnsi="Times New Roman" w:cs="Times New Roman"/>
          <w:b/>
          <w:sz w:val="24"/>
          <w:szCs w:val="24"/>
        </w:rPr>
        <w:t>−</w:t>
      </w:r>
      <w:r w:rsidR="00B55672" w:rsidRPr="00B55672">
        <w:rPr>
          <w:rFonts w:ascii="Times New Roman" w:eastAsia="宋体" w:hAnsi="Times New Roman" w:cs="Times New Roman" w:hint="eastAsia"/>
          <w:b/>
          <w:sz w:val="24"/>
          <w:szCs w:val="24"/>
        </w:rPr>
        <w:t>III-4</w:t>
      </w:r>
      <w:r w:rsidR="00B55672" w:rsidRPr="00B55672">
        <w:rPr>
          <w:rFonts w:ascii="Times New Roman" w:eastAsia="宋体" w:hAnsi="Times New Roman" w:cs="Times New Roman" w:hint="eastAsia"/>
          <w:sz w:val="24"/>
          <w:szCs w:val="24"/>
        </w:rPr>
        <w:t>.</w:t>
      </w:r>
      <w:proofErr w:type="gramEnd"/>
    </w:p>
    <w:p w:rsidR="00216BD5" w:rsidRPr="00FA6879" w:rsidRDefault="00216BD5" w:rsidP="00216BD5">
      <w:pPr>
        <w:jc w:val="left"/>
        <w:rPr>
          <w:rFonts w:ascii="Times New Roman" w:hAnsi="Times New Roman" w:cs="Times New Roman" w:hint="eastAsia"/>
          <w:b/>
          <w:sz w:val="28"/>
          <w:szCs w:val="28"/>
        </w:rPr>
      </w:pPr>
      <w:r w:rsidRPr="00FA6879">
        <w:rPr>
          <w:rFonts w:ascii="Palatino Linotype" w:eastAsia="Times New Roman" w:hAnsi="Palatino Linotype" w:cs="Times New Roman"/>
          <w:b/>
          <w:kern w:val="0"/>
          <w:sz w:val="28"/>
          <w:szCs w:val="28"/>
          <w:vertAlign w:val="superscript"/>
          <w:lang w:eastAsia="de-DE" w:bidi="en-US"/>
        </w:rPr>
        <w:t>1</w:t>
      </w:r>
      <w:r w:rsidRPr="00FA6879">
        <w:rPr>
          <w:rFonts w:ascii="Palatino Linotype" w:eastAsia="Times New Roman" w:hAnsi="Palatino Linotype" w:cs="Times New Roman"/>
          <w:b/>
          <w:kern w:val="0"/>
          <w:sz w:val="28"/>
          <w:szCs w:val="28"/>
          <w:lang w:eastAsia="de-DE" w:bidi="en-US"/>
        </w:rPr>
        <w:t>H NMR spectrum</w:t>
      </w:r>
      <w:r w:rsidRPr="00FA6879">
        <w:rPr>
          <w:rFonts w:ascii="Palatino Linotype" w:hAnsi="Palatino Linotype" w:cs="Times New Roman" w:hint="eastAsia"/>
          <w:b/>
          <w:kern w:val="0"/>
          <w:sz w:val="28"/>
          <w:szCs w:val="28"/>
          <w:lang w:bidi="en-US"/>
        </w:rPr>
        <w:t xml:space="preserve"> and </w:t>
      </w:r>
      <w:r w:rsidRPr="00FA6879">
        <w:rPr>
          <w:rFonts w:ascii="Palatino Linotype" w:eastAsia="Times New Roman" w:hAnsi="Palatino Linotype" w:cs="Times New Roman"/>
          <w:b/>
          <w:kern w:val="0"/>
          <w:sz w:val="28"/>
          <w:szCs w:val="28"/>
          <w:vertAlign w:val="superscript"/>
          <w:lang w:eastAsia="de-DE" w:bidi="en-US"/>
        </w:rPr>
        <w:t>13</w:t>
      </w:r>
      <w:r w:rsidRPr="00FA6879">
        <w:rPr>
          <w:rFonts w:ascii="Palatino Linotype" w:eastAsia="Times New Roman" w:hAnsi="Palatino Linotype" w:cs="Times New Roman"/>
          <w:b/>
          <w:kern w:val="0"/>
          <w:sz w:val="28"/>
          <w:szCs w:val="28"/>
          <w:lang w:eastAsia="de-DE" w:bidi="en-US"/>
        </w:rPr>
        <w:t>C NMR spectrum of</w:t>
      </w:r>
      <w:r w:rsidRPr="00FA6879">
        <w:rPr>
          <w:rFonts w:ascii="Palatino Linotype" w:hAnsi="Palatino Linotype" w:cs="Times New Roman" w:hint="eastAsia"/>
          <w:b/>
          <w:kern w:val="0"/>
          <w:sz w:val="28"/>
          <w:szCs w:val="28"/>
          <w:lang w:bidi="en-US"/>
        </w:rPr>
        <w:t xml:space="preserve"> target compounds</w:t>
      </w:r>
      <w:bookmarkStart w:id="2" w:name="_GoBack"/>
      <w:bookmarkEnd w:id="2"/>
    </w:p>
    <w:p w:rsidR="000F3CE6" w:rsidRDefault="00341D44" w:rsidP="00341D44">
      <w:pPr>
        <w:spacing w:line="480" w:lineRule="auto"/>
        <w:ind w:firstLineChars="100" w:firstLine="21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noProof/>
        </w:rPr>
        <w:drawing>
          <wp:inline distT="0" distB="0" distL="0" distR="0" wp14:anchorId="321341C6" wp14:editId="2EF45AE3">
            <wp:extent cx="5274310" cy="38977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CE6" w:rsidRPr="00FF1F2A" w:rsidRDefault="00FF1F2A" w:rsidP="00FF1F2A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bookmarkStart w:id="3" w:name="_Toc66638652"/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BD1DF2">
        <w:rPr>
          <w:rFonts w:ascii="Times New Roman" w:eastAsia="宋体" w:hAnsi="Times New Roman" w:cs="Times New Roman" w:hint="eastAsia"/>
          <w:b/>
          <w:sz w:val="24"/>
          <w:szCs w:val="24"/>
        </w:rPr>
        <w:t>5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157D0"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>1</w:t>
      </w:r>
      <w:r w:rsidR="003157D0"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bookmarkEnd w:id="3"/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I-1</w:t>
      </w:r>
    </w:p>
    <w:p w:rsidR="00407A94" w:rsidRDefault="003157D0" w:rsidP="003157D0">
      <w:pPr>
        <w:spacing w:line="480" w:lineRule="auto"/>
        <w:ind w:firstLineChars="100" w:firstLine="21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noProof/>
        </w:rPr>
        <w:lastRenderedPageBreak/>
        <w:drawing>
          <wp:inline distT="0" distB="0" distL="0" distR="0" wp14:anchorId="66A72A49" wp14:editId="58D6BF39">
            <wp:extent cx="5274310" cy="38714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7A94" w:rsidRPr="00CB753C" w:rsidRDefault="00CB753C" w:rsidP="00CB753C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bookmarkStart w:id="4" w:name="_Toc66638653"/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BD1DF2">
        <w:rPr>
          <w:rFonts w:ascii="Times New Roman" w:eastAsia="宋体" w:hAnsi="Times New Roman" w:cs="Times New Roman" w:hint="eastAsia"/>
          <w:b/>
          <w:sz w:val="24"/>
          <w:szCs w:val="24"/>
        </w:rPr>
        <w:t>6</w:t>
      </w:r>
      <w:r w:rsidR="003157D0"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="003157D0"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bookmarkEnd w:id="4"/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I-1</w:t>
      </w:r>
    </w:p>
    <w:p w:rsidR="003157D0" w:rsidRDefault="00FF1F2A" w:rsidP="00FF1F2A">
      <w:pPr>
        <w:spacing w:line="480" w:lineRule="auto"/>
        <w:ind w:firstLineChars="100" w:firstLine="210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noProof/>
        </w:rPr>
        <w:drawing>
          <wp:inline distT="0" distB="0" distL="0" distR="0" wp14:anchorId="122BFF35" wp14:editId="05C86057">
            <wp:extent cx="5274310" cy="390384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03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57D0" w:rsidRPr="00D87221" w:rsidRDefault="00BD1DF2" w:rsidP="00BD1DF2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7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2</w:t>
      </w:r>
    </w:p>
    <w:p w:rsidR="00BD1DF2" w:rsidRPr="00BD1DF2" w:rsidRDefault="004B5585" w:rsidP="004B558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507A733F" wp14:editId="6996FBEE">
            <wp:extent cx="5274310" cy="3898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DF2" w:rsidRPr="00BD1DF2" w:rsidRDefault="004B5585" w:rsidP="004B558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8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2</w:t>
      </w:r>
    </w:p>
    <w:p w:rsidR="00BD1DF2" w:rsidRDefault="004B5585" w:rsidP="004B558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184BDC3F" wp14:editId="73DB7891">
            <wp:extent cx="5274310" cy="388308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585" w:rsidRDefault="004B5585" w:rsidP="004B558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9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3</w:t>
      </w:r>
    </w:p>
    <w:p w:rsidR="004B5585" w:rsidRDefault="004B5585" w:rsidP="004B558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01F728A6" wp14:editId="2613720E">
            <wp:extent cx="5274310" cy="387637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6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585" w:rsidRDefault="004B5585" w:rsidP="004B558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10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3</w:t>
      </w:r>
    </w:p>
    <w:p w:rsidR="004B5585" w:rsidRPr="004B5585" w:rsidRDefault="004B5585" w:rsidP="004B558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23E03514" wp14:editId="061C7C07">
            <wp:extent cx="5274310" cy="388919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9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585" w:rsidRDefault="004B5585" w:rsidP="004B558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4</w:t>
      </w:r>
    </w:p>
    <w:p w:rsidR="004B5585" w:rsidRDefault="004B5585" w:rsidP="004B558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1E2ECD1D" wp14:editId="3034BB2E">
            <wp:extent cx="5274310" cy="3853787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3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585" w:rsidRDefault="004B5585" w:rsidP="004B558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12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4</w:t>
      </w:r>
    </w:p>
    <w:p w:rsidR="004B5585" w:rsidRDefault="00540CF5" w:rsidP="00540CF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794B4E14" wp14:editId="05F4C2D9">
            <wp:extent cx="5274310" cy="3861723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1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585" w:rsidRDefault="00540CF5" w:rsidP="00540CF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5</w:t>
      </w:r>
    </w:p>
    <w:p w:rsidR="004B5585" w:rsidRDefault="00540CF5" w:rsidP="00540CF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6910DB3F" wp14:editId="46534ACF">
            <wp:extent cx="5274310" cy="3881257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1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0CF5" w:rsidRDefault="00540CF5" w:rsidP="00540CF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14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5</w:t>
      </w:r>
    </w:p>
    <w:p w:rsidR="00540CF5" w:rsidRDefault="00540CF5" w:rsidP="00540CF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1CE0C5DB" wp14:editId="583526ED">
            <wp:extent cx="5274310" cy="3887362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7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0CF5" w:rsidRDefault="00540CF5" w:rsidP="00540CF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15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6</w:t>
      </w:r>
    </w:p>
    <w:p w:rsidR="00540CF5" w:rsidRDefault="00540CF5" w:rsidP="00540CF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287C84EF" wp14:editId="52ECB9A8">
            <wp:extent cx="5274310" cy="389896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0CF5" w:rsidRDefault="00540CF5" w:rsidP="00540CF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16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6</w:t>
      </w:r>
    </w:p>
    <w:p w:rsidR="00540CF5" w:rsidRDefault="00FE4F09" w:rsidP="00FE4F09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1B56BF0A" wp14:editId="7C70FA17">
            <wp:extent cx="5274310" cy="40271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F09" w:rsidRDefault="00FE4F09" w:rsidP="00FE4F09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17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7</w:t>
      </w:r>
    </w:p>
    <w:p w:rsidR="00FE4F09" w:rsidRDefault="00FE4F09" w:rsidP="00FE4F09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0DB77837" wp14:editId="51AE9670">
            <wp:extent cx="5274310" cy="3872711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2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F09" w:rsidRDefault="00FE4F09" w:rsidP="00FE4F09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18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7</w:t>
      </w:r>
    </w:p>
    <w:p w:rsidR="00FE4F09" w:rsidRDefault="001927FF" w:rsidP="001927FF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19DCBC5A" wp14:editId="61EEDD57">
            <wp:extent cx="5274310" cy="386477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4F09" w:rsidRDefault="001927FF" w:rsidP="001927FF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19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8</w:t>
      </w:r>
    </w:p>
    <w:p w:rsidR="001927FF" w:rsidRDefault="006D0171" w:rsidP="006D0171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49E92A26" wp14:editId="445D89EE">
            <wp:extent cx="5274310" cy="3863554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3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7FF" w:rsidRDefault="006D0171" w:rsidP="006D0171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20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8</w:t>
      </w:r>
    </w:p>
    <w:p w:rsidR="001927FF" w:rsidRDefault="0082152F" w:rsidP="0082152F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15729146" wp14:editId="61C9B414">
            <wp:extent cx="5274310" cy="3873932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3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52F" w:rsidRDefault="0082152F" w:rsidP="0082152F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9</w:t>
      </w:r>
    </w:p>
    <w:p w:rsidR="0082152F" w:rsidRDefault="0082152F" w:rsidP="0082152F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5CCE45C1" wp14:editId="71EBCCEF">
            <wp:extent cx="5274310" cy="3845241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52F" w:rsidRDefault="0082152F" w:rsidP="0082152F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22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9</w:t>
      </w:r>
    </w:p>
    <w:p w:rsidR="0082152F" w:rsidRDefault="00F1134F" w:rsidP="00F1134F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6F4663FF" wp14:editId="29D2D995">
            <wp:extent cx="5274310" cy="387881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52F" w:rsidRDefault="00F1134F" w:rsidP="00F1134F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10</w:t>
      </w:r>
    </w:p>
    <w:p w:rsidR="0082152F" w:rsidRDefault="00F1134F" w:rsidP="00F1134F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762313AB" wp14:editId="05DA1F44">
            <wp:extent cx="5274310" cy="3872711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2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52F" w:rsidRDefault="00F1134F" w:rsidP="00F1134F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24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10</w:t>
      </w:r>
    </w:p>
    <w:p w:rsidR="0082152F" w:rsidRDefault="00216A31" w:rsidP="00216A31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3DCB14EC" wp14:editId="0121926D">
            <wp:extent cx="5274310" cy="386416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52F" w:rsidRDefault="00216A31" w:rsidP="00216A31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25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1</w:t>
      </w:r>
    </w:p>
    <w:p w:rsidR="0082152F" w:rsidRDefault="0082152F" w:rsidP="00D87221">
      <w:pPr>
        <w:spacing w:line="480" w:lineRule="auto"/>
        <w:ind w:firstLineChars="100" w:firstLine="280"/>
        <w:rPr>
          <w:rFonts w:ascii="Times New Roman" w:hAnsi="Times New Roman" w:cs="Times New Roman"/>
          <w:sz w:val="28"/>
          <w:szCs w:val="28"/>
          <w:lang w:val="pt-BR"/>
        </w:rPr>
      </w:pPr>
    </w:p>
    <w:p w:rsidR="00216A31" w:rsidRDefault="00216A31" w:rsidP="00D87221">
      <w:pPr>
        <w:spacing w:line="480" w:lineRule="auto"/>
        <w:ind w:firstLineChars="100" w:firstLine="280"/>
        <w:rPr>
          <w:rFonts w:ascii="Times New Roman" w:hAnsi="Times New Roman" w:cs="Times New Roman"/>
          <w:sz w:val="28"/>
          <w:szCs w:val="28"/>
          <w:lang w:val="pt-BR"/>
        </w:rPr>
      </w:pPr>
    </w:p>
    <w:p w:rsidR="00216A31" w:rsidRDefault="00216A31" w:rsidP="00216A31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3CD62CC9" wp14:editId="2D3C5C92">
            <wp:extent cx="5274310" cy="389774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6A31" w:rsidRDefault="00216A31" w:rsidP="00216A31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26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216A31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1</w:t>
      </w:r>
    </w:p>
    <w:p w:rsidR="00216A31" w:rsidRDefault="00216A31" w:rsidP="00216A31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19307077" wp14:editId="3D03C0C7">
            <wp:extent cx="5274310" cy="3881257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1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6A31" w:rsidRDefault="00216A31" w:rsidP="00216A31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27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2</w:t>
      </w:r>
    </w:p>
    <w:p w:rsidR="00216A31" w:rsidRDefault="00216A31" w:rsidP="00216A31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6E98822C" wp14:editId="47147728">
            <wp:extent cx="5274310" cy="389896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6A31" w:rsidRDefault="00216A31" w:rsidP="00216A31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28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216A31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2</w:t>
      </w:r>
    </w:p>
    <w:p w:rsidR="00216A31" w:rsidRDefault="0079161A" w:rsidP="0079161A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6F455787" wp14:editId="0A9C1EA3">
            <wp:extent cx="5274310" cy="3895298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61A" w:rsidRDefault="0079161A" w:rsidP="0079161A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29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3</w:t>
      </w:r>
    </w:p>
    <w:p w:rsidR="0079161A" w:rsidRDefault="00F3705B" w:rsidP="00F3705B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475414F1" wp14:editId="5A88DF89">
            <wp:extent cx="5274310" cy="385745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61A" w:rsidRDefault="00F3705B" w:rsidP="00F3705B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30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216A31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3</w:t>
      </w:r>
    </w:p>
    <w:p w:rsidR="0079161A" w:rsidRDefault="00394355" w:rsidP="0039435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11FD3F3F" wp14:editId="47FADF90">
            <wp:extent cx="5274310" cy="385745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61A" w:rsidRDefault="00394355" w:rsidP="0039435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4</w:t>
      </w:r>
    </w:p>
    <w:p w:rsidR="0079161A" w:rsidRDefault="00394355" w:rsidP="0039435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7644F891" wp14:editId="6B708CE3">
            <wp:extent cx="5274310" cy="387149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6A31" w:rsidRDefault="00394355" w:rsidP="0039435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32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216A31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4</w:t>
      </w:r>
    </w:p>
    <w:p w:rsidR="00394355" w:rsidRDefault="00217485" w:rsidP="0021748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0466699D" wp14:editId="05057D10">
            <wp:extent cx="5274310" cy="3876374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6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355" w:rsidRDefault="00217485" w:rsidP="00C47AB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5</w:t>
      </w:r>
    </w:p>
    <w:p w:rsidR="00216A31" w:rsidRDefault="00C47AB5" w:rsidP="00C47AB5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4EC3340F" wp14:editId="6C680345">
            <wp:extent cx="5274310" cy="3869048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52F" w:rsidRDefault="00C47AB5" w:rsidP="00C47AB5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34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216A31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5</w:t>
      </w:r>
    </w:p>
    <w:p w:rsidR="00FE4F09" w:rsidRDefault="00600932" w:rsidP="00600932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278472D1" wp14:editId="786F8667">
            <wp:extent cx="5274310" cy="3875153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5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AB5" w:rsidRDefault="00600932" w:rsidP="00600932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35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III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1</w:t>
      </w:r>
    </w:p>
    <w:p w:rsidR="00C47AB5" w:rsidRDefault="00600932" w:rsidP="00600932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63B762F2" wp14:editId="145D0500">
            <wp:extent cx="5274310" cy="3890414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AB5" w:rsidRDefault="00600932" w:rsidP="00600932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36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216A31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1</w:t>
      </w:r>
    </w:p>
    <w:p w:rsidR="00C47AB5" w:rsidRDefault="00600932" w:rsidP="00600932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46288B8F" wp14:editId="4E1C8A7C">
            <wp:extent cx="5274310" cy="3839136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9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0932" w:rsidRDefault="00600932" w:rsidP="00D0525A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 w:rsidR="00D0525A">
        <w:rPr>
          <w:rFonts w:ascii="Times New Roman" w:eastAsia="宋体" w:hAnsi="Times New Roman" w:cs="Times New Roman" w:hint="eastAsia"/>
          <w:b/>
          <w:sz w:val="24"/>
          <w:szCs w:val="24"/>
        </w:rPr>
        <w:t>7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III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-</w:t>
      </w:r>
      <w:r w:rsidR="00D0525A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2</w:t>
      </w:r>
    </w:p>
    <w:p w:rsidR="00600932" w:rsidRDefault="00D0525A" w:rsidP="00D0525A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0D6154A5" wp14:editId="0DFF0B4C">
            <wp:extent cx="5274310" cy="3883699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3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0932" w:rsidRDefault="00D0525A" w:rsidP="00D0525A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38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216A31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2</w:t>
      </w:r>
    </w:p>
    <w:p w:rsidR="00D0525A" w:rsidRDefault="00454CBC" w:rsidP="00454CBC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3FFF12FB" wp14:editId="085AB148">
            <wp:extent cx="5274310" cy="3892245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525A" w:rsidRDefault="00454CBC" w:rsidP="00454CBC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39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III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3</w:t>
      </w:r>
    </w:p>
    <w:p w:rsidR="00D0525A" w:rsidRDefault="00454CBC" w:rsidP="00454CBC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7B03199A" wp14:editId="4EA6F1DA">
            <wp:extent cx="5274310" cy="3911169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1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525A" w:rsidRDefault="00454CBC" w:rsidP="00454CBC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40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216A31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3</w:t>
      </w:r>
    </w:p>
    <w:p w:rsidR="00600932" w:rsidRDefault="003D1884" w:rsidP="003D1884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lastRenderedPageBreak/>
        <w:drawing>
          <wp:inline distT="0" distB="0" distL="0" distR="0" wp14:anchorId="736D83C8" wp14:editId="0FC4C591">
            <wp:extent cx="5274310" cy="3858671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8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884" w:rsidRDefault="003D1884" w:rsidP="003D1884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41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>H NMR spectrum of</w:t>
      </w:r>
      <w:r w:rsidRPr="00CB753C">
        <w:rPr>
          <w:rFonts w:ascii="Palatino Linotype" w:hAnsi="Palatino Linotype" w:cs="Times New Roman" w:hint="eastAsia"/>
          <w:kern w:val="0"/>
          <w:sz w:val="24"/>
          <w:szCs w:val="24"/>
          <w:lang w:bidi="en-US"/>
        </w:rPr>
        <w:t xml:space="preserve"> 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III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4</w:t>
      </w:r>
    </w:p>
    <w:p w:rsidR="003D1884" w:rsidRDefault="003D1884" w:rsidP="003D1884">
      <w:pPr>
        <w:spacing w:line="480" w:lineRule="auto"/>
        <w:ind w:firstLineChars="100" w:firstLine="210"/>
        <w:rPr>
          <w:rFonts w:ascii="Times New Roman" w:hAnsi="Times New Roman" w:cs="Times New Roman"/>
          <w:sz w:val="28"/>
          <w:szCs w:val="28"/>
          <w:lang w:val="pt-BR"/>
        </w:rPr>
      </w:pPr>
      <w:r>
        <w:rPr>
          <w:noProof/>
        </w:rPr>
        <w:drawing>
          <wp:inline distT="0" distB="0" distL="0" distR="0" wp14:anchorId="46C52512" wp14:editId="578352DA">
            <wp:extent cx="5274310" cy="3878815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884" w:rsidRDefault="003D1884" w:rsidP="003D1884">
      <w:pPr>
        <w:spacing w:line="480" w:lineRule="auto"/>
        <w:ind w:firstLineChars="100" w:firstLine="241"/>
        <w:jc w:val="center"/>
        <w:rPr>
          <w:rFonts w:ascii="Times New Roman" w:hAnsi="Times New Roman" w:cs="Times New Roman"/>
          <w:sz w:val="28"/>
          <w:szCs w:val="28"/>
          <w:lang w:val="pt-BR"/>
        </w:rPr>
      </w:pPr>
      <w:r w:rsidRPr="00FF1F2A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Pr="00FF1F2A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FF1F2A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42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vertAlign w:val="superscript"/>
          <w:lang w:eastAsia="de-DE" w:bidi="en-US"/>
        </w:rPr>
        <w:t xml:space="preserve"> 13</w:t>
      </w:r>
      <w:r w:rsidRPr="00CB753C">
        <w:rPr>
          <w:rFonts w:ascii="Palatino Linotype" w:eastAsia="Times New Roman" w:hAnsi="Palatino Linotype" w:cs="Times New Roman"/>
          <w:kern w:val="0"/>
          <w:sz w:val="24"/>
          <w:szCs w:val="24"/>
          <w:lang w:eastAsia="de-DE" w:bidi="en-US"/>
        </w:rPr>
        <w:t xml:space="preserve">C NMR spectrum of </w:t>
      </w:r>
      <w:r w:rsidRPr="00216A31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</w:t>
      </w:r>
      <w:r w:rsidRPr="00CB753C"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I-</w:t>
      </w:r>
      <w:r>
        <w:rPr>
          <w:rFonts w:ascii="Palatino Linotype" w:hAnsi="Palatino Linotype" w:cs="Times New Roman" w:hint="eastAsia"/>
          <w:b/>
          <w:kern w:val="0"/>
          <w:sz w:val="24"/>
          <w:szCs w:val="24"/>
          <w:lang w:bidi="en-US"/>
        </w:rPr>
        <w:t>4</w:t>
      </w:r>
    </w:p>
    <w:p w:rsidR="00FA6879" w:rsidRPr="00FA6879" w:rsidRDefault="00FA6879" w:rsidP="00FA6879">
      <w:pPr>
        <w:spacing w:line="480" w:lineRule="auto"/>
        <w:ind w:firstLineChars="100" w:firstLine="281"/>
        <w:rPr>
          <w:rFonts w:ascii="Times New Roman" w:hAnsi="Times New Roman" w:cs="Times New Roman" w:hint="eastAsia"/>
          <w:b/>
          <w:i/>
          <w:sz w:val="28"/>
          <w:szCs w:val="28"/>
          <w:lang w:val="pt-BR"/>
        </w:rPr>
      </w:pPr>
      <w:r w:rsidRPr="00FA6879">
        <w:rPr>
          <w:rFonts w:ascii="Times New Roman" w:eastAsia="宋体" w:hAnsi="Times New Roman" w:cs="Times New Roman"/>
          <w:b/>
          <w:color w:val="000000"/>
          <w:sz w:val="28"/>
          <w:szCs w:val="28"/>
        </w:rPr>
        <w:lastRenderedPageBreak/>
        <w:t>Biological</w:t>
      </w:r>
      <w:r w:rsidRPr="00FA6879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 xml:space="preserve"> a</w:t>
      </w:r>
      <w:r w:rsidRPr="00FA6879">
        <w:rPr>
          <w:rFonts w:ascii="Times New Roman" w:eastAsia="宋体" w:hAnsi="Times New Roman" w:cs="Times New Roman"/>
          <w:b/>
          <w:color w:val="000000"/>
          <w:sz w:val="28"/>
          <w:szCs w:val="28"/>
        </w:rPr>
        <w:t>ssay</w:t>
      </w:r>
    </w:p>
    <w:p w:rsidR="003045F4" w:rsidRPr="00D87221" w:rsidRDefault="00D87221" w:rsidP="00331FAF">
      <w:pPr>
        <w:spacing w:line="480" w:lineRule="auto"/>
        <w:ind w:firstLineChars="100" w:firstLine="281"/>
        <w:rPr>
          <w:rFonts w:ascii="Times New Roman" w:hAnsi="Times New Roman" w:cs="Times New Roman"/>
          <w:sz w:val="24"/>
          <w:szCs w:val="24"/>
          <w:lang w:val="pt-BR"/>
        </w:rPr>
      </w:pPr>
      <w:r w:rsidRPr="00331FAF">
        <w:rPr>
          <w:rFonts w:ascii="Times New Roman" w:hAnsi="Times New Roman" w:cs="Times New Roman"/>
          <w:b/>
          <w:i/>
          <w:sz w:val="28"/>
          <w:szCs w:val="28"/>
          <w:lang w:val="pt-BR"/>
        </w:rPr>
        <w:t>Detailed bioassay procedures for the anti-TMV activities</w:t>
      </w:r>
      <w:r w:rsidR="00E14F1E" w:rsidRPr="00331FAF">
        <w:rPr>
          <w:rFonts w:ascii="Times New Roman" w:hAnsi="Times New Roman" w:cs="Times New Roman"/>
          <w:b/>
          <w:i/>
          <w:sz w:val="28"/>
          <w:szCs w:val="28"/>
          <w:lang w:val="pt-BR"/>
        </w:rPr>
        <w:t>.</w:t>
      </w:r>
      <w:r w:rsidR="00E14F1E" w:rsidRPr="00D87221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D87221">
        <w:rPr>
          <w:rFonts w:ascii="Times New Roman" w:hAnsi="Times New Roman" w:cs="Times New Roman"/>
          <w:sz w:val="24"/>
          <w:szCs w:val="24"/>
          <w:lang w:val="pt-BR"/>
        </w:rPr>
        <w:t>Compound solution preparation: Test compound was dissolved within a suitable amount of N,N-dimethyl formate and diluted with water containing 0.1% TW-80 to make a concentration of 500</w:t>
      </w:r>
      <w:r w:rsidR="0069688D"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D87221">
        <w:rPr>
          <w:rFonts w:ascii="Times New Roman" w:hAnsi="Times New Roman" w:cs="Times New Roman"/>
          <w:sz w:val="24"/>
          <w:szCs w:val="24"/>
          <w:lang w:val="pt-BR"/>
        </w:rPr>
        <w:t>μg/mL, and the aqueous solution was diluted to 100 μg/mL</w:t>
      </w:r>
      <w:r w:rsidR="00E14F1E" w:rsidRPr="00D87221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:rsidR="006C6B52" w:rsidRPr="00D87221" w:rsidRDefault="00D87221" w:rsidP="00331FAF">
      <w:pPr>
        <w:spacing w:line="480" w:lineRule="auto"/>
        <w:ind w:firstLineChars="100" w:firstLine="281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bookmarkStart w:id="5" w:name="OLE_LINK43"/>
      <w:bookmarkStart w:id="6" w:name="OLE_LINK44"/>
      <w:r w:rsidRPr="00331FAF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pt-BR"/>
        </w:rPr>
        <w:t>Antiviral Activity of Compounds against TMV in Vitro</w:t>
      </w:r>
      <w:r w:rsidR="006C6B52" w:rsidRPr="00331FAF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pt-BR"/>
        </w:rPr>
        <w:t>.</w:t>
      </w:r>
      <w:bookmarkEnd w:id="5"/>
      <w:bookmarkEnd w:id="6"/>
      <w:r w:rsidR="006C6B52" w:rsidRPr="00A76425">
        <w:rPr>
          <w:rFonts w:ascii="Times New Roman" w:hAnsi="Times New Roman" w:cs="Times New Roman"/>
          <w:i/>
          <w:color w:val="000000" w:themeColor="text1"/>
          <w:sz w:val="24"/>
          <w:szCs w:val="24"/>
          <w:lang w:val="pt-BR"/>
        </w:rPr>
        <w:t xml:space="preserve"> </w:t>
      </w:r>
      <w:r w:rsidRPr="00D87221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Fresh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leaf of the 5−6 growth stage of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D87221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tobacco (N. tabacum L.) inoculated by the juice-leaf rubbing method (concentration of TMV was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D87221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6 × 10</w:t>
      </w:r>
      <w:r w:rsidRPr="00D8722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pt-BR"/>
        </w:rPr>
        <w:t>−3</w:t>
      </w:r>
      <w:r w:rsidRPr="00D87221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 μg/mL) was cut into halves along the main vein. The halves were immersed into the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D87221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solution of test compounds and solvent (double-distilled water containing 0.1% TW-80) for 30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D87221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min, respectively, and then cultured at 25 °C for 72 h. The local lesion numbers were then counted.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D87221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Each compound was replicated at least 3 times.</w:t>
      </w:r>
    </w:p>
    <w:p w:rsidR="006C6B52" w:rsidRPr="00D87221" w:rsidRDefault="00D87221" w:rsidP="00331FAF">
      <w:pPr>
        <w:spacing w:line="480" w:lineRule="auto"/>
        <w:ind w:firstLineChars="100" w:firstLine="281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331FAF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pt-BR"/>
        </w:rPr>
        <w:t>Protective Effect of Compounds against TMV in Vivo</w:t>
      </w:r>
      <w:r w:rsidR="006C6B52" w:rsidRPr="00331FAF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pt-BR"/>
        </w:rPr>
        <w:t>.</w:t>
      </w:r>
      <w:r w:rsidR="006C6B52" w:rsidRPr="00D87221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 </w:t>
      </w:r>
      <w:r w:rsidR="00027C69" w:rsidRPr="00027C6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The compound solution was smeared on</w:t>
      </w:r>
      <w:r w:rsidR="00336EB0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="00027C69" w:rsidRPr="00027C6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the growing N. tabacum L. leaves of the same ages. Another pot was smeared with solvent for</w:t>
      </w:r>
      <w:r w:rsidR="00336EB0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="00027C69" w:rsidRPr="00027C6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control. After 12 h, the leaves were inoculated by the juice-leaf rubbing method and then washed</w:t>
      </w:r>
      <w:r w:rsidR="00336EB0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="00027C69" w:rsidRPr="00027C6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with water. The local lesion numbers appearing 3−4 days after inoculation were counted. There</w:t>
      </w:r>
      <w:r w:rsidR="00336EB0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="00027C69" w:rsidRPr="00027C6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were three replicates for each compound.</w:t>
      </w:r>
    </w:p>
    <w:p w:rsidR="006C6B52" w:rsidRPr="00D87221" w:rsidRDefault="00336EB0" w:rsidP="00331FAF">
      <w:pPr>
        <w:spacing w:line="480" w:lineRule="auto"/>
        <w:ind w:firstLineChars="100" w:firstLine="281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331FAF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pt-BR"/>
        </w:rPr>
        <w:t>Inactivation Effect of Compounds against TMV in Vivo.</w:t>
      </w:r>
      <w:r w:rsidR="006C6B52" w:rsidRPr="00D87221">
        <w:rPr>
          <w:rFonts w:ascii="Times New Roman" w:hAnsi="Times New Roman" w:cs="Times New Roman"/>
          <w:color w:val="000000" w:themeColor="text1"/>
          <w:sz w:val="28"/>
          <w:szCs w:val="28"/>
          <w:lang w:val="pt-BR"/>
        </w:rPr>
        <w:t xml:space="preserve"> </w:t>
      </w:r>
      <w:r w:rsidRPr="00336EB0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Th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e virus was inhibited by mixing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336EB0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with the compound solution at the same volume for 30 min. The mixture was then inoculated on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336EB0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the growing leaves of the same ages, whereas another pot was inoculated with the mixture of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336EB0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solvent and the virus for control. The local </w:t>
      </w:r>
      <w:r w:rsidRPr="00336EB0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lastRenderedPageBreak/>
        <w:t>lesion numbers were recorded 3−4 days after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336EB0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inoculation. There were three replicates for each compound.</w:t>
      </w:r>
    </w:p>
    <w:p w:rsidR="006C6B52" w:rsidRDefault="00336EB0" w:rsidP="00331FAF">
      <w:pPr>
        <w:spacing w:line="480" w:lineRule="auto"/>
        <w:ind w:firstLineChars="100" w:firstLine="281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331FAF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pt-BR"/>
        </w:rPr>
        <w:t>Curative Effect of Compounds against TMV in Vivo</w:t>
      </w:r>
      <w:r w:rsidRPr="00A76425">
        <w:rPr>
          <w:rFonts w:ascii="Times New Roman" w:hAnsi="Times New Roman" w:cs="Times New Roman"/>
          <w:i/>
          <w:color w:val="000000" w:themeColor="text1"/>
          <w:sz w:val="28"/>
          <w:szCs w:val="28"/>
          <w:lang w:val="pt-BR"/>
        </w:rPr>
        <w:t>.</w:t>
      </w:r>
      <w:r w:rsidR="006C6B52" w:rsidRPr="00D87221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 </w:t>
      </w:r>
      <w:r w:rsidRPr="00336EB0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MV (concentration of 6.0 × 10</w:t>
      </w:r>
      <w:r w:rsidRPr="00336EB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pt-BR"/>
        </w:rPr>
        <w:t>−3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336EB0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mg/mL) was inoculated on the growing leaves of N. tabacum L. of the same ages. Then, the leaves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336EB0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were washed with water and dried. The compound solution was smeared on the leaves, whereas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336EB0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another pot was smeared with solvent for control. The local lesion numbers were then counted and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336EB0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recorded 3−4 days after inoculation. There were three replicates for each compound.</w:t>
      </w:r>
    </w:p>
    <w:p w:rsidR="00336EB0" w:rsidRDefault="00AB7249" w:rsidP="00AB7249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The in vitro and in vivo inhibition rates of the compound were t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hen calculated according to the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following formula (“av” means average, and controls were not treated with compound):</w:t>
      </w:r>
    </w:p>
    <w:p w:rsidR="00AB7249" w:rsidRPr="00A76425" w:rsidRDefault="00AB7249" w:rsidP="00A76425">
      <w:pPr>
        <w:spacing w:line="480" w:lineRule="auto"/>
        <w:ind w:firstLineChars="100" w:firstLine="240"/>
        <w:rPr>
          <w:rFonts w:ascii="Times New Roman" w:hAnsi="Times New Roman" w:cs="Times New Roman"/>
          <w:i/>
          <w:color w:val="000000" w:themeColor="text1"/>
          <w:sz w:val="24"/>
          <w:szCs w:val="24"/>
          <w:lang w:val="pt-BR"/>
        </w:rPr>
      </w:pPr>
      <w:r w:rsidRPr="00A76425">
        <w:rPr>
          <w:rFonts w:ascii="Times New Roman" w:hAnsi="Times New Roman" w:cs="Times New Roman"/>
          <w:i/>
          <w:color w:val="000000" w:themeColor="text1"/>
          <w:sz w:val="24"/>
          <w:szCs w:val="24"/>
          <w:lang w:val="pt-BR"/>
        </w:rPr>
        <w:t>inhibition rate (%) = [(av local lesion number of control − av local lesion number of</w:t>
      </w:r>
      <w:r w:rsidR="00A76425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val="pt-BR"/>
        </w:rPr>
        <w:t xml:space="preserve"> </w:t>
      </w:r>
      <w:r w:rsidRPr="00A76425">
        <w:rPr>
          <w:rFonts w:ascii="Times New Roman" w:hAnsi="Times New Roman" w:cs="Times New Roman"/>
          <w:i/>
          <w:color w:val="000000" w:themeColor="text1"/>
          <w:sz w:val="24"/>
          <w:szCs w:val="24"/>
          <w:lang w:val="pt-BR"/>
        </w:rPr>
        <w:t>drugtreated)/av local lesion number of control] × 100%.</w:t>
      </w:r>
    </w:p>
    <w:p w:rsidR="00AB7249" w:rsidRDefault="00AB7249" w:rsidP="00331FAF">
      <w:pPr>
        <w:spacing w:line="480" w:lineRule="auto"/>
        <w:ind w:firstLineChars="100" w:firstLine="281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331FAF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pt-BR"/>
        </w:rPr>
        <w:t>Detailed bioassay procedures for the fungicidal activities</w:t>
      </w:r>
      <w:r w:rsidRPr="00331FAF">
        <w:rPr>
          <w:rFonts w:ascii="Times New Roman" w:hAnsi="Times New Roman" w:cs="Times New Roman" w:hint="eastAsia"/>
          <w:b/>
          <w:i/>
          <w:color w:val="000000" w:themeColor="text1"/>
          <w:sz w:val="28"/>
          <w:szCs w:val="28"/>
          <w:lang w:val="pt-BR"/>
        </w:rPr>
        <w:t>.</w:t>
      </w:r>
      <w:r w:rsidRPr="00AB7249">
        <w:rPr>
          <w:rFonts w:ascii="Times New Roman" w:hAnsi="Times New Roman" w:cs="Times New Roman" w:hint="eastAsia"/>
          <w:color w:val="000000" w:themeColor="text1"/>
          <w:sz w:val="28"/>
          <w:szCs w:val="28"/>
          <w:lang w:val="pt-BR"/>
        </w:rPr>
        <w:t xml:space="preserve"> 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The compounds were evaluated in mycelial growth tests in ar</w:t>
      </w:r>
      <w:r w:rsidR="00007BFE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tificial media against 14 plant</w:t>
      </w:r>
      <w:r w:rsidR="00007BFE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pathogens at rate of 50 mg L</w:t>
      </w:r>
      <w:r w:rsidRPr="00007BF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pt-BR"/>
        </w:rPr>
        <w:t>−1</w:t>
      </w:r>
      <w:r w:rsidR="00007BFE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.</w:t>
      </w:r>
      <w:r w:rsidR="00007BFE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Test compound was dissolved within a suitable amount of acetone and diluted with water</w:t>
      </w:r>
      <w:r w:rsidR="00007BFE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containing 0.1% TW-80 to the concentration of 500 mg L</w:t>
      </w:r>
      <w:r w:rsidRPr="00007BF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pt-BR"/>
        </w:rPr>
        <w:t>-1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. To each petri dish was added 1 mL</w:t>
      </w:r>
      <w:r w:rsidR="00007BFE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such solution and 9 mL culture medium to make a 50 mg L</w:t>
      </w:r>
      <w:r w:rsidRPr="00A7642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pt-BR"/>
        </w:rPr>
        <w:t>-1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 of medicated tablet, whereas to</w:t>
      </w:r>
      <w:r w:rsidR="00007BFE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another petri dish was added 1 mL sterilized water and 9 mL culture medium as blank control. A</w:t>
      </w:r>
      <w:r w:rsidR="00007BFE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diameter of 4 mm of hyphae was cut by a hole puncher along the hyphae for bacteria to the outer</w:t>
      </w:r>
      <w:r w:rsidR="00007BFE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plate and moved to the medicated tablet. Each treatment was performed 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lastRenderedPageBreak/>
        <w:t>three times. The dishes</w:t>
      </w:r>
      <w:r w:rsidR="00007BFE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were stored in controlled environment cabinets (24±1°C) for 48 h, after which the diameter of</w:t>
      </w:r>
      <w:r w:rsidR="00007BFE">
        <w:rPr>
          <w:rFonts w:ascii="Times New Roman" w:hAnsi="Times New Roman" w:cs="Times New Roman" w:hint="eastAsia"/>
          <w:color w:val="000000" w:themeColor="text1"/>
          <w:sz w:val="24"/>
          <w:szCs w:val="24"/>
          <w:lang w:val="pt-BR"/>
        </w:rPr>
        <w:t xml:space="preserve"> </w:t>
      </w:r>
      <w:r w:rsidRPr="00AB724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mycelia growth was investigated and percentage inhibition was calculated.</w:t>
      </w:r>
    </w:p>
    <w:p w:rsidR="00EE3C4E" w:rsidRPr="00C80B70" w:rsidRDefault="00EE3C4E" w:rsidP="00EE3C4E">
      <w:pPr>
        <w:spacing w:line="480" w:lineRule="auto"/>
        <w:ind w:firstLineChars="100" w:firstLine="240"/>
        <w:rPr>
          <w:rFonts w:ascii="Times New Roman" w:hAnsi="Times New Roman" w:cs="Times New Roman"/>
          <w:i/>
          <w:color w:val="000000" w:themeColor="text1"/>
          <w:sz w:val="24"/>
          <w:szCs w:val="24"/>
          <w:lang w:val="pt-BR"/>
        </w:rPr>
      </w:pPr>
      <w:r w:rsidRPr="00C80B70">
        <w:rPr>
          <w:rFonts w:ascii="Times New Roman" w:hAnsi="Times New Roman" w:cs="Times New Roman"/>
          <w:i/>
          <w:color w:val="000000" w:themeColor="text1"/>
          <w:sz w:val="24"/>
          <w:szCs w:val="24"/>
          <w:lang w:val="pt-BR"/>
        </w:rPr>
        <w:t>Percentage inhibition (%) = (averaged diameter of mycelia in blank controls – averaged</w:t>
      </w:r>
      <w:r w:rsidRPr="00C80B70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val="pt-BR"/>
        </w:rPr>
        <w:t xml:space="preserve"> </w:t>
      </w:r>
      <w:r w:rsidRPr="00C80B70">
        <w:rPr>
          <w:rFonts w:ascii="Times New Roman" w:hAnsi="Times New Roman" w:cs="Times New Roman"/>
          <w:i/>
          <w:color w:val="000000" w:themeColor="text1"/>
          <w:sz w:val="24"/>
          <w:szCs w:val="24"/>
          <w:lang w:val="pt-BR"/>
        </w:rPr>
        <w:t>diameter of mycelia in medicated tablets) / averaged diameter of mycelia in blank controls</w:t>
      </w:r>
    </w:p>
    <w:p w:rsidR="00EE3C4E" w:rsidRPr="00331FAF" w:rsidRDefault="00EE3C4E" w:rsidP="00331FAF">
      <w:pPr>
        <w:spacing w:line="480" w:lineRule="auto"/>
        <w:ind w:firstLineChars="100" w:firstLine="281"/>
        <w:rPr>
          <w:rFonts w:ascii="Times New Roman" w:hAnsi="Times New Roman" w:cs="Times New Roman"/>
          <w:b/>
          <w:i/>
          <w:sz w:val="28"/>
          <w:szCs w:val="28"/>
          <w:lang w:val="pt-BR"/>
        </w:rPr>
      </w:pPr>
      <w:r w:rsidRPr="00331FAF">
        <w:rPr>
          <w:rFonts w:ascii="Times New Roman" w:hAnsi="Times New Roman" w:cs="Times New Roman"/>
          <w:b/>
          <w:i/>
          <w:sz w:val="28"/>
          <w:szCs w:val="28"/>
          <w:lang w:val="pt-BR"/>
        </w:rPr>
        <w:t>Detailed bioassay procedures for the insecticidal activities</w:t>
      </w:r>
      <w:r w:rsidR="006C6B52" w:rsidRPr="00331FAF">
        <w:rPr>
          <w:rFonts w:ascii="Times New Roman" w:hAnsi="Times New Roman" w:cs="Times New Roman"/>
          <w:b/>
          <w:i/>
          <w:sz w:val="28"/>
          <w:szCs w:val="28"/>
          <w:lang w:val="pt-BR"/>
        </w:rPr>
        <w:t xml:space="preserve">. </w:t>
      </w:r>
    </w:p>
    <w:p w:rsidR="00EE3C4E" w:rsidRPr="00EE3C4E" w:rsidRDefault="00EE3C4E" w:rsidP="00EE3C4E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  <w:lang w:val="pt-BR"/>
        </w:rPr>
      </w:pPr>
      <w:r w:rsidRPr="00EE3C4E">
        <w:rPr>
          <w:rFonts w:ascii="Times New Roman" w:hAnsi="Times New Roman" w:cs="Times New Roman"/>
          <w:sz w:val="24"/>
          <w:szCs w:val="24"/>
          <w:lang w:val="pt-BR"/>
        </w:rPr>
        <w:t>Larvicidal Activities against oriental armyworm (</w:t>
      </w:r>
      <w:r w:rsidRPr="00C80B70">
        <w:rPr>
          <w:rFonts w:ascii="Times New Roman" w:hAnsi="Times New Roman" w:cs="Times New Roman"/>
          <w:i/>
          <w:sz w:val="24"/>
          <w:szCs w:val="24"/>
          <w:lang w:val="pt-BR"/>
        </w:rPr>
        <w:t>Mythimna separata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), 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>cotton bollworm (</w:t>
      </w:r>
      <w:r w:rsidRPr="00C80B70">
        <w:rPr>
          <w:rFonts w:ascii="Times New Roman" w:hAnsi="Times New Roman" w:cs="Times New Roman"/>
          <w:i/>
          <w:sz w:val="24"/>
          <w:szCs w:val="24"/>
          <w:lang w:val="pt-BR"/>
        </w:rPr>
        <w:t>Helicoverpa armigera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>), corn borer (</w:t>
      </w:r>
      <w:r w:rsidRPr="00C80B70">
        <w:rPr>
          <w:rFonts w:ascii="Times New Roman" w:hAnsi="Times New Roman" w:cs="Times New Roman"/>
          <w:i/>
          <w:sz w:val="24"/>
          <w:szCs w:val="24"/>
          <w:lang w:val="pt-BR"/>
        </w:rPr>
        <w:t>Ostrinia nubilalis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>):</w:t>
      </w:r>
    </w:p>
    <w:p w:rsidR="006C6B52" w:rsidRPr="00D87221" w:rsidRDefault="00EE3C4E" w:rsidP="00EE3C4E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  <w:lang w:val="pt-BR"/>
        </w:rPr>
      </w:pPr>
      <w:r w:rsidRPr="00EE3C4E">
        <w:rPr>
          <w:rFonts w:ascii="Times New Roman" w:hAnsi="Times New Roman" w:cs="Times New Roman"/>
          <w:sz w:val="24"/>
          <w:szCs w:val="24"/>
          <w:lang w:val="pt-BR"/>
        </w:rPr>
        <w:t>Stock solutions of each test compound was prepared in dimethylformamide a</w:t>
      </w:r>
      <w:r>
        <w:rPr>
          <w:rFonts w:ascii="Times New Roman" w:hAnsi="Times New Roman" w:cs="Times New Roman"/>
          <w:sz w:val="24"/>
          <w:szCs w:val="24"/>
          <w:lang w:val="pt-BR"/>
        </w:rPr>
        <w:t>t a concentration of</w:t>
      </w:r>
      <w:r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>600 mg L</w:t>
      </w:r>
      <w:r w:rsidRPr="00EE3C4E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-1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 xml:space="preserve"> and then diluted to the required concentration (200, 100, 50, 25, 10, 5, 2, and 1 mg L</w:t>
      </w:r>
      <w:r w:rsidRPr="00EE3C4E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-1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>)</w:t>
      </w:r>
      <w:r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>with water containing TW-20.</w:t>
      </w:r>
    </w:p>
    <w:p w:rsidR="003045F4" w:rsidRPr="00D87221" w:rsidRDefault="00EE3C4E" w:rsidP="00EE3C4E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  <w:lang w:val="pt-BR"/>
        </w:rPr>
      </w:pPr>
      <w:r w:rsidRPr="00EE3C4E">
        <w:rPr>
          <w:rFonts w:ascii="Times New Roman" w:hAnsi="Times New Roman" w:cs="Times New Roman"/>
          <w:sz w:val="24"/>
          <w:szCs w:val="24"/>
          <w:lang w:val="pt-BR"/>
        </w:rPr>
        <w:t>Leaf-dip method was used. Leaf discs (5 cm × 3 cm) were cut from fresh cabbage leaves (or</w:t>
      </w:r>
      <w:r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>other leaves) and then dipped into the test solution for 3 s. After air-drying, the treated leaf discs</w:t>
      </w:r>
      <w:r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>were placed individually into vertical tube (or Petri dishes) and the discs were infested with 10</w:t>
      </w:r>
      <w:r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>larvae (for example: 10 second-instar diamondback moth larvae, 10 fourth-instar oriental</w:t>
      </w:r>
      <w:r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>armyworm larvae). Percentage mortalities were evaluated 3 days after treatment.</w:t>
      </w:r>
    </w:p>
    <w:p w:rsidR="006C6B52" w:rsidRPr="00D87221" w:rsidRDefault="00EE3C4E" w:rsidP="00EE3C4E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  <w:lang w:val="pt-BR"/>
        </w:rPr>
      </w:pPr>
      <w:r w:rsidRPr="00EE3C4E">
        <w:rPr>
          <w:rFonts w:ascii="Times New Roman" w:hAnsi="Times New Roman" w:cs="Times New Roman"/>
          <w:sz w:val="24"/>
          <w:szCs w:val="24"/>
          <w:lang w:val="pt-BR"/>
        </w:rPr>
        <w:t>Evaluations were based on a percentage scale of 0–100, whe</w:t>
      </w:r>
      <w:r>
        <w:rPr>
          <w:rFonts w:ascii="Times New Roman" w:hAnsi="Times New Roman" w:cs="Times New Roman"/>
          <w:sz w:val="24"/>
          <w:szCs w:val="24"/>
          <w:lang w:val="pt-BR"/>
        </w:rPr>
        <w:t>re 0 equals no activity and 100</w:t>
      </w:r>
      <w:r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>equals total kill. Each treatment was performed three times. Error of the experiments was about</w:t>
      </w:r>
      <w:r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EE3C4E">
        <w:rPr>
          <w:rFonts w:ascii="Times New Roman" w:hAnsi="Times New Roman" w:cs="Times New Roman"/>
          <w:sz w:val="24"/>
          <w:szCs w:val="24"/>
          <w:lang w:val="pt-BR"/>
        </w:rPr>
        <w:t>5%.</w:t>
      </w:r>
    </w:p>
    <w:p w:rsidR="006C6B52" w:rsidRPr="00D87221" w:rsidRDefault="00846667" w:rsidP="00331FAF">
      <w:pPr>
        <w:spacing w:line="480" w:lineRule="auto"/>
        <w:ind w:firstLineChars="100" w:firstLine="281"/>
        <w:rPr>
          <w:rFonts w:ascii="Times New Roman" w:hAnsi="Times New Roman" w:cs="Times New Roman"/>
          <w:sz w:val="24"/>
          <w:szCs w:val="24"/>
          <w:lang w:val="pt-BR"/>
        </w:rPr>
      </w:pPr>
      <w:r w:rsidRPr="00331FAF">
        <w:rPr>
          <w:rFonts w:ascii="Times New Roman" w:hAnsi="Times New Roman" w:cs="Times New Roman"/>
          <w:b/>
          <w:i/>
          <w:sz w:val="28"/>
          <w:szCs w:val="28"/>
          <w:lang w:val="pt-BR"/>
        </w:rPr>
        <w:t>Larvicidal Activities against Mosquito (Culex pipiens pallens).</w:t>
      </w:r>
      <w:r w:rsidRPr="00846667">
        <w:t xml:space="preserve"> 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20 </w:t>
      </w:r>
      <w:r>
        <w:rPr>
          <w:rFonts w:ascii="Times New Roman" w:hAnsi="Times New Roman" w:cs="Times New Roman"/>
          <w:sz w:val="24"/>
          <w:szCs w:val="24"/>
          <w:lang w:val="pt-BR"/>
        </w:rPr>
        <w:lastRenderedPageBreak/>
        <w:t>fourth-instar mosquito</w:t>
      </w:r>
      <w:r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846667">
        <w:rPr>
          <w:rFonts w:ascii="Times New Roman" w:hAnsi="Times New Roman" w:cs="Times New Roman"/>
          <w:sz w:val="24"/>
          <w:szCs w:val="24"/>
          <w:lang w:val="pt-BR"/>
        </w:rPr>
        <w:t>larvae were put into the 10 mL of the test solution. Percentage mortalities were evaluated 8 days</w:t>
      </w:r>
      <w:r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846667">
        <w:rPr>
          <w:rFonts w:ascii="Times New Roman" w:hAnsi="Times New Roman" w:cs="Times New Roman"/>
          <w:sz w:val="24"/>
          <w:szCs w:val="24"/>
          <w:lang w:val="pt-BR"/>
        </w:rPr>
        <w:t>after treatment.</w:t>
      </w:r>
    </w:p>
    <w:p w:rsidR="00700ED0" w:rsidRPr="00D87221" w:rsidRDefault="00846667" w:rsidP="00846667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846667">
        <w:rPr>
          <w:rFonts w:ascii="Times New Roman" w:hAnsi="Times New Roman" w:cs="Times New Roman"/>
          <w:sz w:val="24"/>
          <w:szCs w:val="24"/>
          <w:lang w:val="pt-BR"/>
        </w:rPr>
        <w:t>Evaluations were based on a percentage scale of 0–100, whe</w:t>
      </w:r>
      <w:r>
        <w:rPr>
          <w:rFonts w:ascii="Times New Roman" w:hAnsi="Times New Roman" w:cs="Times New Roman"/>
          <w:sz w:val="24"/>
          <w:szCs w:val="24"/>
          <w:lang w:val="pt-BR"/>
        </w:rPr>
        <w:t>re 0 equals no activity and 100</w:t>
      </w:r>
      <w:r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846667">
        <w:rPr>
          <w:rFonts w:ascii="Times New Roman" w:hAnsi="Times New Roman" w:cs="Times New Roman"/>
          <w:sz w:val="24"/>
          <w:szCs w:val="24"/>
          <w:lang w:val="pt-BR"/>
        </w:rPr>
        <w:t>equals total kill. Each treatment was performed three times. Err</w:t>
      </w:r>
      <w:r>
        <w:rPr>
          <w:rFonts w:ascii="Times New Roman" w:hAnsi="Times New Roman" w:cs="Times New Roman"/>
          <w:sz w:val="24"/>
          <w:szCs w:val="24"/>
          <w:lang w:val="pt-BR"/>
        </w:rPr>
        <w:t>or of the experiments was about</w:t>
      </w:r>
      <w:r>
        <w:rPr>
          <w:rFonts w:ascii="Times New Roman" w:hAnsi="Times New Roman" w:cs="Times New Roman" w:hint="eastAsia"/>
          <w:sz w:val="24"/>
          <w:szCs w:val="24"/>
          <w:lang w:val="pt-BR"/>
        </w:rPr>
        <w:t xml:space="preserve"> </w:t>
      </w:r>
      <w:r w:rsidRPr="00846667">
        <w:rPr>
          <w:rFonts w:ascii="Times New Roman" w:hAnsi="Times New Roman" w:cs="Times New Roman"/>
          <w:sz w:val="24"/>
          <w:szCs w:val="24"/>
          <w:lang w:val="pt-BR"/>
        </w:rPr>
        <w:t>5%.</w:t>
      </w:r>
    </w:p>
    <w:sectPr w:rsidR="00700ED0" w:rsidRPr="00D87221" w:rsidSect="00B17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143" w:rsidRDefault="00227143" w:rsidP="00227143">
      <w:r>
        <w:separator/>
      </w:r>
    </w:p>
  </w:endnote>
  <w:endnote w:type="continuationSeparator" w:id="0">
    <w:p w:rsidR="00227143" w:rsidRDefault="00227143" w:rsidP="00227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143" w:rsidRDefault="00227143" w:rsidP="00227143">
      <w:r>
        <w:separator/>
      </w:r>
    </w:p>
  </w:footnote>
  <w:footnote w:type="continuationSeparator" w:id="0">
    <w:p w:rsidR="00227143" w:rsidRDefault="00227143" w:rsidP="002271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7143"/>
    <w:rsid w:val="00004917"/>
    <w:rsid w:val="00007BFE"/>
    <w:rsid w:val="000114DD"/>
    <w:rsid w:val="00022A18"/>
    <w:rsid w:val="00027C69"/>
    <w:rsid w:val="0004569B"/>
    <w:rsid w:val="00050316"/>
    <w:rsid w:val="00051BC1"/>
    <w:rsid w:val="000564CD"/>
    <w:rsid w:val="000606BC"/>
    <w:rsid w:val="00064481"/>
    <w:rsid w:val="00080170"/>
    <w:rsid w:val="0008218C"/>
    <w:rsid w:val="00091E7C"/>
    <w:rsid w:val="00092003"/>
    <w:rsid w:val="000A5431"/>
    <w:rsid w:val="000B05E3"/>
    <w:rsid w:val="000D0476"/>
    <w:rsid w:val="000D7104"/>
    <w:rsid w:val="000E6142"/>
    <w:rsid w:val="000F3CE6"/>
    <w:rsid w:val="000F7FE0"/>
    <w:rsid w:val="001302E3"/>
    <w:rsid w:val="001325C1"/>
    <w:rsid w:val="00137735"/>
    <w:rsid w:val="001553C0"/>
    <w:rsid w:val="00177C4B"/>
    <w:rsid w:val="001927FF"/>
    <w:rsid w:val="001A089E"/>
    <w:rsid w:val="001A4D20"/>
    <w:rsid w:val="001C4C1E"/>
    <w:rsid w:val="001E4710"/>
    <w:rsid w:val="001F78AE"/>
    <w:rsid w:val="00201EAB"/>
    <w:rsid w:val="00205C71"/>
    <w:rsid w:val="00206C49"/>
    <w:rsid w:val="002072FB"/>
    <w:rsid w:val="00216A31"/>
    <w:rsid w:val="00216BD5"/>
    <w:rsid w:val="00217485"/>
    <w:rsid w:val="002178B6"/>
    <w:rsid w:val="00227143"/>
    <w:rsid w:val="00233FD7"/>
    <w:rsid w:val="00236486"/>
    <w:rsid w:val="00250FC8"/>
    <w:rsid w:val="00275388"/>
    <w:rsid w:val="002913EE"/>
    <w:rsid w:val="002A2B5E"/>
    <w:rsid w:val="002B4EA4"/>
    <w:rsid w:val="002E053C"/>
    <w:rsid w:val="002F3603"/>
    <w:rsid w:val="00301097"/>
    <w:rsid w:val="003045F4"/>
    <w:rsid w:val="0031012B"/>
    <w:rsid w:val="00315039"/>
    <w:rsid w:val="003157D0"/>
    <w:rsid w:val="0032351F"/>
    <w:rsid w:val="00331FAF"/>
    <w:rsid w:val="00336EB0"/>
    <w:rsid w:val="00341D44"/>
    <w:rsid w:val="00355888"/>
    <w:rsid w:val="003775FB"/>
    <w:rsid w:val="00380EAB"/>
    <w:rsid w:val="00394355"/>
    <w:rsid w:val="003C4AA1"/>
    <w:rsid w:val="003D1884"/>
    <w:rsid w:val="003D2A0F"/>
    <w:rsid w:val="003E024F"/>
    <w:rsid w:val="003E5CBB"/>
    <w:rsid w:val="003E6D37"/>
    <w:rsid w:val="003F257B"/>
    <w:rsid w:val="003F29C9"/>
    <w:rsid w:val="003F2E0C"/>
    <w:rsid w:val="00407A94"/>
    <w:rsid w:val="004121AA"/>
    <w:rsid w:val="00416B81"/>
    <w:rsid w:val="00435753"/>
    <w:rsid w:val="00447226"/>
    <w:rsid w:val="00452449"/>
    <w:rsid w:val="00454CBC"/>
    <w:rsid w:val="004560FC"/>
    <w:rsid w:val="004654AE"/>
    <w:rsid w:val="00483F08"/>
    <w:rsid w:val="00484F59"/>
    <w:rsid w:val="00487C37"/>
    <w:rsid w:val="004A72E0"/>
    <w:rsid w:val="004B3E82"/>
    <w:rsid w:val="004B5585"/>
    <w:rsid w:val="004B5921"/>
    <w:rsid w:val="004D1024"/>
    <w:rsid w:val="00506657"/>
    <w:rsid w:val="00511FB0"/>
    <w:rsid w:val="00513D3C"/>
    <w:rsid w:val="00540CF5"/>
    <w:rsid w:val="00550AFA"/>
    <w:rsid w:val="005623E0"/>
    <w:rsid w:val="0056328B"/>
    <w:rsid w:val="005643AF"/>
    <w:rsid w:val="0058538B"/>
    <w:rsid w:val="005A1278"/>
    <w:rsid w:val="005A345A"/>
    <w:rsid w:val="005A7FD3"/>
    <w:rsid w:val="005D7D48"/>
    <w:rsid w:val="00600932"/>
    <w:rsid w:val="00620B21"/>
    <w:rsid w:val="00637490"/>
    <w:rsid w:val="006426CB"/>
    <w:rsid w:val="00653AF6"/>
    <w:rsid w:val="00654425"/>
    <w:rsid w:val="0067724C"/>
    <w:rsid w:val="006830C1"/>
    <w:rsid w:val="006851AC"/>
    <w:rsid w:val="00693453"/>
    <w:rsid w:val="0069688D"/>
    <w:rsid w:val="006C5498"/>
    <w:rsid w:val="006C6B52"/>
    <w:rsid w:val="006D0171"/>
    <w:rsid w:val="00700ED0"/>
    <w:rsid w:val="007217AE"/>
    <w:rsid w:val="00731EAC"/>
    <w:rsid w:val="00775F12"/>
    <w:rsid w:val="00782746"/>
    <w:rsid w:val="007915FD"/>
    <w:rsid w:val="0079161A"/>
    <w:rsid w:val="0079192E"/>
    <w:rsid w:val="007A05DC"/>
    <w:rsid w:val="007A4273"/>
    <w:rsid w:val="007B7F15"/>
    <w:rsid w:val="007D1654"/>
    <w:rsid w:val="007D294B"/>
    <w:rsid w:val="007E5CF8"/>
    <w:rsid w:val="007E621D"/>
    <w:rsid w:val="007F47BF"/>
    <w:rsid w:val="007F74B5"/>
    <w:rsid w:val="00804FB2"/>
    <w:rsid w:val="00805F3B"/>
    <w:rsid w:val="0082152F"/>
    <w:rsid w:val="008238B8"/>
    <w:rsid w:val="0082686F"/>
    <w:rsid w:val="0083311D"/>
    <w:rsid w:val="00835BE3"/>
    <w:rsid w:val="00837137"/>
    <w:rsid w:val="00846667"/>
    <w:rsid w:val="008470AE"/>
    <w:rsid w:val="0085293A"/>
    <w:rsid w:val="00857E10"/>
    <w:rsid w:val="0086639F"/>
    <w:rsid w:val="00871E7A"/>
    <w:rsid w:val="00871F9E"/>
    <w:rsid w:val="008A1E44"/>
    <w:rsid w:val="008B324A"/>
    <w:rsid w:val="008D2B84"/>
    <w:rsid w:val="008D68BB"/>
    <w:rsid w:val="009009C2"/>
    <w:rsid w:val="0091105C"/>
    <w:rsid w:val="009343BC"/>
    <w:rsid w:val="00945294"/>
    <w:rsid w:val="00962262"/>
    <w:rsid w:val="00965162"/>
    <w:rsid w:val="00977C89"/>
    <w:rsid w:val="009815C1"/>
    <w:rsid w:val="009C259D"/>
    <w:rsid w:val="009C350C"/>
    <w:rsid w:val="009C7CE9"/>
    <w:rsid w:val="009D559A"/>
    <w:rsid w:val="009F4DF4"/>
    <w:rsid w:val="00A2340A"/>
    <w:rsid w:val="00A27CBF"/>
    <w:rsid w:val="00A43827"/>
    <w:rsid w:val="00A76425"/>
    <w:rsid w:val="00A76F01"/>
    <w:rsid w:val="00A93B4B"/>
    <w:rsid w:val="00AB2AD5"/>
    <w:rsid w:val="00AB4055"/>
    <w:rsid w:val="00AB7249"/>
    <w:rsid w:val="00B0061A"/>
    <w:rsid w:val="00B06315"/>
    <w:rsid w:val="00B1415F"/>
    <w:rsid w:val="00B17D3E"/>
    <w:rsid w:val="00B20ED5"/>
    <w:rsid w:val="00B308BC"/>
    <w:rsid w:val="00B339BC"/>
    <w:rsid w:val="00B43703"/>
    <w:rsid w:val="00B55672"/>
    <w:rsid w:val="00B56810"/>
    <w:rsid w:val="00B63514"/>
    <w:rsid w:val="00B642E4"/>
    <w:rsid w:val="00BA1ECD"/>
    <w:rsid w:val="00BB181F"/>
    <w:rsid w:val="00BC6821"/>
    <w:rsid w:val="00BD1DF2"/>
    <w:rsid w:val="00BE1BF8"/>
    <w:rsid w:val="00BF08EA"/>
    <w:rsid w:val="00BF434F"/>
    <w:rsid w:val="00BF5D3D"/>
    <w:rsid w:val="00C02097"/>
    <w:rsid w:val="00C46773"/>
    <w:rsid w:val="00C47AB5"/>
    <w:rsid w:val="00C549ED"/>
    <w:rsid w:val="00C80B70"/>
    <w:rsid w:val="00C906E9"/>
    <w:rsid w:val="00C90C1E"/>
    <w:rsid w:val="00CA2DB4"/>
    <w:rsid w:val="00CB753C"/>
    <w:rsid w:val="00CC50B2"/>
    <w:rsid w:val="00CD7230"/>
    <w:rsid w:val="00CE2909"/>
    <w:rsid w:val="00D0525A"/>
    <w:rsid w:val="00D07B12"/>
    <w:rsid w:val="00D30507"/>
    <w:rsid w:val="00D337F7"/>
    <w:rsid w:val="00D43A87"/>
    <w:rsid w:val="00D44413"/>
    <w:rsid w:val="00D505C9"/>
    <w:rsid w:val="00D5283E"/>
    <w:rsid w:val="00D558C2"/>
    <w:rsid w:val="00D61C49"/>
    <w:rsid w:val="00D748A7"/>
    <w:rsid w:val="00D839BE"/>
    <w:rsid w:val="00D87221"/>
    <w:rsid w:val="00D91C33"/>
    <w:rsid w:val="00D9441A"/>
    <w:rsid w:val="00D97059"/>
    <w:rsid w:val="00DB37B3"/>
    <w:rsid w:val="00DB56AE"/>
    <w:rsid w:val="00DC26D1"/>
    <w:rsid w:val="00DC423C"/>
    <w:rsid w:val="00DC6892"/>
    <w:rsid w:val="00DD094C"/>
    <w:rsid w:val="00DE69A0"/>
    <w:rsid w:val="00E1327C"/>
    <w:rsid w:val="00E14F1E"/>
    <w:rsid w:val="00E17DEA"/>
    <w:rsid w:val="00E2412D"/>
    <w:rsid w:val="00E41F3B"/>
    <w:rsid w:val="00E425E2"/>
    <w:rsid w:val="00E82796"/>
    <w:rsid w:val="00EA61C5"/>
    <w:rsid w:val="00EB01E4"/>
    <w:rsid w:val="00EC7622"/>
    <w:rsid w:val="00EC7F29"/>
    <w:rsid w:val="00ED30EF"/>
    <w:rsid w:val="00ED40ED"/>
    <w:rsid w:val="00ED7DA3"/>
    <w:rsid w:val="00EE1AA1"/>
    <w:rsid w:val="00EE3C4E"/>
    <w:rsid w:val="00EE7EE4"/>
    <w:rsid w:val="00EF2A12"/>
    <w:rsid w:val="00EF62AE"/>
    <w:rsid w:val="00F005C9"/>
    <w:rsid w:val="00F1134F"/>
    <w:rsid w:val="00F3705B"/>
    <w:rsid w:val="00F53509"/>
    <w:rsid w:val="00F53737"/>
    <w:rsid w:val="00F540A9"/>
    <w:rsid w:val="00F61E27"/>
    <w:rsid w:val="00F705AD"/>
    <w:rsid w:val="00FA0F21"/>
    <w:rsid w:val="00FA62CF"/>
    <w:rsid w:val="00FA67DE"/>
    <w:rsid w:val="00FA6879"/>
    <w:rsid w:val="00FC3D95"/>
    <w:rsid w:val="00FC4778"/>
    <w:rsid w:val="00FC5012"/>
    <w:rsid w:val="00FE0849"/>
    <w:rsid w:val="00FE4F09"/>
    <w:rsid w:val="00FE597A"/>
    <w:rsid w:val="00FF0C2C"/>
    <w:rsid w:val="00FF1F2A"/>
    <w:rsid w:val="00FF34AD"/>
    <w:rsid w:val="00FF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D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71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71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71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7143"/>
    <w:rPr>
      <w:sz w:val="18"/>
      <w:szCs w:val="18"/>
    </w:rPr>
  </w:style>
  <w:style w:type="character" w:styleId="a5">
    <w:name w:val="Hyperlink"/>
    <w:basedOn w:val="a0"/>
    <w:uiPriority w:val="99"/>
    <w:unhideWhenUsed/>
    <w:rsid w:val="00D44413"/>
    <w:rPr>
      <w:color w:val="0000FF" w:themeColor="hyperlink"/>
      <w:u w:val="single"/>
    </w:rPr>
  </w:style>
  <w:style w:type="character" w:customStyle="1" w:styleId="hps">
    <w:name w:val="hps"/>
    <w:basedOn w:val="a0"/>
    <w:rsid w:val="00511FB0"/>
  </w:style>
  <w:style w:type="table" w:styleId="a6">
    <w:name w:val="Table Grid"/>
    <w:basedOn w:val="a1"/>
    <w:uiPriority w:val="59"/>
    <w:rsid w:val="00511F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511FB0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511FB0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511FB0"/>
  </w:style>
  <w:style w:type="paragraph" w:styleId="a9">
    <w:name w:val="Balloon Text"/>
    <w:basedOn w:val="a"/>
    <w:link w:val="Char2"/>
    <w:uiPriority w:val="99"/>
    <w:semiHidden/>
    <w:unhideWhenUsed/>
    <w:rsid w:val="00511FB0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11F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9" Type="http://schemas.openxmlformats.org/officeDocument/2006/relationships/image" Target="media/image26.png"/><Relationship Id="rId21" Type="http://schemas.openxmlformats.org/officeDocument/2006/relationships/image" Target="media/image8.png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oleObject" Target="embeddings/oleObject4.bin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4.emf"/><Relationship Id="rId20" Type="http://schemas.openxmlformats.org/officeDocument/2006/relationships/image" Target="media/image7.png"/><Relationship Id="rId29" Type="http://schemas.openxmlformats.org/officeDocument/2006/relationships/image" Target="media/image16.png"/><Relationship Id="rId41" Type="http://schemas.openxmlformats.org/officeDocument/2006/relationships/image" Target="media/image28.png"/><Relationship Id="rId54" Type="http://schemas.openxmlformats.org/officeDocument/2006/relationships/image" Target="media/image4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image" Target="media/image40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49" Type="http://schemas.openxmlformats.org/officeDocument/2006/relationships/image" Target="media/image36.png"/><Relationship Id="rId57" Type="http://schemas.openxmlformats.org/officeDocument/2006/relationships/theme" Target="theme/theme1.xml"/><Relationship Id="rId10" Type="http://schemas.openxmlformats.org/officeDocument/2006/relationships/image" Target="media/image1.emf"/><Relationship Id="rId19" Type="http://schemas.openxmlformats.org/officeDocument/2006/relationships/image" Target="media/image6.png"/><Relationship Id="rId31" Type="http://schemas.openxmlformats.org/officeDocument/2006/relationships/image" Target="media/image18.png"/><Relationship Id="rId44" Type="http://schemas.openxmlformats.org/officeDocument/2006/relationships/image" Target="media/image31.png"/><Relationship Id="rId52" Type="http://schemas.openxmlformats.org/officeDocument/2006/relationships/image" Target="media/image39.png"/><Relationship Id="rId4" Type="http://schemas.openxmlformats.org/officeDocument/2006/relationships/settings" Target="settings.xml"/><Relationship Id="rId9" Type="http://schemas.openxmlformats.org/officeDocument/2006/relationships/hyperlink" Target="mailto:wangqm@nankai.edu.cn" TargetMode="External"/><Relationship Id="rId14" Type="http://schemas.openxmlformats.org/officeDocument/2006/relationships/image" Target="media/image3.emf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56" Type="http://schemas.openxmlformats.org/officeDocument/2006/relationships/fontTable" Target="fontTable.xml"/><Relationship Id="rId8" Type="http://schemas.openxmlformats.org/officeDocument/2006/relationships/hyperlink" Target="mailto:yxlwell@163.com" TargetMode="External"/><Relationship Id="rId51" Type="http://schemas.openxmlformats.org/officeDocument/2006/relationships/image" Target="media/image38.pn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ABF56-1DCE-4D6D-82DE-D2825166B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26</Pages>
  <Words>1120</Words>
  <Characters>6386</Characters>
  <Application>Microsoft Office Word</Application>
  <DocSecurity>0</DocSecurity>
  <Lines>53</Lines>
  <Paragraphs>14</Paragraphs>
  <ScaleCrop>false</ScaleCrop>
  <Company/>
  <LinksUpToDate>false</LinksUpToDate>
  <CharactersWithSpaces>7492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222</cp:lastModifiedBy>
  <cp:revision>270</cp:revision>
  <dcterms:created xsi:type="dcterms:W3CDTF">2015-10-18T12:13:00Z</dcterms:created>
  <dcterms:modified xsi:type="dcterms:W3CDTF">2021-04-24T09:00:00Z</dcterms:modified>
</cp:coreProperties>
</file>