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ED4FF" w14:textId="77777777" w:rsidR="00A01E48" w:rsidRPr="00FF5636" w:rsidRDefault="00A01E48" w:rsidP="00A01E48">
      <w:pPr>
        <w:rPr>
          <w:rFonts w:cstheme="minorHAnsi"/>
          <w:lang w:val="en-GB"/>
        </w:rPr>
      </w:pPr>
    </w:p>
    <w:tbl>
      <w:tblPr>
        <w:tblStyle w:val="GridTable6Colorful"/>
        <w:tblW w:w="9381" w:type="dxa"/>
        <w:tblInd w:w="-282" w:type="dxa"/>
        <w:tblLook w:val="04A0" w:firstRow="1" w:lastRow="0" w:firstColumn="1" w:lastColumn="0" w:noHBand="0" w:noVBand="1"/>
      </w:tblPr>
      <w:tblGrid>
        <w:gridCol w:w="2620"/>
        <w:gridCol w:w="1427"/>
        <w:gridCol w:w="1928"/>
        <w:gridCol w:w="1928"/>
        <w:gridCol w:w="1478"/>
      </w:tblGrid>
      <w:tr w:rsidR="00A01E48" w:rsidRPr="00053805" w14:paraId="6504CB3F" w14:textId="77777777" w:rsidTr="00D60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vMerge w:val="restart"/>
            <w:noWrap/>
            <w:hideMark/>
          </w:tcPr>
          <w:p w14:paraId="2F8DE6D9" w14:textId="77777777" w:rsidR="00A01E48" w:rsidRPr="00FF5636" w:rsidRDefault="00A01E48" w:rsidP="00D60CF7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TABLE 1 Type of the IVS</w:t>
            </w:r>
          </w:p>
        </w:tc>
        <w:tc>
          <w:tcPr>
            <w:tcW w:w="6761" w:type="dxa"/>
            <w:gridSpan w:val="4"/>
            <w:noWrap/>
            <w:hideMark/>
          </w:tcPr>
          <w:p w14:paraId="71DDCCC0" w14:textId="77777777" w:rsidR="00A01E48" w:rsidRPr="00FF5636" w:rsidRDefault="00A01E48" w:rsidP="00D60C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Volume of the IVS mL/d</w:t>
            </w:r>
          </w:p>
        </w:tc>
      </w:tr>
      <w:tr w:rsidR="00A01E48" w:rsidRPr="00FF5636" w14:paraId="2717EA46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vMerge/>
            <w:hideMark/>
          </w:tcPr>
          <w:p w14:paraId="03F62681" w14:textId="77777777" w:rsidR="00A01E48" w:rsidRPr="00FF5636" w:rsidRDefault="00A01E48" w:rsidP="00D60CF7">
            <w:pPr>
              <w:rPr>
                <w:rFonts w:eastAsia="Times New Roman" w:cstheme="minorHAnsi"/>
                <w:b w:val="0"/>
                <w:bCs w:val="0"/>
                <w:color w:val="000000"/>
                <w:lang w:val="en-GB" w:eastAsia="es-AR"/>
              </w:rPr>
            </w:pPr>
          </w:p>
        </w:tc>
        <w:tc>
          <w:tcPr>
            <w:tcW w:w="1427" w:type="dxa"/>
            <w:noWrap/>
            <w:hideMark/>
          </w:tcPr>
          <w:p w14:paraId="152FC495" w14:textId="77777777" w:rsidR="00A01E48" w:rsidRPr="00FF5636" w:rsidRDefault="00A01E48" w:rsidP="00D6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≤1000 ml (1)</w:t>
            </w:r>
          </w:p>
        </w:tc>
        <w:tc>
          <w:tcPr>
            <w:tcW w:w="1928" w:type="dxa"/>
            <w:noWrap/>
            <w:hideMark/>
          </w:tcPr>
          <w:p w14:paraId="649557ED" w14:textId="77777777" w:rsidR="00A01E48" w:rsidRPr="00FF5636" w:rsidRDefault="00A01E48" w:rsidP="00D6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1001-2000 ml (2)</w:t>
            </w:r>
          </w:p>
        </w:tc>
        <w:tc>
          <w:tcPr>
            <w:tcW w:w="1928" w:type="dxa"/>
            <w:noWrap/>
            <w:hideMark/>
          </w:tcPr>
          <w:p w14:paraId="505B0A18" w14:textId="77777777" w:rsidR="00A01E48" w:rsidRPr="00FF5636" w:rsidRDefault="00A01E48" w:rsidP="00D6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2001-3000 ml (3)</w:t>
            </w:r>
          </w:p>
        </w:tc>
        <w:tc>
          <w:tcPr>
            <w:tcW w:w="1478" w:type="dxa"/>
            <w:noWrap/>
            <w:hideMark/>
          </w:tcPr>
          <w:p w14:paraId="4F9F233E" w14:textId="77777777" w:rsidR="00A01E48" w:rsidRPr="00FF5636" w:rsidRDefault="00A01E48" w:rsidP="00D6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&gt; 3000 ml (4)</w:t>
            </w:r>
          </w:p>
        </w:tc>
      </w:tr>
      <w:tr w:rsidR="00A01E48" w:rsidRPr="00FF5636" w14:paraId="1FDB22CF" w14:textId="77777777" w:rsidTr="00D60CF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noWrap/>
            <w:hideMark/>
          </w:tcPr>
          <w:p w14:paraId="5B8356B8" w14:textId="77777777" w:rsidR="00A01E48" w:rsidRPr="00FF5636" w:rsidRDefault="00A01E48" w:rsidP="00D60CF7">
            <w:pPr>
              <w:rPr>
                <w:rFonts w:eastAsia="Times New Roman" w:cstheme="minorHAnsi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Fluids and electrolytes (FE)</w:t>
            </w:r>
          </w:p>
        </w:tc>
        <w:tc>
          <w:tcPr>
            <w:tcW w:w="1427" w:type="dxa"/>
            <w:noWrap/>
            <w:hideMark/>
          </w:tcPr>
          <w:p w14:paraId="58A2C222" w14:textId="77777777" w:rsidR="00A01E48" w:rsidRPr="00FF5636" w:rsidRDefault="00A01E48" w:rsidP="00D6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FE 1</w:t>
            </w:r>
          </w:p>
        </w:tc>
        <w:tc>
          <w:tcPr>
            <w:tcW w:w="1928" w:type="dxa"/>
            <w:noWrap/>
            <w:hideMark/>
          </w:tcPr>
          <w:p w14:paraId="76FE84C4" w14:textId="77777777" w:rsidR="00A01E48" w:rsidRPr="00FF5636" w:rsidRDefault="00A01E48" w:rsidP="00D6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FE 2</w:t>
            </w:r>
          </w:p>
        </w:tc>
        <w:tc>
          <w:tcPr>
            <w:tcW w:w="1928" w:type="dxa"/>
            <w:noWrap/>
            <w:hideMark/>
          </w:tcPr>
          <w:p w14:paraId="1D383B0E" w14:textId="77777777" w:rsidR="00A01E48" w:rsidRPr="00FF5636" w:rsidRDefault="00A01E48" w:rsidP="00D6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FE 3</w:t>
            </w:r>
          </w:p>
        </w:tc>
        <w:tc>
          <w:tcPr>
            <w:tcW w:w="1478" w:type="dxa"/>
            <w:noWrap/>
            <w:hideMark/>
          </w:tcPr>
          <w:p w14:paraId="113E58A3" w14:textId="77777777" w:rsidR="00A01E48" w:rsidRPr="00FF5636" w:rsidRDefault="00A01E48" w:rsidP="00D60C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FE 4</w:t>
            </w:r>
          </w:p>
        </w:tc>
      </w:tr>
      <w:tr w:rsidR="00A01E48" w:rsidRPr="00FF5636" w14:paraId="142E9663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noWrap/>
            <w:hideMark/>
          </w:tcPr>
          <w:p w14:paraId="34D31E84" w14:textId="77777777" w:rsidR="00A01E48" w:rsidRPr="00FF5636" w:rsidRDefault="00A01E48" w:rsidP="00D60CF7">
            <w:pPr>
              <w:rPr>
                <w:rFonts w:eastAsia="Times New Roman" w:cstheme="minorHAnsi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Parenteral nutrition (PN)</w:t>
            </w:r>
          </w:p>
        </w:tc>
        <w:tc>
          <w:tcPr>
            <w:tcW w:w="1427" w:type="dxa"/>
            <w:noWrap/>
            <w:hideMark/>
          </w:tcPr>
          <w:p w14:paraId="22467417" w14:textId="77777777" w:rsidR="00A01E48" w:rsidRPr="00FF5636" w:rsidRDefault="00A01E48" w:rsidP="00D6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PN 1</w:t>
            </w:r>
          </w:p>
        </w:tc>
        <w:tc>
          <w:tcPr>
            <w:tcW w:w="1928" w:type="dxa"/>
            <w:noWrap/>
            <w:hideMark/>
          </w:tcPr>
          <w:p w14:paraId="03E04A6F" w14:textId="77777777" w:rsidR="00A01E48" w:rsidRPr="00FF5636" w:rsidRDefault="00A01E48" w:rsidP="00D6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PN 2</w:t>
            </w:r>
          </w:p>
        </w:tc>
        <w:tc>
          <w:tcPr>
            <w:tcW w:w="1928" w:type="dxa"/>
            <w:noWrap/>
            <w:hideMark/>
          </w:tcPr>
          <w:p w14:paraId="4E944104" w14:textId="77777777" w:rsidR="00A01E48" w:rsidRPr="00FF5636" w:rsidRDefault="00A01E48" w:rsidP="00D6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PN 3</w:t>
            </w:r>
          </w:p>
        </w:tc>
        <w:tc>
          <w:tcPr>
            <w:tcW w:w="1478" w:type="dxa"/>
            <w:noWrap/>
            <w:hideMark/>
          </w:tcPr>
          <w:p w14:paraId="288F153D" w14:textId="77777777" w:rsidR="00A01E48" w:rsidRPr="00FF5636" w:rsidRDefault="00A01E48" w:rsidP="00D60C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val="en-GB" w:eastAsia="es-AR"/>
              </w:rPr>
            </w:pPr>
            <w:r w:rsidRPr="00FF5636">
              <w:rPr>
                <w:rFonts w:eastAsia="Times New Roman" w:cstheme="minorHAnsi"/>
                <w:color w:val="000000"/>
                <w:lang w:val="en-GB" w:eastAsia="es-AR"/>
              </w:rPr>
              <w:t>PN 4</w:t>
            </w:r>
          </w:p>
        </w:tc>
      </w:tr>
    </w:tbl>
    <w:p w14:paraId="5A4C038B" w14:textId="77777777" w:rsidR="00A01E48" w:rsidRPr="00FF5636" w:rsidRDefault="00A01E48" w:rsidP="00A01E48">
      <w:pPr>
        <w:spacing w:line="480" w:lineRule="auto"/>
        <w:jc w:val="both"/>
        <w:rPr>
          <w:rFonts w:cstheme="minorHAnsi"/>
          <w:lang w:val="en-GB"/>
        </w:rPr>
      </w:pP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4815"/>
        <w:gridCol w:w="4013"/>
      </w:tblGrid>
      <w:tr w:rsidR="00A01E48" w:rsidRPr="00FF5636" w14:paraId="421C5E43" w14:textId="77777777" w:rsidTr="00D60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130D273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TABLE 2. Characteristics of patient´s population</w:t>
            </w:r>
          </w:p>
        </w:tc>
        <w:tc>
          <w:tcPr>
            <w:tcW w:w="4013" w:type="dxa"/>
          </w:tcPr>
          <w:p w14:paraId="39064F48" w14:textId="77777777" w:rsidR="00A01E48" w:rsidRPr="00FF5636" w:rsidRDefault="00A01E48" w:rsidP="00D60CF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N=44</w:t>
            </w:r>
          </w:p>
        </w:tc>
      </w:tr>
      <w:tr w:rsidR="00A01E48" w:rsidRPr="00FF5636" w14:paraId="2CC98A40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55919C3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Age (years)</w:t>
            </w:r>
          </w:p>
        </w:tc>
        <w:tc>
          <w:tcPr>
            <w:tcW w:w="4013" w:type="dxa"/>
          </w:tcPr>
          <w:p w14:paraId="563E3D7B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57,9 +/-16,2</w:t>
            </w:r>
          </w:p>
        </w:tc>
      </w:tr>
      <w:tr w:rsidR="00A01E48" w:rsidRPr="00FF5636" w14:paraId="309E8622" w14:textId="77777777" w:rsidTr="00D60CF7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4AC988AC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&gt;65 years</w:t>
            </w:r>
          </w:p>
        </w:tc>
        <w:tc>
          <w:tcPr>
            <w:tcW w:w="4013" w:type="dxa"/>
          </w:tcPr>
          <w:p w14:paraId="308D1D01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45,5% (20)</w:t>
            </w:r>
          </w:p>
        </w:tc>
      </w:tr>
      <w:tr w:rsidR="00A01E48" w:rsidRPr="00FF5636" w14:paraId="29DA72FC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4C8C86DD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Gender</w:t>
            </w:r>
          </w:p>
          <w:p w14:paraId="461EB52F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Male : Female</w:t>
            </w:r>
          </w:p>
        </w:tc>
        <w:tc>
          <w:tcPr>
            <w:tcW w:w="4013" w:type="dxa"/>
          </w:tcPr>
          <w:p w14:paraId="2319B14E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BB3C006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50% (22) : 50% (22)</w:t>
            </w:r>
          </w:p>
        </w:tc>
      </w:tr>
      <w:tr w:rsidR="00A01E48" w:rsidRPr="00FF5636" w14:paraId="5DB6206A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C79E7FE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NRS 2002</w:t>
            </w:r>
          </w:p>
        </w:tc>
        <w:tc>
          <w:tcPr>
            <w:tcW w:w="4013" w:type="dxa"/>
          </w:tcPr>
          <w:p w14:paraId="2BC5C8D3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4,0 +/-0,9</w:t>
            </w:r>
          </w:p>
        </w:tc>
      </w:tr>
      <w:tr w:rsidR="00A01E48" w:rsidRPr="00FF5636" w14:paraId="609DB3E7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F067393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Subjective Global Assessment</w:t>
            </w:r>
          </w:p>
          <w:p w14:paraId="258CABEA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</w:t>
            </w:r>
          </w:p>
          <w:p w14:paraId="20ABFDDC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</w:t>
            </w:r>
          </w:p>
          <w:p w14:paraId="0136B033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</w:t>
            </w:r>
          </w:p>
        </w:tc>
        <w:tc>
          <w:tcPr>
            <w:tcW w:w="4013" w:type="dxa"/>
          </w:tcPr>
          <w:p w14:paraId="2A124EC0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B63D466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2,3% (1)</w:t>
            </w:r>
          </w:p>
          <w:p w14:paraId="5FD81852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40,9% (18)</w:t>
            </w:r>
          </w:p>
          <w:p w14:paraId="0029DA05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56,8% (25)</w:t>
            </w:r>
          </w:p>
        </w:tc>
      </w:tr>
      <w:tr w:rsidR="00A01E48" w:rsidRPr="00FF5636" w14:paraId="287E0CC7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D0B86B4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Actual Body Weight (Kg)</w:t>
            </w:r>
          </w:p>
        </w:tc>
        <w:tc>
          <w:tcPr>
            <w:tcW w:w="4013" w:type="dxa"/>
          </w:tcPr>
          <w:p w14:paraId="5E3B6AD3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67,9 +/-22,6</w:t>
            </w:r>
          </w:p>
        </w:tc>
      </w:tr>
      <w:tr w:rsidR="00A01E48" w:rsidRPr="00FF5636" w14:paraId="0EEC018A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6BCE5E5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Height (Cm)</w:t>
            </w:r>
          </w:p>
        </w:tc>
        <w:tc>
          <w:tcPr>
            <w:tcW w:w="4013" w:type="dxa"/>
          </w:tcPr>
          <w:p w14:paraId="17CC2D21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168,1 +/- 9,22</w:t>
            </w:r>
          </w:p>
        </w:tc>
      </w:tr>
      <w:tr w:rsidR="00A01E48" w:rsidRPr="00FF5636" w14:paraId="56E4043D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F03C79A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Body Mass Index</w:t>
            </w:r>
          </w:p>
        </w:tc>
        <w:tc>
          <w:tcPr>
            <w:tcW w:w="4013" w:type="dxa"/>
          </w:tcPr>
          <w:p w14:paraId="1F0D28D4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23,8 +/- 7,5</w:t>
            </w:r>
          </w:p>
        </w:tc>
      </w:tr>
      <w:tr w:rsidR="00A01E48" w:rsidRPr="00FF5636" w14:paraId="18B23A47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4836CFC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Pathophysiological classification</w:t>
            </w:r>
          </w:p>
          <w:p w14:paraId="40F8A456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Short bowel</w:t>
            </w:r>
          </w:p>
          <w:p w14:paraId="1DC55834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Intestinal fistula</w:t>
            </w:r>
          </w:p>
          <w:p w14:paraId="36D57804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Mechanical obstruction</w:t>
            </w:r>
          </w:p>
          <w:p w14:paraId="366A02FA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Intestinal Dysmotility</w:t>
            </w:r>
          </w:p>
          <w:p w14:paraId="1C00FC47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Extensive small bowel mucosal disease </w:t>
            </w:r>
          </w:p>
        </w:tc>
        <w:tc>
          <w:tcPr>
            <w:tcW w:w="4013" w:type="dxa"/>
          </w:tcPr>
          <w:p w14:paraId="6CDADFE5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3CC458F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36,4% (16)</w:t>
            </w:r>
          </w:p>
          <w:p w14:paraId="6E95520B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15,9% (8)</w:t>
            </w:r>
          </w:p>
          <w:p w14:paraId="71795AB1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18,2% (7)</w:t>
            </w:r>
          </w:p>
          <w:p w14:paraId="57992B51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18,2% (8)</w:t>
            </w:r>
          </w:p>
          <w:p w14:paraId="2A1F9560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11,3% (5)</w:t>
            </w:r>
          </w:p>
        </w:tc>
      </w:tr>
      <w:tr w:rsidR="00A01E48" w:rsidRPr="00FF5636" w14:paraId="16247060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8726454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 xml:space="preserve">Underlying Disease </w:t>
            </w:r>
          </w:p>
          <w:p w14:paraId="277F9647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Surgical Complications</w:t>
            </w:r>
          </w:p>
          <w:p w14:paraId="64B4D844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Cancer</w:t>
            </w:r>
          </w:p>
          <w:p w14:paraId="08D98492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Peritoneal carcinomatosis</w:t>
            </w:r>
          </w:p>
          <w:p w14:paraId="1BBF7CAE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Bariatric Surgery</w:t>
            </w:r>
          </w:p>
          <w:p w14:paraId="1C1ED610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Inflammatory Bowel Disease</w:t>
            </w:r>
          </w:p>
          <w:p w14:paraId="6606D5CA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Mesenteric Infarction</w:t>
            </w:r>
          </w:p>
          <w:p w14:paraId="2F448624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Radiation enteritis</w:t>
            </w:r>
          </w:p>
          <w:p w14:paraId="72DAF229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Chemotherapy related enteritis</w:t>
            </w:r>
          </w:p>
          <w:p w14:paraId="5488FBFD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Others</w:t>
            </w:r>
          </w:p>
        </w:tc>
        <w:tc>
          <w:tcPr>
            <w:tcW w:w="4013" w:type="dxa"/>
          </w:tcPr>
          <w:p w14:paraId="263804BC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E1A6262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31,7% (14)</w:t>
            </w:r>
          </w:p>
          <w:p w14:paraId="653D2B62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27,3% (12)</w:t>
            </w:r>
          </w:p>
          <w:p w14:paraId="76B62A03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13,6% (6)</w:t>
            </w:r>
          </w:p>
          <w:p w14:paraId="4576A602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6,7% (3)</w:t>
            </w:r>
          </w:p>
          <w:p w14:paraId="73CB6A5F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4,6% (2)</w:t>
            </w:r>
          </w:p>
          <w:p w14:paraId="5DBCC1EF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4,6% (2)</w:t>
            </w:r>
          </w:p>
          <w:p w14:paraId="2D68DEBE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4,6% (2)</w:t>
            </w:r>
          </w:p>
          <w:p w14:paraId="2B35EE99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2,3% (1)</w:t>
            </w:r>
          </w:p>
          <w:p w14:paraId="4F0F39AD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4,6% (2)</w:t>
            </w:r>
          </w:p>
        </w:tc>
      </w:tr>
      <w:tr w:rsidR="00A01E48" w:rsidRPr="00FF5636" w14:paraId="0591D76C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EF7D424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Active oncologic Disease</w:t>
            </w:r>
          </w:p>
        </w:tc>
        <w:tc>
          <w:tcPr>
            <w:tcW w:w="4013" w:type="dxa"/>
          </w:tcPr>
          <w:p w14:paraId="54922492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52,3% (23)</w:t>
            </w:r>
          </w:p>
        </w:tc>
      </w:tr>
      <w:tr w:rsidR="00A01E48" w:rsidRPr="00FF5636" w14:paraId="1671FEBD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470210AB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Catheter Type</w:t>
            </w:r>
          </w:p>
          <w:p w14:paraId="35464012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PICC</w:t>
            </w:r>
          </w:p>
          <w:p w14:paraId="6314C51C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TUNNELLED</w:t>
            </w:r>
          </w:p>
          <w:p w14:paraId="2EDAA375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SUBCUTANEOUS PORT</w:t>
            </w:r>
          </w:p>
        </w:tc>
        <w:tc>
          <w:tcPr>
            <w:tcW w:w="4013" w:type="dxa"/>
          </w:tcPr>
          <w:p w14:paraId="14BD82A5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5499DD4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52,3% (23)</w:t>
            </w:r>
          </w:p>
          <w:p w14:paraId="34389619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36,4% (16)</w:t>
            </w:r>
          </w:p>
          <w:p w14:paraId="79E30CE1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11,3% (5)</w:t>
            </w:r>
          </w:p>
        </w:tc>
      </w:tr>
      <w:tr w:rsidR="00A01E48" w:rsidRPr="00FF5636" w14:paraId="7C9F05EF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2E465AD3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Catheter unit cost</w:t>
            </w:r>
          </w:p>
          <w:p w14:paraId="5C17130A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Catheter insertion procedure cost</w:t>
            </w:r>
          </w:p>
          <w:p w14:paraId="7C423DEC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catheter costs</w:t>
            </w:r>
          </w:p>
        </w:tc>
        <w:tc>
          <w:tcPr>
            <w:tcW w:w="4013" w:type="dxa"/>
          </w:tcPr>
          <w:p w14:paraId="144E7807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401,5 +/-137,1</w:t>
            </w:r>
          </w:p>
          <w:p w14:paraId="215F7099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183,2 +/-58,9</w:t>
            </w:r>
          </w:p>
          <w:p w14:paraId="656F5F11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488,9 +/- 186,2</w:t>
            </w:r>
          </w:p>
        </w:tc>
      </w:tr>
      <w:tr w:rsidR="00A01E48" w:rsidRPr="00FF5636" w14:paraId="18BB8B72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7BB39E34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lastRenderedPageBreak/>
              <w:t>Catheter Type and total catheter costs</w:t>
            </w:r>
          </w:p>
          <w:p w14:paraId="34C91ED0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PICC</w:t>
            </w:r>
          </w:p>
          <w:p w14:paraId="22AFD706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TUNNELLED</w:t>
            </w:r>
          </w:p>
          <w:p w14:paraId="4ED8C344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SUBCUTANEOUS PORT</w:t>
            </w:r>
          </w:p>
        </w:tc>
        <w:tc>
          <w:tcPr>
            <w:tcW w:w="4013" w:type="dxa"/>
          </w:tcPr>
          <w:p w14:paraId="6CC7E97B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C551575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413,2 +/- 63,1</w:t>
            </w:r>
          </w:p>
          <w:p w14:paraId="77251A6B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482,2 +/- 193,1</w:t>
            </w:r>
          </w:p>
          <w:p w14:paraId="657370CE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859,1+/-79,2</w:t>
            </w:r>
          </w:p>
        </w:tc>
      </w:tr>
    </w:tbl>
    <w:p w14:paraId="6DE14A83" w14:textId="77777777" w:rsidR="00A01E48" w:rsidRPr="00FF5636" w:rsidRDefault="00A01E48" w:rsidP="00A01E48">
      <w:pPr>
        <w:spacing w:line="480" w:lineRule="auto"/>
        <w:jc w:val="both"/>
        <w:rPr>
          <w:rFonts w:cstheme="minorHAnsi"/>
          <w:lang w:val="en-GB"/>
        </w:rPr>
      </w:pPr>
    </w:p>
    <w:tbl>
      <w:tblPr>
        <w:tblStyle w:val="ListTable1Light"/>
        <w:tblW w:w="9040" w:type="dxa"/>
        <w:tblLook w:val="04A0" w:firstRow="1" w:lastRow="0" w:firstColumn="1" w:lastColumn="0" w:noHBand="0" w:noVBand="1"/>
      </w:tblPr>
      <w:tblGrid>
        <w:gridCol w:w="3539"/>
        <w:gridCol w:w="2126"/>
        <w:gridCol w:w="1985"/>
        <w:gridCol w:w="1390"/>
      </w:tblGrid>
      <w:tr w:rsidR="00A01E48" w:rsidRPr="00FF5636" w14:paraId="203CD2E7" w14:textId="77777777" w:rsidTr="00D60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6F462F8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TABLE 3. HOSPITAL PN VS HOME PN FORMULA</w:t>
            </w:r>
          </w:p>
        </w:tc>
        <w:tc>
          <w:tcPr>
            <w:tcW w:w="2126" w:type="dxa"/>
          </w:tcPr>
          <w:p w14:paraId="1885CD24" w14:textId="77777777" w:rsidR="00A01E48" w:rsidRPr="00FF5636" w:rsidRDefault="00A01E48" w:rsidP="00D60CF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HOSPITAL PN</w:t>
            </w:r>
          </w:p>
        </w:tc>
        <w:tc>
          <w:tcPr>
            <w:tcW w:w="1985" w:type="dxa"/>
          </w:tcPr>
          <w:p w14:paraId="601B9A18" w14:textId="77777777" w:rsidR="00A01E48" w:rsidRPr="00FF5636" w:rsidRDefault="00A01E48" w:rsidP="00D60CF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HOME PN</w:t>
            </w:r>
          </w:p>
        </w:tc>
        <w:tc>
          <w:tcPr>
            <w:tcW w:w="1390" w:type="dxa"/>
          </w:tcPr>
          <w:p w14:paraId="1DF37784" w14:textId="77777777" w:rsidR="00A01E48" w:rsidRPr="00FF5636" w:rsidRDefault="00A01E48" w:rsidP="00D60CF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</w:t>
            </w:r>
          </w:p>
        </w:tc>
      </w:tr>
      <w:tr w:rsidR="00A01E48" w:rsidRPr="00FF5636" w14:paraId="4423E841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873BA7D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 xml:space="preserve">TYPE </w:t>
            </w:r>
          </w:p>
          <w:p w14:paraId="6AC62DB1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TAILOR MADE</w:t>
            </w:r>
          </w:p>
          <w:p w14:paraId="4FD3C8CD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READY TO USE</w:t>
            </w:r>
          </w:p>
        </w:tc>
        <w:tc>
          <w:tcPr>
            <w:tcW w:w="2126" w:type="dxa"/>
          </w:tcPr>
          <w:p w14:paraId="0ACB30B9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3018F14A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52.3% (23)</w:t>
            </w:r>
          </w:p>
          <w:p w14:paraId="47ED73AE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47.7% (21)</w:t>
            </w:r>
          </w:p>
        </w:tc>
        <w:tc>
          <w:tcPr>
            <w:tcW w:w="1985" w:type="dxa"/>
          </w:tcPr>
          <w:p w14:paraId="7B7BC535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496AC7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84.1% (37)</w:t>
            </w:r>
          </w:p>
          <w:p w14:paraId="59923D1E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15.9% (7)</w:t>
            </w:r>
          </w:p>
        </w:tc>
        <w:tc>
          <w:tcPr>
            <w:tcW w:w="1390" w:type="dxa"/>
          </w:tcPr>
          <w:p w14:paraId="5A3F8628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20A99B3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</w:p>
          <w:p w14:paraId="7BB75AD0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0.001</w:t>
            </w:r>
          </w:p>
        </w:tc>
      </w:tr>
      <w:tr w:rsidR="00A01E48" w:rsidRPr="00FF5636" w14:paraId="6731A1BA" w14:textId="77777777" w:rsidTr="00D60CF7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091E7D8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VOLUME (ml)</w:t>
            </w:r>
          </w:p>
        </w:tc>
        <w:tc>
          <w:tcPr>
            <w:tcW w:w="2126" w:type="dxa"/>
          </w:tcPr>
          <w:p w14:paraId="68782853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2155.1 +/-581</w:t>
            </w:r>
          </w:p>
        </w:tc>
        <w:tc>
          <w:tcPr>
            <w:tcW w:w="1985" w:type="dxa"/>
          </w:tcPr>
          <w:p w14:paraId="64AFF6B4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2283.0 +/-546</w:t>
            </w:r>
          </w:p>
        </w:tc>
        <w:tc>
          <w:tcPr>
            <w:tcW w:w="1390" w:type="dxa"/>
          </w:tcPr>
          <w:p w14:paraId="4D984F93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0.109</w:t>
            </w:r>
          </w:p>
        </w:tc>
      </w:tr>
      <w:tr w:rsidR="00A01E48" w:rsidRPr="00FF5636" w14:paraId="25712F74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61648EA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CALORIES</w:t>
            </w:r>
          </w:p>
        </w:tc>
        <w:tc>
          <w:tcPr>
            <w:tcW w:w="2126" w:type="dxa"/>
          </w:tcPr>
          <w:p w14:paraId="4FF82BDF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1707.5 +/-365</w:t>
            </w:r>
          </w:p>
        </w:tc>
        <w:tc>
          <w:tcPr>
            <w:tcW w:w="1985" w:type="dxa"/>
          </w:tcPr>
          <w:p w14:paraId="7EB7F561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1736.6 +/-296</w:t>
            </w:r>
          </w:p>
        </w:tc>
        <w:tc>
          <w:tcPr>
            <w:tcW w:w="1390" w:type="dxa"/>
          </w:tcPr>
          <w:p w14:paraId="724D959A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0.457</w:t>
            </w:r>
          </w:p>
        </w:tc>
      </w:tr>
      <w:tr w:rsidR="00A01E48" w:rsidRPr="00FF5636" w14:paraId="7BBD83F5" w14:textId="77777777" w:rsidTr="00D60CF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2364E62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CALORIES/Kg ABW</w:t>
            </w:r>
          </w:p>
        </w:tc>
        <w:tc>
          <w:tcPr>
            <w:tcW w:w="2126" w:type="dxa"/>
          </w:tcPr>
          <w:p w14:paraId="7869C5E3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26.7 +/- 8.0</w:t>
            </w:r>
          </w:p>
        </w:tc>
        <w:tc>
          <w:tcPr>
            <w:tcW w:w="1985" w:type="dxa"/>
          </w:tcPr>
          <w:p w14:paraId="0CD98FD4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27.4 +/-6.3</w:t>
            </w:r>
          </w:p>
        </w:tc>
        <w:tc>
          <w:tcPr>
            <w:tcW w:w="1390" w:type="dxa"/>
          </w:tcPr>
          <w:p w14:paraId="116F73E3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0.372</w:t>
            </w:r>
          </w:p>
        </w:tc>
      </w:tr>
      <w:tr w:rsidR="00A01E48" w:rsidRPr="00FF5636" w14:paraId="03E1490E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07C4C8F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GLUCOSE (gr)</w:t>
            </w:r>
          </w:p>
        </w:tc>
        <w:tc>
          <w:tcPr>
            <w:tcW w:w="2126" w:type="dxa"/>
          </w:tcPr>
          <w:p w14:paraId="2B91DBD9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222.9 +/- 54</w:t>
            </w:r>
          </w:p>
        </w:tc>
        <w:tc>
          <w:tcPr>
            <w:tcW w:w="1985" w:type="dxa"/>
          </w:tcPr>
          <w:p w14:paraId="15ABDBC4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226.3 +/-45</w:t>
            </w:r>
          </w:p>
        </w:tc>
        <w:tc>
          <w:tcPr>
            <w:tcW w:w="1390" w:type="dxa"/>
          </w:tcPr>
          <w:p w14:paraId="7D1AB010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0.538</w:t>
            </w:r>
          </w:p>
        </w:tc>
      </w:tr>
      <w:tr w:rsidR="00A01E48" w:rsidRPr="00FF5636" w14:paraId="6791B248" w14:textId="77777777" w:rsidTr="00D60CF7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4BC5FA5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AMINO ACIDS (gr)</w:t>
            </w:r>
          </w:p>
        </w:tc>
        <w:tc>
          <w:tcPr>
            <w:tcW w:w="2126" w:type="dxa"/>
          </w:tcPr>
          <w:p w14:paraId="79AE3AAB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91.4 +/- 24</w:t>
            </w:r>
          </w:p>
        </w:tc>
        <w:tc>
          <w:tcPr>
            <w:tcW w:w="1985" w:type="dxa"/>
          </w:tcPr>
          <w:p w14:paraId="2C0DAA88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96.3 +/-23</w:t>
            </w:r>
          </w:p>
        </w:tc>
        <w:tc>
          <w:tcPr>
            <w:tcW w:w="1390" w:type="dxa"/>
          </w:tcPr>
          <w:p w14:paraId="2353F95A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0.042</w:t>
            </w:r>
          </w:p>
        </w:tc>
      </w:tr>
      <w:tr w:rsidR="00A01E48" w:rsidRPr="00FF5636" w14:paraId="224DEB5E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B716406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LIPIDS (gr)</w:t>
            </w:r>
          </w:p>
        </w:tc>
        <w:tc>
          <w:tcPr>
            <w:tcW w:w="2126" w:type="dxa"/>
          </w:tcPr>
          <w:p w14:paraId="28171B4A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63.6 +/- 14</w:t>
            </w:r>
          </w:p>
        </w:tc>
        <w:tc>
          <w:tcPr>
            <w:tcW w:w="1985" w:type="dxa"/>
          </w:tcPr>
          <w:p w14:paraId="197EA8F2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64.6 +/- 14</w:t>
            </w:r>
          </w:p>
        </w:tc>
        <w:tc>
          <w:tcPr>
            <w:tcW w:w="1390" w:type="dxa"/>
          </w:tcPr>
          <w:p w14:paraId="2B241532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0.580</w:t>
            </w:r>
          </w:p>
        </w:tc>
      </w:tr>
      <w:tr w:rsidR="00A01E48" w:rsidRPr="00FF5636" w14:paraId="23E64DD2" w14:textId="77777777" w:rsidTr="00D60CF7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24B4493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LIPIDS TYPE</w:t>
            </w:r>
          </w:p>
          <w:p w14:paraId="3C92838F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SMOF</w:t>
            </w:r>
          </w:p>
          <w:p w14:paraId="5BCDDBB7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LCT/MCT</w:t>
            </w:r>
          </w:p>
        </w:tc>
        <w:tc>
          <w:tcPr>
            <w:tcW w:w="2126" w:type="dxa"/>
          </w:tcPr>
          <w:p w14:paraId="0372E25C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962A5F5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90.9% (40)</w:t>
            </w:r>
          </w:p>
          <w:p w14:paraId="08858D3C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9.1% (4)</w:t>
            </w:r>
          </w:p>
        </w:tc>
        <w:tc>
          <w:tcPr>
            <w:tcW w:w="1985" w:type="dxa"/>
          </w:tcPr>
          <w:p w14:paraId="0687F97D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97AD6DA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93.2% (41)</w:t>
            </w:r>
          </w:p>
          <w:p w14:paraId="689123A3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6.8% (3)</w:t>
            </w:r>
          </w:p>
        </w:tc>
        <w:tc>
          <w:tcPr>
            <w:tcW w:w="1390" w:type="dxa"/>
          </w:tcPr>
          <w:p w14:paraId="23111822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1D783C0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0.691</w:t>
            </w:r>
          </w:p>
        </w:tc>
      </w:tr>
      <w:tr w:rsidR="00A01E48" w:rsidRPr="00FF5636" w14:paraId="105D83C4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544286F" w14:textId="77777777" w:rsidR="00A01E48" w:rsidRPr="00FF5636" w:rsidRDefault="00A01E48" w:rsidP="00D60CF7">
            <w:pPr>
              <w:pStyle w:val="NoSpacing"/>
              <w:jc w:val="right"/>
              <w:rPr>
                <w:b w:val="0"/>
                <w:bCs w:val="0"/>
                <w:sz w:val="22"/>
                <w:szCs w:val="22"/>
                <w:u w:val="single"/>
                <w:lang w:val="en-GB"/>
              </w:rPr>
            </w:pPr>
            <w:r w:rsidRPr="00FF5636">
              <w:rPr>
                <w:sz w:val="22"/>
                <w:szCs w:val="22"/>
                <w:u w:val="single"/>
                <w:lang w:val="en-GB"/>
              </w:rPr>
              <w:t>Severity classiﬁcation of chronic intestinal failure in adults</w:t>
            </w:r>
          </w:p>
          <w:p w14:paraId="32D01E8A" w14:textId="77777777" w:rsidR="00A01E48" w:rsidRPr="00FF5636" w:rsidRDefault="00A01E48" w:rsidP="00D60CF7">
            <w:pPr>
              <w:pStyle w:val="NoSpacing"/>
              <w:jc w:val="right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FF5636">
              <w:rPr>
                <w:b w:val="0"/>
                <w:bCs w:val="0"/>
                <w:sz w:val="22"/>
                <w:szCs w:val="22"/>
                <w:lang w:val="en-GB"/>
              </w:rPr>
              <w:t>PN 1</w:t>
            </w:r>
          </w:p>
          <w:p w14:paraId="75306367" w14:textId="77777777" w:rsidR="00A01E48" w:rsidRPr="00FF5636" w:rsidRDefault="00A01E48" w:rsidP="00D60CF7">
            <w:pPr>
              <w:pStyle w:val="NoSpacing"/>
              <w:jc w:val="right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FF5636">
              <w:rPr>
                <w:b w:val="0"/>
                <w:bCs w:val="0"/>
                <w:sz w:val="22"/>
                <w:szCs w:val="22"/>
                <w:lang w:val="en-GB"/>
              </w:rPr>
              <w:t>PN 2</w:t>
            </w:r>
          </w:p>
          <w:p w14:paraId="5C626D5D" w14:textId="77777777" w:rsidR="00A01E48" w:rsidRPr="00FF5636" w:rsidRDefault="00A01E48" w:rsidP="00D60CF7">
            <w:pPr>
              <w:pStyle w:val="NoSpacing"/>
              <w:jc w:val="right"/>
              <w:rPr>
                <w:b w:val="0"/>
                <w:bCs w:val="0"/>
                <w:sz w:val="22"/>
                <w:szCs w:val="22"/>
                <w:lang w:val="en-GB"/>
              </w:rPr>
            </w:pPr>
            <w:r w:rsidRPr="00FF5636">
              <w:rPr>
                <w:b w:val="0"/>
                <w:bCs w:val="0"/>
                <w:sz w:val="22"/>
                <w:szCs w:val="22"/>
                <w:lang w:val="en-GB"/>
              </w:rPr>
              <w:t>PN 3</w:t>
            </w:r>
          </w:p>
          <w:p w14:paraId="470A67DE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b w:val="0"/>
                <w:bCs w:val="0"/>
                <w:sz w:val="22"/>
                <w:szCs w:val="22"/>
                <w:lang w:val="en-GB"/>
              </w:rPr>
              <w:t>PN 4</w:t>
            </w:r>
          </w:p>
        </w:tc>
        <w:tc>
          <w:tcPr>
            <w:tcW w:w="2126" w:type="dxa"/>
          </w:tcPr>
          <w:p w14:paraId="753F9CBE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  <w:p w14:paraId="246D10D9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  <w:p w14:paraId="072C16FF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FF5636">
              <w:rPr>
                <w:sz w:val="22"/>
                <w:szCs w:val="22"/>
                <w:lang w:val="en-GB"/>
              </w:rPr>
              <w:t>4,5% (2)</w:t>
            </w:r>
          </w:p>
          <w:p w14:paraId="417AF706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FF5636">
              <w:rPr>
                <w:sz w:val="22"/>
                <w:szCs w:val="22"/>
                <w:lang w:val="en-GB"/>
              </w:rPr>
              <w:t>63,6% (28)</w:t>
            </w:r>
          </w:p>
          <w:p w14:paraId="25637879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FF5636">
              <w:rPr>
                <w:sz w:val="22"/>
                <w:szCs w:val="22"/>
                <w:lang w:val="en-GB"/>
              </w:rPr>
              <w:t>25,0% (11)</w:t>
            </w:r>
          </w:p>
          <w:p w14:paraId="741184E2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sz w:val="22"/>
                <w:szCs w:val="22"/>
                <w:lang w:val="en-GB"/>
              </w:rPr>
              <w:t>6,8% (3)</w:t>
            </w:r>
          </w:p>
        </w:tc>
        <w:tc>
          <w:tcPr>
            <w:tcW w:w="1985" w:type="dxa"/>
          </w:tcPr>
          <w:p w14:paraId="5F23C484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  <w:p w14:paraId="7A36E3E0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</w:p>
          <w:p w14:paraId="26D1061B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FF5636">
              <w:rPr>
                <w:sz w:val="22"/>
                <w:szCs w:val="22"/>
                <w:lang w:val="en-GB"/>
              </w:rPr>
              <w:t xml:space="preserve">0,0% </w:t>
            </w:r>
          </w:p>
          <w:p w14:paraId="3BE40BDB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FF5636">
              <w:rPr>
                <w:sz w:val="22"/>
                <w:szCs w:val="22"/>
                <w:lang w:val="en-GB"/>
              </w:rPr>
              <w:t>54,5% (24)</w:t>
            </w:r>
          </w:p>
          <w:p w14:paraId="36A7A66D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GB"/>
              </w:rPr>
            </w:pPr>
            <w:r w:rsidRPr="00FF5636">
              <w:rPr>
                <w:sz w:val="22"/>
                <w:szCs w:val="22"/>
                <w:lang w:val="en-GB"/>
              </w:rPr>
              <w:t>38,6% (17)</w:t>
            </w:r>
          </w:p>
          <w:p w14:paraId="58A88394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sz w:val="22"/>
                <w:szCs w:val="22"/>
                <w:lang w:val="en-GB"/>
              </w:rPr>
              <w:t>6,8%  (3)</w:t>
            </w:r>
          </w:p>
        </w:tc>
        <w:tc>
          <w:tcPr>
            <w:tcW w:w="1390" w:type="dxa"/>
          </w:tcPr>
          <w:p w14:paraId="53CCB8C1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FD8A4D8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538DF6A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1DFC38B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0.248</w:t>
            </w:r>
          </w:p>
        </w:tc>
      </w:tr>
      <w:tr w:rsidR="00A01E48" w:rsidRPr="00FF5636" w14:paraId="6EE73136" w14:textId="77777777" w:rsidTr="00D60CF7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E94A8A1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Type of PN infusion</w:t>
            </w:r>
          </w:p>
          <w:p w14:paraId="58160BB1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Continuous</w:t>
            </w:r>
          </w:p>
          <w:p w14:paraId="60CB7205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Cyclic</w:t>
            </w:r>
          </w:p>
        </w:tc>
        <w:tc>
          <w:tcPr>
            <w:tcW w:w="2126" w:type="dxa"/>
          </w:tcPr>
          <w:p w14:paraId="77E21928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37EC1096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86.4% (38)</w:t>
            </w:r>
          </w:p>
          <w:p w14:paraId="76452A79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13.6% (6)</w:t>
            </w:r>
          </w:p>
        </w:tc>
        <w:tc>
          <w:tcPr>
            <w:tcW w:w="1985" w:type="dxa"/>
          </w:tcPr>
          <w:p w14:paraId="567B57F2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4E9BFA5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 (0)</w:t>
            </w:r>
          </w:p>
          <w:p w14:paraId="266A09E4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100% (44)</w:t>
            </w:r>
          </w:p>
        </w:tc>
        <w:tc>
          <w:tcPr>
            <w:tcW w:w="1390" w:type="dxa"/>
          </w:tcPr>
          <w:p w14:paraId="4D0A2759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9947207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&lt;0.001</w:t>
            </w:r>
          </w:p>
        </w:tc>
      </w:tr>
      <w:tr w:rsidR="00A01E48" w:rsidRPr="00FF5636" w14:paraId="0CAA0C7C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657C713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DISTANCE (Km.)*</w:t>
            </w:r>
          </w:p>
          <w:p w14:paraId="607CF174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From compounding centre to place of delivery </w:t>
            </w:r>
          </w:p>
        </w:tc>
        <w:tc>
          <w:tcPr>
            <w:tcW w:w="2126" w:type="dxa"/>
          </w:tcPr>
          <w:p w14:paraId="3447C8E8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0F336FC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 (4-97)</w:t>
            </w:r>
          </w:p>
          <w:p w14:paraId="4D913F0F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</w:tcPr>
          <w:p w14:paraId="582CF04C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F0B893F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96.5 (12.5-323.7)</w:t>
            </w:r>
          </w:p>
          <w:p w14:paraId="089D1679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390" w:type="dxa"/>
          </w:tcPr>
          <w:p w14:paraId="0D73D89B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30497213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&lt;0.001</w:t>
            </w:r>
          </w:p>
        </w:tc>
      </w:tr>
      <w:tr w:rsidR="00A01E48" w:rsidRPr="00FF5636" w14:paraId="511F0700" w14:textId="77777777" w:rsidTr="00D60CF7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2ADB2C2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DISTANCE &gt; 100 km</w:t>
            </w:r>
            <w:r w:rsidRPr="00FF563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u w:val="single"/>
                <w:lang w:val="en-GB"/>
              </w:rPr>
              <w:t>.</w:t>
            </w:r>
          </w:p>
          <w:p w14:paraId="0CAFA1C8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YES</w:t>
            </w:r>
          </w:p>
          <w:p w14:paraId="48DE3F50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</w:t>
            </w:r>
          </w:p>
        </w:tc>
        <w:tc>
          <w:tcPr>
            <w:tcW w:w="2126" w:type="dxa"/>
          </w:tcPr>
          <w:p w14:paraId="112FA8BF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C696234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18.2% (8)</w:t>
            </w:r>
          </w:p>
          <w:p w14:paraId="21E95549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81.8% (36)</w:t>
            </w:r>
          </w:p>
        </w:tc>
        <w:tc>
          <w:tcPr>
            <w:tcW w:w="1985" w:type="dxa"/>
          </w:tcPr>
          <w:p w14:paraId="0F7996AE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6965DCA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40.9% (18)</w:t>
            </w:r>
          </w:p>
          <w:p w14:paraId="1198DA4A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59.1% (26)</w:t>
            </w:r>
          </w:p>
        </w:tc>
        <w:tc>
          <w:tcPr>
            <w:tcW w:w="1390" w:type="dxa"/>
          </w:tcPr>
          <w:p w14:paraId="2FFAFC6F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AB306F7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0.019</w:t>
            </w:r>
          </w:p>
        </w:tc>
      </w:tr>
      <w:tr w:rsidR="00A01E48" w:rsidRPr="00FF5636" w14:paraId="3CEB4FB7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E5C599A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 xml:space="preserve">Transportation Events </w:t>
            </w:r>
          </w:p>
          <w:p w14:paraId="27E6312E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Consumables</w:t>
            </w:r>
          </w:p>
          <w:p w14:paraId="44F96915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PN BAG*</w:t>
            </w:r>
          </w:p>
        </w:tc>
        <w:tc>
          <w:tcPr>
            <w:tcW w:w="2126" w:type="dxa"/>
          </w:tcPr>
          <w:p w14:paraId="2F412D63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276F1E0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 per week</w:t>
            </w:r>
          </w:p>
          <w:p w14:paraId="582A0015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 (4.2-5)  per week</w:t>
            </w:r>
          </w:p>
        </w:tc>
        <w:tc>
          <w:tcPr>
            <w:tcW w:w="1985" w:type="dxa"/>
          </w:tcPr>
          <w:p w14:paraId="5E51FA12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9F37995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 per fortnight</w:t>
            </w:r>
          </w:p>
          <w:p w14:paraId="5C8BF1F7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 (3-5) per week</w:t>
            </w:r>
          </w:p>
        </w:tc>
        <w:tc>
          <w:tcPr>
            <w:tcW w:w="1390" w:type="dxa"/>
          </w:tcPr>
          <w:p w14:paraId="7FCE6A57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CD2951A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5AEC5E9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0.006</w:t>
            </w:r>
          </w:p>
        </w:tc>
      </w:tr>
    </w:tbl>
    <w:p w14:paraId="2A5DF1AE" w14:textId="77777777" w:rsidR="00A01E48" w:rsidRPr="00FF5636" w:rsidRDefault="00A01E48" w:rsidP="00A01E48">
      <w:pPr>
        <w:spacing w:line="240" w:lineRule="auto"/>
        <w:rPr>
          <w:rFonts w:cstheme="minorHAnsi"/>
          <w:i/>
          <w:iCs/>
          <w:lang w:val="en-GB"/>
        </w:rPr>
      </w:pPr>
      <w:r w:rsidRPr="00FF5636">
        <w:rPr>
          <w:rFonts w:cstheme="minorHAnsi"/>
          <w:i/>
          <w:iCs/>
          <w:lang w:val="en-GB"/>
        </w:rPr>
        <w:t xml:space="preserve">ABW: Actual body weight, all results expressed in mean and SD, except those with * which are expressed in median and Q1-Q3. </w:t>
      </w:r>
    </w:p>
    <w:p w14:paraId="710D5DA6" w14:textId="77777777" w:rsidR="00A01E48" w:rsidRPr="00FF5636" w:rsidRDefault="00A01E48" w:rsidP="00A01E48">
      <w:pPr>
        <w:spacing w:line="240" w:lineRule="auto"/>
        <w:rPr>
          <w:rFonts w:cstheme="minorHAnsi"/>
          <w:i/>
          <w:iCs/>
          <w:lang w:val="en-GB"/>
        </w:rPr>
      </w:pP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2126"/>
        <w:gridCol w:w="1462"/>
      </w:tblGrid>
      <w:tr w:rsidR="00A01E48" w:rsidRPr="00FF5636" w14:paraId="51912061" w14:textId="77777777" w:rsidTr="00D60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8CEA769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TABLE 4 Costs Comparison. </w:t>
            </w:r>
          </w:p>
          <w:p w14:paraId="1AF93599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</w:tcPr>
          <w:p w14:paraId="6589E8E0" w14:textId="77777777" w:rsidR="00A01E48" w:rsidRPr="00FF5636" w:rsidRDefault="00A01E48" w:rsidP="00D60CF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HOSPITAL PN</w:t>
            </w:r>
          </w:p>
          <w:p w14:paraId="76B7BF59" w14:textId="77777777" w:rsidR="00A01E48" w:rsidRPr="00FF5636" w:rsidRDefault="00A01E48" w:rsidP="00D60CF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Week -1</w:t>
            </w:r>
          </w:p>
        </w:tc>
        <w:tc>
          <w:tcPr>
            <w:tcW w:w="2126" w:type="dxa"/>
          </w:tcPr>
          <w:p w14:paraId="0234C1B5" w14:textId="77777777" w:rsidR="00A01E48" w:rsidRPr="00FF5636" w:rsidRDefault="00A01E48" w:rsidP="00D60CF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HOME PN</w:t>
            </w:r>
          </w:p>
          <w:p w14:paraId="3CF7E058" w14:textId="77777777" w:rsidR="00A01E48" w:rsidRPr="00FF5636" w:rsidRDefault="00A01E48" w:rsidP="00D60CF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Week + 1</w:t>
            </w:r>
          </w:p>
        </w:tc>
        <w:tc>
          <w:tcPr>
            <w:tcW w:w="1462" w:type="dxa"/>
          </w:tcPr>
          <w:p w14:paraId="0C667487" w14:textId="77777777" w:rsidR="00A01E48" w:rsidRPr="00FF5636" w:rsidRDefault="00A01E48" w:rsidP="00D60CF7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</w:t>
            </w:r>
          </w:p>
        </w:tc>
      </w:tr>
      <w:tr w:rsidR="00A01E48" w:rsidRPr="00FF5636" w14:paraId="17901FD4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7941210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Cost per day Hospitalization</w:t>
            </w:r>
          </w:p>
        </w:tc>
        <w:tc>
          <w:tcPr>
            <w:tcW w:w="1984" w:type="dxa"/>
          </w:tcPr>
          <w:p w14:paraId="1685CE13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273,4 +/-53,1</w:t>
            </w:r>
          </w:p>
        </w:tc>
        <w:tc>
          <w:tcPr>
            <w:tcW w:w="2126" w:type="dxa"/>
          </w:tcPr>
          <w:p w14:paraId="263F75B6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</w:t>
            </w:r>
          </w:p>
        </w:tc>
        <w:tc>
          <w:tcPr>
            <w:tcW w:w="1462" w:type="dxa"/>
          </w:tcPr>
          <w:p w14:paraId="6B93938B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&lt;0,001</w:t>
            </w:r>
          </w:p>
        </w:tc>
      </w:tr>
      <w:tr w:rsidR="00A01E48" w:rsidRPr="00FF5636" w14:paraId="726C4BE4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F21C3E3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Cost of last week's Hospitalization</w:t>
            </w:r>
          </w:p>
        </w:tc>
        <w:tc>
          <w:tcPr>
            <w:tcW w:w="1984" w:type="dxa"/>
          </w:tcPr>
          <w:p w14:paraId="1D6493F7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1913,9 +/-374,6</w:t>
            </w:r>
          </w:p>
        </w:tc>
        <w:tc>
          <w:tcPr>
            <w:tcW w:w="2126" w:type="dxa"/>
          </w:tcPr>
          <w:p w14:paraId="368D1C8F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</w:t>
            </w:r>
          </w:p>
        </w:tc>
        <w:tc>
          <w:tcPr>
            <w:tcW w:w="1462" w:type="dxa"/>
          </w:tcPr>
          <w:p w14:paraId="5E8D6BC5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&lt;0,001</w:t>
            </w:r>
          </w:p>
        </w:tc>
      </w:tr>
      <w:tr w:rsidR="00A01E48" w:rsidRPr="00FF5636" w14:paraId="0A95C6DB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FA8562D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Unit PN BAG Cost </w:t>
            </w:r>
          </w:p>
        </w:tc>
        <w:tc>
          <w:tcPr>
            <w:tcW w:w="1984" w:type="dxa"/>
          </w:tcPr>
          <w:p w14:paraId="37FEC900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312,6 +/-85,4</w:t>
            </w:r>
          </w:p>
        </w:tc>
        <w:tc>
          <w:tcPr>
            <w:tcW w:w="2126" w:type="dxa"/>
          </w:tcPr>
          <w:p w14:paraId="4471D7DF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381,6 +/-82,8</w:t>
            </w:r>
          </w:p>
        </w:tc>
        <w:tc>
          <w:tcPr>
            <w:tcW w:w="1462" w:type="dxa"/>
          </w:tcPr>
          <w:p w14:paraId="5E735BCE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&lt;0,001</w:t>
            </w:r>
          </w:p>
        </w:tc>
      </w:tr>
      <w:tr w:rsidR="00A01E48" w:rsidRPr="00FF5636" w14:paraId="30D9FC32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EFA6AF2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PN BAGs costs</w:t>
            </w:r>
          </w:p>
        </w:tc>
        <w:tc>
          <w:tcPr>
            <w:tcW w:w="1984" w:type="dxa"/>
          </w:tcPr>
          <w:p w14:paraId="57E57FE8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2188,4 +/-597,7</w:t>
            </w:r>
          </w:p>
        </w:tc>
        <w:tc>
          <w:tcPr>
            <w:tcW w:w="2126" w:type="dxa"/>
          </w:tcPr>
          <w:p w14:paraId="1A68D7C0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2634,2 +/- 627,7</w:t>
            </w:r>
          </w:p>
        </w:tc>
        <w:tc>
          <w:tcPr>
            <w:tcW w:w="1462" w:type="dxa"/>
          </w:tcPr>
          <w:p w14:paraId="4329ACE1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&lt;0,001</w:t>
            </w:r>
          </w:p>
        </w:tc>
      </w:tr>
      <w:tr w:rsidR="00A01E48" w:rsidRPr="00FF5636" w14:paraId="6B1E94B9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5ACD671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Cost of consumables per connection</w:t>
            </w:r>
          </w:p>
        </w:tc>
        <w:tc>
          <w:tcPr>
            <w:tcW w:w="1984" w:type="dxa"/>
          </w:tcPr>
          <w:p w14:paraId="42AB8371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7,9 +/-0,9</w:t>
            </w:r>
          </w:p>
        </w:tc>
        <w:tc>
          <w:tcPr>
            <w:tcW w:w="2126" w:type="dxa"/>
          </w:tcPr>
          <w:p w14:paraId="48DE7073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8,46 +/-4,1</w:t>
            </w:r>
          </w:p>
        </w:tc>
        <w:tc>
          <w:tcPr>
            <w:tcW w:w="1462" w:type="dxa"/>
          </w:tcPr>
          <w:p w14:paraId="188CC2EC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0,358</w:t>
            </w:r>
          </w:p>
        </w:tc>
      </w:tr>
      <w:tr w:rsidR="00A01E48" w:rsidRPr="00FF5636" w14:paraId="3999FF51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F3C77DE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Total Consumables cost </w:t>
            </w:r>
          </w:p>
        </w:tc>
        <w:tc>
          <w:tcPr>
            <w:tcW w:w="1984" w:type="dxa"/>
          </w:tcPr>
          <w:p w14:paraId="1DCF4077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63,0 +/-19,7</w:t>
            </w:r>
          </w:p>
        </w:tc>
        <w:tc>
          <w:tcPr>
            <w:tcW w:w="2126" w:type="dxa"/>
          </w:tcPr>
          <w:p w14:paraId="32E8CD47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116,7 +/- 57,0</w:t>
            </w:r>
          </w:p>
        </w:tc>
        <w:tc>
          <w:tcPr>
            <w:tcW w:w="1462" w:type="dxa"/>
          </w:tcPr>
          <w:p w14:paraId="2817F18A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&lt;0,001</w:t>
            </w:r>
          </w:p>
        </w:tc>
      </w:tr>
      <w:tr w:rsidR="00A01E48" w:rsidRPr="00FF5636" w14:paraId="1734B391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3E4AB81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Physician Cost</w:t>
            </w:r>
          </w:p>
        </w:tc>
        <w:tc>
          <w:tcPr>
            <w:tcW w:w="1984" w:type="dxa"/>
          </w:tcPr>
          <w:p w14:paraId="56944EFA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16,1 +/-7,5</w:t>
            </w:r>
          </w:p>
        </w:tc>
        <w:tc>
          <w:tcPr>
            <w:tcW w:w="2126" w:type="dxa"/>
          </w:tcPr>
          <w:p w14:paraId="12A6A1DE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32,4 +/- 10,5</w:t>
            </w:r>
          </w:p>
        </w:tc>
        <w:tc>
          <w:tcPr>
            <w:tcW w:w="1462" w:type="dxa"/>
          </w:tcPr>
          <w:p w14:paraId="1D9C7B58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&lt;0,001</w:t>
            </w:r>
          </w:p>
        </w:tc>
      </w:tr>
      <w:tr w:rsidR="00A01E48" w:rsidRPr="00FF5636" w14:paraId="709EC530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BD977EC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Nurse cost</w:t>
            </w:r>
          </w:p>
        </w:tc>
        <w:tc>
          <w:tcPr>
            <w:tcW w:w="1984" w:type="dxa"/>
          </w:tcPr>
          <w:p w14:paraId="40DA860E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12,7 (8,5-17,1)</w:t>
            </w:r>
          </w:p>
        </w:tc>
        <w:tc>
          <w:tcPr>
            <w:tcW w:w="2126" w:type="dxa"/>
          </w:tcPr>
          <w:p w14:paraId="1A55A174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61,3 (51,7-84,1)</w:t>
            </w:r>
          </w:p>
        </w:tc>
        <w:tc>
          <w:tcPr>
            <w:tcW w:w="1462" w:type="dxa"/>
          </w:tcPr>
          <w:p w14:paraId="621F94DD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0,05</w:t>
            </w:r>
          </w:p>
        </w:tc>
      </w:tr>
      <w:tr w:rsidR="00A01E48" w:rsidRPr="00FF5636" w14:paraId="6BD98E82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5FFB9A7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Dietitian cost</w:t>
            </w:r>
          </w:p>
        </w:tc>
        <w:tc>
          <w:tcPr>
            <w:tcW w:w="1984" w:type="dxa"/>
          </w:tcPr>
          <w:p w14:paraId="0E81EED9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6,4 (6,4-12,4)</w:t>
            </w:r>
          </w:p>
        </w:tc>
        <w:tc>
          <w:tcPr>
            <w:tcW w:w="2126" w:type="dxa"/>
          </w:tcPr>
          <w:p w14:paraId="29B4B0A2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</w:t>
            </w:r>
          </w:p>
        </w:tc>
        <w:tc>
          <w:tcPr>
            <w:tcW w:w="1462" w:type="dxa"/>
          </w:tcPr>
          <w:p w14:paraId="13E8FA5D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0,001</w:t>
            </w:r>
          </w:p>
        </w:tc>
      </w:tr>
      <w:tr w:rsidR="00A01E48" w:rsidRPr="00FF5636" w14:paraId="703F1BC7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43D116F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Laboratory Biochemistry cost</w:t>
            </w:r>
          </w:p>
        </w:tc>
        <w:tc>
          <w:tcPr>
            <w:tcW w:w="1984" w:type="dxa"/>
          </w:tcPr>
          <w:p w14:paraId="05D27AB6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56,7 (40,6-111,6)</w:t>
            </w:r>
          </w:p>
        </w:tc>
        <w:tc>
          <w:tcPr>
            <w:tcW w:w="2126" w:type="dxa"/>
          </w:tcPr>
          <w:p w14:paraId="76BA521C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32,8 (26,6-42,6)</w:t>
            </w:r>
          </w:p>
        </w:tc>
        <w:tc>
          <w:tcPr>
            <w:tcW w:w="1462" w:type="dxa"/>
          </w:tcPr>
          <w:p w14:paraId="64ECECA3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0,001</w:t>
            </w:r>
          </w:p>
        </w:tc>
      </w:tr>
      <w:tr w:rsidR="00A01E48" w:rsidRPr="00FF5636" w14:paraId="03465018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0199715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Total Transportation cost for PN BAG </w:t>
            </w:r>
          </w:p>
        </w:tc>
        <w:tc>
          <w:tcPr>
            <w:tcW w:w="1984" w:type="dxa"/>
          </w:tcPr>
          <w:p w14:paraId="30C5C8C9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34,2 (18,9-65,4)</w:t>
            </w:r>
          </w:p>
        </w:tc>
        <w:tc>
          <w:tcPr>
            <w:tcW w:w="2126" w:type="dxa"/>
          </w:tcPr>
          <w:p w14:paraId="2EB49DCA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40,1 (31,7-123,2)</w:t>
            </w:r>
          </w:p>
        </w:tc>
        <w:tc>
          <w:tcPr>
            <w:tcW w:w="1462" w:type="dxa"/>
          </w:tcPr>
          <w:p w14:paraId="62160EE5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0,208</w:t>
            </w:r>
          </w:p>
        </w:tc>
      </w:tr>
      <w:tr w:rsidR="00A01E48" w:rsidRPr="00FF5636" w14:paraId="4F538E0A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B7B6796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Transportation cost for consumables</w:t>
            </w:r>
          </w:p>
        </w:tc>
        <w:tc>
          <w:tcPr>
            <w:tcW w:w="1984" w:type="dxa"/>
          </w:tcPr>
          <w:p w14:paraId="0841A82F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9,3 (5,1-17,1)</w:t>
            </w:r>
          </w:p>
        </w:tc>
        <w:tc>
          <w:tcPr>
            <w:tcW w:w="2126" w:type="dxa"/>
          </w:tcPr>
          <w:p w14:paraId="59DDD084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9,3 (5,7-27,3)</w:t>
            </w:r>
          </w:p>
        </w:tc>
        <w:tc>
          <w:tcPr>
            <w:tcW w:w="1462" w:type="dxa"/>
          </w:tcPr>
          <w:p w14:paraId="2D952FB2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0,968</w:t>
            </w:r>
          </w:p>
        </w:tc>
      </w:tr>
      <w:tr w:rsidR="00A01E48" w:rsidRPr="00FF5636" w14:paraId="040EB09F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37CEF52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PN BAG distribution**</w:t>
            </w:r>
          </w:p>
        </w:tc>
        <w:tc>
          <w:tcPr>
            <w:tcW w:w="1984" w:type="dxa"/>
          </w:tcPr>
          <w:p w14:paraId="7AF606E2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29,0 +/-6,8</w:t>
            </w:r>
          </w:p>
        </w:tc>
        <w:tc>
          <w:tcPr>
            <w:tcW w:w="2126" w:type="dxa"/>
          </w:tcPr>
          <w:p w14:paraId="4B731419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</w:t>
            </w:r>
          </w:p>
        </w:tc>
        <w:tc>
          <w:tcPr>
            <w:tcW w:w="1462" w:type="dxa"/>
          </w:tcPr>
          <w:p w14:paraId="18D6D0A3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&lt;0,001</w:t>
            </w:r>
          </w:p>
        </w:tc>
      </w:tr>
      <w:tr w:rsidR="00A01E48" w:rsidRPr="00FF5636" w14:paraId="299F41F7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29A681A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Healthcare cost</w:t>
            </w:r>
          </w:p>
        </w:tc>
        <w:tc>
          <w:tcPr>
            <w:tcW w:w="1984" w:type="dxa"/>
          </w:tcPr>
          <w:p w14:paraId="38988AF5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4361,2 +/-743,1</w:t>
            </w:r>
          </w:p>
        </w:tc>
        <w:tc>
          <w:tcPr>
            <w:tcW w:w="2126" w:type="dxa"/>
          </w:tcPr>
          <w:p w14:paraId="4F17A6DB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2863,1 +/- 633,1</w:t>
            </w:r>
          </w:p>
        </w:tc>
        <w:tc>
          <w:tcPr>
            <w:tcW w:w="1462" w:type="dxa"/>
          </w:tcPr>
          <w:p w14:paraId="5968EED5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&lt;0,001</w:t>
            </w:r>
          </w:p>
        </w:tc>
      </w:tr>
      <w:tr w:rsidR="00A01E48" w:rsidRPr="00FF5636" w14:paraId="41466D6E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DB25960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non-healthcare cost</w:t>
            </w:r>
          </w:p>
        </w:tc>
        <w:tc>
          <w:tcPr>
            <w:tcW w:w="1984" w:type="dxa"/>
          </w:tcPr>
          <w:p w14:paraId="1E1B9E01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64,7 (45,4-96,0)</w:t>
            </w:r>
          </w:p>
        </w:tc>
        <w:tc>
          <w:tcPr>
            <w:tcW w:w="2126" w:type="dxa"/>
          </w:tcPr>
          <w:p w14:paraId="248955F2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48,11 (39,6-140,8)</w:t>
            </w:r>
          </w:p>
        </w:tc>
        <w:tc>
          <w:tcPr>
            <w:tcW w:w="1462" w:type="dxa"/>
          </w:tcPr>
          <w:p w14:paraId="43B2E6A0" w14:textId="77777777" w:rsidR="00A01E48" w:rsidRPr="00FF5636" w:rsidRDefault="00A01E48" w:rsidP="00D60CF7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0,692</w:t>
            </w:r>
          </w:p>
        </w:tc>
      </w:tr>
      <w:tr w:rsidR="00A01E48" w:rsidRPr="00FF5636" w14:paraId="0D76075D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5E0DE9E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cost</w:t>
            </w:r>
          </w:p>
        </w:tc>
        <w:tc>
          <w:tcPr>
            <w:tcW w:w="1984" w:type="dxa"/>
          </w:tcPr>
          <w:p w14:paraId="5EC91C14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4439,8 +/-761,5</w:t>
            </w:r>
          </w:p>
        </w:tc>
        <w:tc>
          <w:tcPr>
            <w:tcW w:w="2126" w:type="dxa"/>
          </w:tcPr>
          <w:p w14:paraId="64470C72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2987,4 +/- 639,0</w:t>
            </w:r>
          </w:p>
        </w:tc>
        <w:tc>
          <w:tcPr>
            <w:tcW w:w="1462" w:type="dxa"/>
          </w:tcPr>
          <w:p w14:paraId="14B561CF" w14:textId="77777777" w:rsidR="00A01E48" w:rsidRPr="00FF5636" w:rsidRDefault="00A01E48" w:rsidP="00D60CF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&lt;0,001</w:t>
            </w:r>
          </w:p>
        </w:tc>
      </w:tr>
    </w:tbl>
    <w:p w14:paraId="04052101" w14:textId="77777777" w:rsidR="00A01E48" w:rsidRPr="00FF5636" w:rsidRDefault="00A01E48" w:rsidP="00A01E48">
      <w:pPr>
        <w:pStyle w:val="NoSpacing"/>
        <w:rPr>
          <w:rFonts w:asciiTheme="minorHAnsi" w:hAnsiTheme="minorHAnsi" w:cstheme="minorHAnsi"/>
          <w:sz w:val="22"/>
          <w:szCs w:val="22"/>
          <w:lang w:val="en-GB"/>
        </w:rPr>
      </w:pPr>
      <w:r w:rsidRPr="00FF5636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All costs are expressed in </w:t>
      </w:r>
      <w:r w:rsidRPr="00FF5636">
        <w:rPr>
          <w:rFonts w:ascii="Arial" w:hAnsi="Arial" w:cs="Arial"/>
          <w:i/>
          <w:iCs/>
          <w:color w:val="4D5156"/>
          <w:shd w:val="clear" w:color="auto" w:fill="FFFFFF"/>
          <w:lang w:val="en-GB"/>
        </w:rPr>
        <w:t>$USD</w:t>
      </w:r>
      <w:r w:rsidRPr="00FF5636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dollars, as mean and SD, except for those cases marked with *, are described in median and Q1-Q3. **In-hospital setting only</w:t>
      </w:r>
      <w:r w:rsidRPr="00FF5636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53CFC8E7" w14:textId="77777777" w:rsidR="00A01E48" w:rsidRPr="00FF5636" w:rsidRDefault="00A01E48" w:rsidP="00A01E48">
      <w:pPr>
        <w:rPr>
          <w:rFonts w:cstheme="minorHAnsi"/>
          <w:lang w:val="en-GB"/>
        </w:rPr>
      </w:pPr>
    </w:p>
    <w:p w14:paraId="655B1FD4" w14:textId="77777777" w:rsidR="00A01E48" w:rsidRPr="00FF5636" w:rsidRDefault="00A01E48" w:rsidP="00A01E48">
      <w:pPr>
        <w:rPr>
          <w:rFonts w:cstheme="minorHAnsi"/>
          <w:lang w:val="en-GB"/>
        </w:rPr>
      </w:pPr>
    </w:p>
    <w:p w14:paraId="73E10704" w14:textId="77777777" w:rsidR="00A01E48" w:rsidRPr="00FF5636" w:rsidRDefault="00A01E48" w:rsidP="00A01E48">
      <w:pPr>
        <w:pStyle w:val="NoSpacing"/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4106"/>
        <w:gridCol w:w="1848"/>
        <w:gridCol w:w="1838"/>
        <w:gridCol w:w="1036"/>
      </w:tblGrid>
      <w:tr w:rsidR="00A01E48" w:rsidRPr="00FF5636" w14:paraId="40C0D90B" w14:textId="77777777" w:rsidTr="00D60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1AD72016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TABLE 5 </w:t>
            </w:r>
          </w:p>
          <w:p w14:paraId="49F6BABE" w14:textId="77777777" w:rsidR="00A01E48" w:rsidRPr="00FF5636" w:rsidRDefault="00A01E48" w:rsidP="00A01E48">
            <w:pPr>
              <w:pStyle w:val="NoSpacing"/>
              <w:numPr>
                <w:ilvl w:val="3"/>
                <w:numId w:val="1"/>
              </w:numPr>
              <w:ind w:left="313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Costs </w:t>
            </w:r>
            <w:r w:rsidRPr="00FF5636">
              <w:rPr>
                <w:rFonts w:asciiTheme="minorHAnsi" w:hAnsiTheme="minorHAnsi" w:cstheme="minorHAnsi"/>
                <w:sz w:val="22"/>
                <w:szCs w:val="22"/>
                <w:lang w:val="en-GB" w:eastAsia="es-AR"/>
              </w:rPr>
              <w:t>CIF Benign vs. CIF Malignant</w:t>
            </w:r>
          </w:p>
          <w:p w14:paraId="1966E132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848" w:type="dxa"/>
          </w:tcPr>
          <w:p w14:paraId="1AD9EA4C" w14:textId="77777777" w:rsidR="00A01E48" w:rsidRPr="00FF5636" w:rsidRDefault="00A01E48" w:rsidP="00D60CF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HOSPITAL PN</w:t>
            </w:r>
          </w:p>
        </w:tc>
        <w:tc>
          <w:tcPr>
            <w:tcW w:w="1838" w:type="dxa"/>
          </w:tcPr>
          <w:p w14:paraId="34FE22C0" w14:textId="77777777" w:rsidR="00A01E48" w:rsidRPr="00FF5636" w:rsidRDefault="00A01E48" w:rsidP="00D60CF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HOME PN</w:t>
            </w:r>
          </w:p>
        </w:tc>
        <w:tc>
          <w:tcPr>
            <w:tcW w:w="1036" w:type="dxa"/>
          </w:tcPr>
          <w:p w14:paraId="148801FC" w14:textId="77777777" w:rsidR="00A01E48" w:rsidRPr="00FF5636" w:rsidRDefault="00A01E48" w:rsidP="00D60CF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</w:t>
            </w:r>
          </w:p>
        </w:tc>
      </w:tr>
      <w:tr w:rsidR="00A01E48" w:rsidRPr="00FF5636" w14:paraId="501B59C0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1535330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 w:eastAsia="es-AR"/>
              </w:rPr>
              <w:t>CIF Benign</w:t>
            </w: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 xml:space="preserve"> (23)</w:t>
            </w:r>
          </w:p>
          <w:p w14:paraId="34AB2A43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Healthcare cost</w:t>
            </w:r>
          </w:p>
          <w:p w14:paraId="25810D4E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non-healthcare cost*</w:t>
            </w:r>
          </w:p>
          <w:p w14:paraId="62E82F51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cost</w:t>
            </w:r>
          </w:p>
        </w:tc>
        <w:tc>
          <w:tcPr>
            <w:tcW w:w="1848" w:type="dxa"/>
          </w:tcPr>
          <w:p w14:paraId="006C294C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078E72E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4231,3 +/- 531,9</w:t>
            </w:r>
          </w:p>
          <w:p w14:paraId="4949ADBF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64,7 (45,4-98,9)</w:t>
            </w:r>
          </w:p>
          <w:p w14:paraId="2A9B5C1E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4306,1 +/- 531,9</w:t>
            </w:r>
          </w:p>
        </w:tc>
        <w:tc>
          <w:tcPr>
            <w:tcW w:w="1838" w:type="dxa"/>
          </w:tcPr>
          <w:p w14:paraId="2529BBAC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D1187FB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2938,4 +/- 797,6</w:t>
            </w:r>
          </w:p>
          <w:p w14:paraId="349A8180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45,3 (41,3-91,7)</w:t>
            </w:r>
          </w:p>
          <w:p w14:paraId="2666D2C2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2938,4 +/- 797,7</w:t>
            </w:r>
          </w:p>
        </w:tc>
        <w:tc>
          <w:tcPr>
            <w:tcW w:w="1036" w:type="dxa"/>
          </w:tcPr>
          <w:p w14:paraId="51B02C59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EA2444C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&lt;0.001</w:t>
            </w:r>
          </w:p>
          <w:p w14:paraId="6222FC03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0,346</w:t>
            </w:r>
          </w:p>
          <w:p w14:paraId="732AE836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&lt;0.001</w:t>
            </w:r>
          </w:p>
        </w:tc>
      </w:tr>
      <w:tr w:rsidR="00A01E48" w:rsidRPr="00FF5636" w14:paraId="039758F4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44EF796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 w:eastAsia="es-AR"/>
              </w:rPr>
              <w:t>CIF Malignant</w:t>
            </w: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 xml:space="preserve"> (21)</w:t>
            </w:r>
          </w:p>
          <w:p w14:paraId="247D115B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Healthcare cost</w:t>
            </w:r>
          </w:p>
          <w:p w14:paraId="6D0F9E0E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non-healthcare cost*</w:t>
            </w:r>
          </w:p>
          <w:p w14:paraId="0B2F82AA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cost</w:t>
            </w:r>
          </w:p>
        </w:tc>
        <w:tc>
          <w:tcPr>
            <w:tcW w:w="1848" w:type="dxa"/>
          </w:tcPr>
          <w:p w14:paraId="38B465BC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BAFBD0D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4503,5 +/- 913,9</w:t>
            </w:r>
          </w:p>
          <w:p w14:paraId="1FF4A12C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66,5 (39,3-105,3)</w:t>
            </w:r>
          </w:p>
          <w:p w14:paraId="06D7DBCC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4586,2 +/- 942,4</w:t>
            </w:r>
          </w:p>
        </w:tc>
        <w:tc>
          <w:tcPr>
            <w:tcW w:w="1838" w:type="dxa"/>
          </w:tcPr>
          <w:p w14:paraId="2217C72D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540C751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2780,6 +/- 385,1</w:t>
            </w:r>
          </w:p>
          <w:p w14:paraId="212B2A39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103,5 (44,3-209,6)</w:t>
            </w:r>
          </w:p>
          <w:p w14:paraId="0FFF7E3D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2928,2 +/-459,2</w:t>
            </w:r>
          </w:p>
        </w:tc>
        <w:tc>
          <w:tcPr>
            <w:tcW w:w="1036" w:type="dxa"/>
          </w:tcPr>
          <w:p w14:paraId="579AA01B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1FD239E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&lt;0.001</w:t>
            </w:r>
          </w:p>
          <w:p w14:paraId="474C4F3F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0.741</w:t>
            </w:r>
          </w:p>
          <w:p w14:paraId="5588FE79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&lt;0.001</w:t>
            </w:r>
          </w:p>
        </w:tc>
      </w:tr>
      <w:tr w:rsidR="00A01E48" w:rsidRPr="00FF5636" w14:paraId="3BCDF11C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03C38D1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B. Costs and Pathophysiological classification</w:t>
            </w:r>
          </w:p>
          <w:p w14:paraId="015CA244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 w:eastAsia="es-AR"/>
              </w:rPr>
            </w:pPr>
          </w:p>
        </w:tc>
        <w:tc>
          <w:tcPr>
            <w:tcW w:w="1848" w:type="dxa"/>
          </w:tcPr>
          <w:p w14:paraId="59C9B33D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HOSPITAL PN</w:t>
            </w:r>
          </w:p>
        </w:tc>
        <w:tc>
          <w:tcPr>
            <w:tcW w:w="1838" w:type="dxa"/>
          </w:tcPr>
          <w:p w14:paraId="29EE0F44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HOME PN</w:t>
            </w:r>
          </w:p>
        </w:tc>
        <w:tc>
          <w:tcPr>
            <w:tcW w:w="1036" w:type="dxa"/>
          </w:tcPr>
          <w:p w14:paraId="2CCC7C6B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</w:t>
            </w:r>
          </w:p>
        </w:tc>
      </w:tr>
      <w:tr w:rsidR="00A01E48" w:rsidRPr="00FF5636" w14:paraId="507DB520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6A789A6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Short bowel (16)</w:t>
            </w:r>
          </w:p>
          <w:p w14:paraId="44589446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Healthcare cost</w:t>
            </w:r>
          </w:p>
          <w:p w14:paraId="153D1BA5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non-healthcare cost*</w:t>
            </w:r>
          </w:p>
          <w:p w14:paraId="645A5717" w14:textId="77777777" w:rsidR="00A01E48" w:rsidRPr="00FF5636" w:rsidRDefault="00A01E48" w:rsidP="00D60CF7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cost</w:t>
            </w:r>
          </w:p>
        </w:tc>
        <w:tc>
          <w:tcPr>
            <w:tcW w:w="1848" w:type="dxa"/>
          </w:tcPr>
          <w:p w14:paraId="78CBF880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4093CF6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4672,7 +/- 933,8</w:t>
            </w:r>
          </w:p>
          <w:p w14:paraId="317489F3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68,1 (62,9-149,1)</w:t>
            </w:r>
          </w:p>
          <w:p w14:paraId="5EDD0E49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4769,5 +/- 952,9</w:t>
            </w:r>
          </w:p>
        </w:tc>
        <w:tc>
          <w:tcPr>
            <w:tcW w:w="1838" w:type="dxa"/>
          </w:tcPr>
          <w:p w14:paraId="6179ECA5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D7865E3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2817,7 +/- 450,9</w:t>
            </w:r>
          </w:p>
          <w:p w14:paraId="2EE9772E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48,5 (29,7-140,8)</w:t>
            </w:r>
          </w:p>
          <w:p w14:paraId="4D8DDEA6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2917,7 +/- 480,3</w:t>
            </w:r>
          </w:p>
        </w:tc>
        <w:tc>
          <w:tcPr>
            <w:tcW w:w="1036" w:type="dxa"/>
          </w:tcPr>
          <w:p w14:paraId="56A37652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7FF16D5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&lt;0.001</w:t>
            </w:r>
          </w:p>
          <w:p w14:paraId="701BCA8F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0,163</w:t>
            </w:r>
          </w:p>
          <w:p w14:paraId="7536C057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&lt;0.001</w:t>
            </w:r>
          </w:p>
        </w:tc>
      </w:tr>
      <w:tr w:rsidR="00A01E48" w:rsidRPr="00FF5636" w14:paraId="1E101201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19A7FA5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Intestinal fistula</w:t>
            </w: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(n=7)</w:t>
            </w:r>
          </w:p>
          <w:p w14:paraId="1F1F8973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Total Direct Healthcare cost</w:t>
            </w:r>
          </w:p>
          <w:p w14:paraId="17E8D693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non-healthcare cost*</w:t>
            </w:r>
          </w:p>
          <w:p w14:paraId="5A7C838E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cost</w:t>
            </w:r>
          </w:p>
        </w:tc>
        <w:tc>
          <w:tcPr>
            <w:tcW w:w="1848" w:type="dxa"/>
          </w:tcPr>
          <w:p w14:paraId="75CFBEFA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3DDE83FE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4652,1 +/- 605,5</w:t>
            </w:r>
          </w:p>
          <w:p w14:paraId="1C7A74D4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63,5 (45,4-98,9)</w:t>
            </w:r>
          </w:p>
          <w:p w14:paraId="20E09C6B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4727,7 +/- 621,5</w:t>
            </w:r>
          </w:p>
        </w:tc>
        <w:tc>
          <w:tcPr>
            <w:tcW w:w="1838" w:type="dxa"/>
          </w:tcPr>
          <w:p w14:paraId="63DD7F93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37407EA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3321,7 +/- 949,2</w:t>
            </w:r>
          </w:p>
          <w:p w14:paraId="556069DB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47,8 (44,3-249,5)</w:t>
            </w:r>
          </w:p>
          <w:p w14:paraId="6EC9EC32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3446,1 +/- 929,9</w:t>
            </w:r>
          </w:p>
        </w:tc>
        <w:tc>
          <w:tcPr>
            <w:tcW w:w="1036" w:type="dxa"/>
          </w:tcPr>
          <w:p w14:paraId="53771ABF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B49F079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lastRenderedPageBreak/>
              <w:t>0.015</w:t>
            </w:r>
          </w:p>
          <w:p w14:paraId="7E9B18B0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1,000</w:t>
            </w:r>
          </w:p>
          <w:p w14:paraId="1F0F03C3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0.015</w:t>
            </w:r>
          </w:p>
        </w:tc>
      </w:tr>
      <w:tr w:rsidR="00A01E48" w:rsidRPr="00FF5636" w14:paraId="2974B6A5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98F72BF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lastRenderedPageBreak/>
              <w:t>Mechanical obstruction</w:t>
            </w: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(n=8)</w:t>
            </w:r>
          </w:p>
          <w:p w14:paraId="3F32070B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Healthcare cost</w:t>
            </w:r>
          </w:p>
          <w:p w14:paraId="7D44FBEC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non-healthcare cost*</w:t>
            </w:r>
          </w:p>
          <w:p w14:paraId="5A817F26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cost</w:t>
            </w:r>
          </w:p>
        </w:tc>
        <w:tc>
          <w:tcPr>
            <w:tcW w:w="1848" w:type="dxa"/>
          </w:tcPr>
          <w:p w14:paraId="34F7BCBB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F10294D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4030,9 +/- 305,0</w:t>
            </w:r>
          </w:p>
          <w:p w14:paraId="4A0D40DE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53,1 (39,2-97,8)</w:t>
            </w:r>
          </w:p>
          <w:p w14:paraId="797E72F1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4096,7 +/- 322,4</w:t>
            </w:r>
          </w:p>
        </w:tc>
        <w:tc>
          <w:tcPr>
            <w:tcW w:w="1838" w:type="dxa"/>
          </w:tcPr>
          <w:p w14:paraId="030C6FC8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F28F23F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2786,3 +/- 868,9</w:t>
            </w:r>
          </w:p>
          <w:p w14:paraId="30E22345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42,7 (40,0-126,3)</w:t>
            </w:r>
          </w:p>
          <w:p w14:paraId="6E6FEA60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2862,8 +/- 874,8</w:t>
            </w:r>
          </w:p>
        </w:tc>
        <w:tc>
          <w:tcPr>
            <w:tcW w:w="1036" w:type="dxa"/>
          </w:tcPr>
          <w:p w14:paraId="567F5CAF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F13907F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0.008</w:t>
            </w:r>
          </w:p>
          <w:p w14:paraId="5C9B39B1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0,779</w:t>
            </w:r>
          </w:p>
          <w:p w14:paraId="4A012852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0.009</w:t>
            </w:r>
          </w:p>
        </w:tc>
      </w:tr>
      <w:tr w:rsidR="00A01E48" w:rsidRPr="00FF5636" w14:paraId="4888DEFC" w14:textId="77777777" w:rsidTr="00D60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D8F9E25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Intestinal Dysmotility</w:t>
            </w: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(n=8)</w:t>
            </w:r>
          </w:p>
          <w:p w14:paraId="09B2F937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Healthcare cost</w:t>
            </w:r>
          </w:p>
          <w:p w14:paraId="320F6B8D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non-healthcare cost*</w:t>
            </w:r>
          </w:p>
          <w:p w14:paraId="149DDF62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cost</w:t>
            </w:r>
          </w:p>
        </w:tc>
        <w:tc>
          <w:tcPr>
            <w:tcW w:w="1848" w:type="dxa"/>
          </w:tcPr>
          <w:p w14:paraId="078F804E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739F1AD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3940,0 +/- 365,4</w:t>
            </w:r>
          </w:p>
          <w:p w14:paraId="74F93C4E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64,7 (64,7-68,5)</w:t>
            </w:r>
          </w:p>
          <w:p w14:paraId="188B80F6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4012,4 +/- 371,7</w:t>
            </w:r>
          </w:p>
        </w:tc>
        <w:tc>
          <w:tcPr>
            <w:tcW w:w="1838" w:type="dxa"/>
          </w:tcPr>
          <w:p w14:paraId="3ADF2453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D815E85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2604,1 +/-329,0</w:t>
            </w:r>
          </w:p>
          <w:p w14:paraId="0713CA0B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48,3 (26,3-151,7)</w:t>
            </w:r>
          </w:p>
          <w:p w14:paraId="1D3AC48A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2775,2 +/- 285,9</w:t>
            </w:r>
          </w:p>
        </w:tc>
        <w:tc>
          <w:tcPr>
            <w:tcW w:w="1036" w:type="dxa"/>
          </w:tcPr>
          <w:p w14:paraId="7292B2FA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0E920A7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0.001</w:t>
            </w:r>
          </w:p>
          <w:p w14:paraId="0A9655A7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0,779</w:t>
            </w:r>
          </w:p>
          <w:p w14:paraId="446096E0" w14:textId="77777777" w:rsidR="00A01E48" w:rsidRPr="00FF5636" w:rsidRDefault="00A01E48" w:rsidP="00D60CF7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&lt;0.001</w:t>
            </w:r>
          </w:p>
        </w:tc>
      </w:tr>
      <w:tr w:rsidR="00A01E48" w:rsidRPr="00FF5636" w14:paraId="23A26B48" w14:textId="77777777" w:rsidTr="00D60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5DF5658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Extensive small bowel mucosal disease</w:t>
            </w: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(n=5)</w:t>
            </w:r>
          </w:p>
          <w:p w14:paraId="24003DEB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Healthcare cost</w:t>
            </w:r>
          </w:p>
          <w:p w14:paraId="385432F1" w14:textId="77777777" w:rsidR="00A01E48" w:rsidRPr="00FF5636" w:rsidRDefault="00A01E48" w:rsidP="00D60CF7">
            <w:pPr>
              <w:pStyle w:val="NoSpacing"/>
              <w:jc w:val="righ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non-healthcare cost*</w:t>
            </w:r>
          </w:p>
          <w:p w14:paraId="113327D6" w14:textId="77777777" w:rsidR="00A01E48" w:rsidRPr="00FF5636" w:rsidRDefault="00A01E48" w:rsidP="00D60CF7">
            <w:pPr>
              <w:pStyle w:val="NoSpacing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Direct cost</w:t>
            </w:r>
          </w:p>
        </w:tc>
        <w:tc>
          <w:tcPr>
            <w:tcW w:w="1848" w:type="dxa"/>
          </w:tcPr>
          <w:p w14:paraId="728BFFE0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FE42AFC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4158,3 +/-748,6</w:t>
            </w:r>
          </w:p>
          <w:p w14:paraId="6F51F410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64,7 (37,3-70,2)</w:t>
            </w:r>
          </w:p>
          <w:p w14:paraId="360D0705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4214,3 +/- 762,4</w:t>
            </w:r>
          </w:p>
        </w:tc>
        <w:tc>
          <w:tcPr>
            <w:tcW w:w="1838" w:type="dxa"/>
          </w:tcPr>
          <w:p w14:paraId="2CD31260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3874B242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2903,7 +/- 400,3</w:t>
            </w:r>
          </w:p>
          <w:p w14:paraId="6FE76F75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65,8 (43,1-433,8)</w:t>
            </w:r>
          </w:p>
          <w:p w14:paraId="1CABC169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3107,6 +/- 467,1</w:t>
            </w:r>
          </w:p>
        </w:tc>
        <w:tc>
          <w:tcPr>
            <w:tcW w:w="1036" w:type="dxa"/>
          </w:tcPr>
          <w:p w14:paraId="04278DD3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C787F5C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0.019</w:t>
            </w:r>
          </w:p>
          <w:p w14:paraId="35BAF6F7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0,500</w:t>
            </w:r>
          </w:p>
          <w:p w14:paraId="60A13606" w14:textId="77777777" w:rsidR="00A01E48" w:rsidRPr="00FF5636" w:rsidRDefault="00A01E48" w:rsidP="00D60CF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F5636"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  <w:t>0.048</w:t>
            </w:r>
          </w:p>
        </w:tc>
      </w:tr>
    </w:tbl>
    <w:p w14:paraId="28FA8099" w14:textId="77777777" w:rsidR="00A01E48" w:rsidRPr="00FF5636" w:rsidRDefault="00A01E48" w:rsidP="00A01E48">
      <w:pPr>
        <w:pStyle w:val="NoSpacing"/>
        <w:rPr>
          <w:rFonts w:asciiTheme="minorHAnsi" w:hAnsiTheme="minorHAnsi" w:cstheme="minorHAnsi"/>
          <w:sz w:val="22"/>
          <w:szCs w:val="22"/>
          <w:lang w:val="en-GB"/>
        </w:rPr>
      </w:pPr>
    </w:p>
    <w:p w14:paraId="2D244673" w14:textId="77777777" w:rsidR="00A01E48" w:rsidRPr="00FF5636" w:rsidRDefault="00A01E48" w:rsidP="00A01E48">
      <w:pPr>
        <w:pStyle w:val="NoSpacing"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  <w:r w:rsidRPr="00FF5636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All costs are expressed in </w:t>
      </w:r>
      <w:r w:rsidRPr="00FF5636">
        <w:rPr>
          <w:rFonts w:ascii="Arial" w:hAnsi="Arial" w:cs="Arial"/>
          <w:i/>
          <w:iCs/>
          <w:shd w:val="clear" w:color="auto" w:fill="FFFFFF"/>
          <w:lang w:val="en-GB"/>
        </w:rPr>
        <w:t xml:space="preserve">$USD </w:t>
      </w:r>
      <w:r w:rsidRPr="00FF5636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dollars, as mean and SD, except for those cases marked with *, are described in median and Q1-Q3. </w:t>
      </w:r>
    </w:p>
    <w:p w14:paraId="63AF6D96" w14:textId="77777777" w:rsidR="00A01E48" w:rsidRPr="00FF5636" w:rsidRDefault="00A01E48" w:rsidP="00A01E48">
      <w:pPr>
        <w:rPr>
          <w:rFonts w:cstheme="minorHAnsi"/>
          <w:lang w:val="en-GB"/>
        </w:rPr>
      </w:pPr>
    </w:p>
    <w:p w14:paraId="604D4D3D" w14:textId="77777777" w:rsidR="003A2514" w:rsidRDefault="003A2514"/>
    <w:sectPr w:rsidR="003A2514" w:rsidSect="00A01E48">
      <w:footerReference w:type="default" r:id="rId5"/>
      <w:pgSz w:w="12240" w:h="15840"/>
      <w:pgMar w:top="1417" w:right="1701" w:bottom="1417" w:left="1701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118862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0BFC17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D2EE13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6124D5"/>
    <w:multiLevelType w:val="multilevel"/>
    <w:tmpl w:val="E68E9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eastAsia="Calibri" w:hAnsi="Wingdings" w:cstheme="minorHAnsi" w:hint="default"/>
      </w:rPr>
    </w:lvl>
    <w:lvl w:ilvl="2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635062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E48"/>
    <w:rsid w:val="001A1FC0"/>
    <w:rsid w:val="001B533D"/>
    <w:rsid w:val="003A2514"/>
    <w:rsid w:val="00A0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334E3"/>
  <w15:chartTrackingRefBased/>
  <w15:docId w15:val="{64450096-B1F1-43C6-8776-7DBBF8F1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E48"/>
  </w:style>
  <w:style w:type="paragraph" w:styleId="Heading1">
    <w:name w:val="heading 1"/>
    <w:basedOn w:val="Normal"/>
    <w:next w:val="Normal"/>
    <w:link w:val="Heading1Char"/>
    <w:uiPriority w:val="9"/>
    <w:qFormat/>
    <w:rsid w:val="00A01E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E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E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E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E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E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E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E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E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E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E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E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E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E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E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E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E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E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E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E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E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E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E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E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E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E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E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E4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01E4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s-ES" w:eastAsia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01E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E48"/>
  </w:style>
  <w:style w:type="table" w:styleId="ListTable1Light">
    <w:name w:val="List Table 1 Light"/>
    <w:basedOn w:val="TableNormal"/>
    <w:uiPriority w:val="46"/>
    <w:rsid w:val="00A01E4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A01E48"/>
    <w:pPr>
      <w:spacing w:after="0" w:line="240" w:lineRule="auto"/>
    </w:pPr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01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869</Words>
  <Characters>4954</Characters>
  <Application>Microsoft Office Word</Application>
  <DocSecurity>0</DocSecurity>
  <Lines>41</Lines>
  <Paragraphs>11</Paragraphs>
  <ScaleCrop>false</ScaleCrop>
  <Company>Springer Nature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2024-07-09T08:33:00Z</dcterms:created>
  <dcterms:modified xsi:type="dcterms:W3CDTF">2024-07-09T08:33:00Z</dcterms:modified>
</cp:coreProperties>
</file>