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AFE49" w14:textId="77777777" w:rsidR="004467DF" w:rsidRDefault="004467DF" w:rsidP="004467DF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8F6AF1">
        <w:rPr>
          <w:rFonts w:ascii="Times New Roman" w:hAnsi="Times New Roman" w:cs="Times New Roman"/>
          <w:b/>
          <w:bCs/>
          <w:sz w:val="26"/>
          <w:szCs w:val="26"/>
        </w:rPr>
        <w:t>AuCePt</w:t>
      </w:r>
      <w:proofErr w:type="spellEnd"/>
      <w:r w:rsidRPr="008F6AF1">
        <w:rPr>
          <w:rFonts w:ascii="Times New Roman" w:hAnsi="Times New Roman" w:cs="Times New Roman"/>
          <w:b/>
          <w:bCs/>
          <w:sz w:val="26"/>
          <w:szCs w:val="26"/>
        </w:rPr>
        <w:t xml:space="preserve"> porous hollow cascade nanozymes targeted delivery of disulfiram for alleviating hepatic insulin resistance</w:t>
      </w:r>
    </w:p>
    <w:p w14:paraId="0C304C6A" w14:textId="178A4B1D" w:rsidR="008C5818" w:rsidRPr="00557A2E" w:rsidRDefault="008C5818" w:rsidP="008C581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A2E">
        <w:rPr>
          <w:rFonts w:ascii="Times New Roman" w:hAnsi="Times New Roman" w:cs="Times New Roman"/>
          <w:sz w:val="24"/>
          <w:szCs w:val="24"/>
        </w:rPr>
        <w:t>Huawei Shen</w:t>
      </w:r>
      <w:r w:rsidRPr="00557A2E">
        <w:rPr>
          <w:rFonts w:ascii="Times New Roman" w:hAnsi="Times New Roman" w:cs="Times New Roman"/>
          <w:sz w:val="24"/>
          <w:szCs w:val="24"/>
          <w:vertAlign w:val="superscript"/>
        </w:rPr>
        <w:t>a, b, 1</w:t>
      </w:r>
      <w:r w:rsidRPr="00557A2E">
        <w:rPr>
          <w:rFonts w:ascii="Times New Roman" w:hAnsi="Times New Roman" w:cs="Times New Roman"/>
          <w:sz w:val="24"/>
          <w:szCs w:val="24"/>
        </w:rPr>
        <w:t>, Yafei Fu</w:t>
      </w:r>
      <w:r w:rsidRPr="00557A2E">
        <w:rPr>
          <w:rFonts w:ascii="Times New Roman" w:hAnsi="Times New Roman" w:cs="Times New Roman"/>
          <w:sz w:val="24"/>
          <w:szCs w:val="24"/>
          <w:vertAlign w:val="superscript"/>
        </w:rPr>
        <w:t>a, 1</w:t>
      </w:r>
      <w:r w:rsidRPr="00557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A2E">
        <w:rPr>
          <w:rFonts w:ascii="Times New Roman" w:hAnsi="Times New Roman" w:cs="Times New Roman"/>
          <w:sz w:val="24"/>
          <w:szCs w:val="24"/>
        </w:rPr>
        <w:t>Feifei</w:t>
      </w:r>
      <w:proofErr w:type="spellEnd"/>
      <w:r w:rsidRPr="00557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A2E">
        <w:rPr>
          <w:rFonts w:ascii="Times New Roman" w:hAnsi="Times New Roman" w:cs="Times New Roman"/>
          <w:sz w:val="24"/>
          <w:szCs w:val="24"/>
        </w:rPr>
        <w:t>Liu</w:t>
      </w:r>
      <w:r w:rsidRPr="00557A2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A2E">
        <w:rPr>
          <w:rFonts w:ascii="Times New Roman" w:hAnsi="Times New Roman" w:cs="Times New Roman"/>
          <w:sz w:val="24"/>
          <w:szCs w:val="24"/>
        </w:rPr>
        <w:t>Wanliang</w:t>
      </w:r>
      <w:proofErr w:type="spellEnd"/>
      <w:r w:rsidRPr="00557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A2E">
        <w:rPr>
          <w:rFonts w:ascii="Times New Roman" w:hAnsi="Times New Roman" w:cs="Times New Roman"/>
          <w:sz w:val="24"/>
          <w:szCs w:val="24"/>
        </w:rPr>
        <w:t>Zhang</w:t>
      </w:r>
      <w:r w:rsidRPr="00557A2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557A2E">
        <w:rPr>
          <w:rFonts w:ascii="Times New Roman" w:hAnsi="Times New Roman" w:cs="Times New Roman"/>
          <w:sz w:val="24"/>
          <w:szCs w:val="24"/>
        </w:rPr>
        <w:t>, Yin Yuan</w:t>
      </w:r>
      <w:r w:rsidRPr="00557A2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557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A2E">
        <w:rPr>
          <w:rFonts w:ascii="Times New Roman" w:hAnsi="Times New Roman" w:cs="Times New Roman"/>
          <w:sz w:val="24"/>
          <w:szCs w:val="24"/>
        </w:rPr>
        <w:t>Gangyi</w:t>
      </w:r>
      <w:proofErr w:type="spellEnd"/>
      <w:r w:rsidRPr="00557A2E">
        <w:rPr>
          <w:rFonts w:ascii="Times New Roman" w:hAnsi="Times New Roman" w:cs="Times New Roman"/>
          <w:sz w:val="24"/>
          <w:szCs w:val="24"/>
        </w:rPr>
        <w:t xml:space="preserve"> Yang</w:t>
      </w:r>
      <w:r w:rsidR="00942669">
        <w:rPr>
          <w:rFonts w:ascii="Times New Roman" w:hAnsi="Times New Roman" w:cs="Times New Roman" w:hint="eastAsia"/>
          <w:sz w:val="24"/>
          <w:szCs w:val="24"/>
          <w:vertAlign w:val="superscript"/>
        </w:rPr>
        <w:t>c</w:t>
      </w:r>
      <w:r w:rsidRPr="00557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73B2" w:rsidRPr="00557A2E">
        <w:rPr>
          <w:rFonts w:ascii="Times New Roman" w:hAnsi="Times New Roman" w:cs="Times New Roman"/>
          <w:sz w:val="24"/>
          <w:szCs w:val="24"/>
        </w:rPr>
        <w:t>Mengliu</w:t>
      </w:r>
      <w:proofErr w:type="spellEnd"/>
      <w:r w:rsidR="005A73B2" w:rsidRPr="00557A2E">
        <w:rPr>
          <w:rFonts w:ascii="Times New Roman" w:hAnsi="Times New Roman" w:cs="Times New Roman"/>
          <w:sz w:val="24"/>
          <w:szCs w:val="24"/>
        </w:rPr>
        <w:t xml:space="preserve"> Yang</w:t>
      </w:r>
      <w:r w:rsidR="005A73B2">
        <w:rPr>
          <w:rFonts w:ascii="Times New Roman" w:hAnsi="Times New Roman" w:cs="Times New Roman" w:hint="eastAsia"/>
          <w:sz w:val="24"/>
          <w:szCs w:val="24"/>
          <w:vertAlign w:val="superscript"/>
        </w:rPr>
        <w:t>c</w:t>
      </w:r>
      <w:r w:rsidR="005A73B2" w:rsidRPr="00557A2E">
        <w:rPr>
          <w:rFonts w:ascii="Times New Roman" w:hAnsi="Times New Roman" w:cs="Times New Roman"/>
          <w:sz w:val="24"/>
          <w:szCs w:val="24"/>
          <w:vertAlign w:val="superscript"/>
        </w:rPr>
        <w:t>, *</w:t>
      </w:r>
      <w:r w:rsidR="005A73B2" w:rsidRPr="00557A2E">
        <w:rPr>
          <w:rFonts w:ascii="Times New Roman" w:hAnsi="Times New Roman" w:cs="Times New Roman"/>
          <w:sz w:val="24"/>
          <w:szCs w:val="24"/>
        </w:rPr>
        <w:t xml:space="preserve">, </w:t>
      </w:r>
      <w:r w:rsidRPr="00557A2E">
        <w:rPr>
          <w:rFonts w:ascii="Times New Roman" w:hAnsi="Times New Roman" w:cs="Times New Roman"/>
          <w:sz w:val="24"/>
          <w:szCs w:val="24"/>
        </w:rPr>
        <w:t>Ling Li</w:t>
      </w:r>
      <w:r w:rsidRPr="00557A2E">
        <w:rPr>
          <w:rFonts w:ascii="Times New Roman" w:hAnsi="Times New Roman" w:cs="Times New Roman"/>
          <w:sz w:val="24"/>
          <w:szCs w:val="24"/>
          <w:vertAlign w:val="superscript"/>
        </w:rPr>
        <w:t>a, *</w:t>
      </w:r>
    </w:p>
    <w:p w14:paraId="33F03236" w14:textId="77777777" w:rsidR="008C5818" w:rsidRPr="00557A2E" w:rsidRDefault="008C5818" w:rsidP="008C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22804045"/>
      <w:proofErr w:type="spellStart"/>
      <w:r w:rsidRPr="00557A2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557A2E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557A2E">
        <w:rPr>
          <w:rFonts w:ascii="Times New Roman" w:hAnsi="Times New Roman" w:cs="Times New Roman"/>
          <w:sz w:val="24"/>
          <w:szCs w:val="24"/>
        </w:rPr>
        <w:t xml:space="preserve"> Laboratory of Medical Diagnostics of Ministry of Education, Department of Laboratory Medicine, Chongqing Medical University, Chongqing, 400016, China </w:t>
      </w:r>
      <w:bookmarkEnd w:id="0"/>
    </w:p>
    <w:p w14:paraId="20C301D5" w14:textId="77777777" w:rsidR="008C5818" w:rsidRPr="00557A2E" w:rsidRDefault="008C5818" w:rsidP="008C5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7A2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557A2E">
        <w:rPr>
          <w:rFonts w:ascii="Times New Roman" w:hAnsi="Times New Roman" w:cs="Times New Roman"/>
          <w:sz w:val="24"/>
          <w:szCs w:val="24"/>
        </w:rPr>
        <w:t>Chongqing</w:t>
      </w:r>
      <w:proofErr w:type="spellEnd"/>
      <w:r w:rsidRPr="00557A2E">
        <w:rPr>
          <w:rFonts w:ascii="Times New Roman" w:hAnsi="Times New Roman" w:cs="Times New Roman"/>
          <w:sz w:val="24"/>
          <w:szCs w:val="24"/>
        </w:rPr>
        <w:t xml:space="preserve"> Key Laboratory of Sichuan-Chongqing Co-construction for Diagnosis and Treatment of Infectious Diseases Integrated Traditional Chinese and Western Medicine, Chongqing Hospital of Traditional Chinese Medicine, Chongqing, 400021, China </w:t>
      </w:r>
    </w:p>
    <w:p w14:paraId="0D840622" w14:textId="142B0810" w:rsidR="008C5818" w:rsidRPr="00557A2E" w:rsidRDefault="00942669" w:rsidP="008C581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c</w:t>
      </w:r>
      <w:r w:rsidR="008C5818" w:rsidRPr="00557A2E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="008C5818" w:rsidRPr="00557A2E">
        <w:rPr>
          <w:rFonts w:ascii="Times New Roman" w:hAnsi="Times New Roman" w:cs="Times New Roman"/>
          <w:sz w:val="24"/>
          <w:szCs w:val="24"/>
        </w:rPr>
        <w:t xml:space="preserve"> of Endocrinology, The Second Affiliated Hospital, Chongqing Medical University, Chongqing, 400010, China </w:t>
      </w:r>
    </w:p>
    <w:p w14:paraId="1CEC079E" w14:textId="77777777" w:rsidR="008C5818" w:rsidRPr="00AA436E" w:rsidRDefault="008C5818" w:rsidP="008C581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CF3E5" w14:textId="77777777" w:rsidR="008C5818" w:rsidRPr="00557A2E" w:rsidRDefault="008C5818" w:rsidP="008C581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7A2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57A2E">
        <w:rPr>
          <w:rFonts w:ascii="Times New Roman" w:hAnsi="Times New Roman" w:cs="Times New Roman"/>
          <w:sz w:val="24"/>
          <w:szCs w:val="24"/>
        </w:rPr>
        <w:t>These authors contributed equally to this work.</w:t>
      </w:r>
    </w:p>
    <w:p w14:paraId="0E555436" w14:textId="77777777" w:rsidR="008C5818" w:rsidRPr="00557A2E" w:rsidRDefault="008C5818" w:rsidP="008C581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557A2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557A2E">
        <w:rPr>
          <w:rFonts w:ascii="Times New Roman" w:hAnsi="Times New Roman" w:cs="Times New Roman"/>
          <w:b/>
          <w:kern w:val="0"/>
          <w:sz w:val="24"/>
          <w:szCs w:val="24"/>
        </w:rPr>
        <w:t>Corresponding author:</w:t>
      </w:r>
      <w:r w:rsidRPr="00557A2E">
        <w:rPr>
          <w:rFonts w:ascii="Times New Roman" w:hAnsi="Times New Roman" w:cs="Times New Roman"/>
          <w:bCs/>
          <w:kern w:val="0"/>
          <w:sz w:val="24"/>
          <w:szCs w:val="24"/>
        </w:rPr>
        <w:t xml:space="preserve"> Ling Li </w:t>
      </w:r>
    </w:p>
    <w:p w14:paraId="7A8C620C" w14:textId="77777777" w:rsidR="008C5818" w:rsidRPr="00557A2E" w:rsidRDefault="008C5818" w:rsidP="008C581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bookmarkStart w:id="1" w:name="_Hlk122803870"/>
      <w:r w:rsidRPr="00557A2E">
        <w:rPr>
          <w:rFonts w:ascii="Times New Roman" w:hAnsi="Times New Roman" w:cs="Times New Roman"/>
          <w:bCs/>
          <w:kern w:val="0"/>
          <w:sz w:val="24"/>
          <w:szCs w:val="24"/>
        </w:rPr>
        <w:t>Tel: +86-23-68485216/Fax: +86-23-68485239</w:t>
      </w:r>
    </w:p>
    <w:bookmarkEnd w:id="1"/>
    <w:p w14:paraId="769A5CAB" w14:textId="77777777" w:rsidR="008C5818" w:rsidRPr="00557A2E" w:rsidRDefault="008C5818" w:rsidP="008C5818">
      <w:pPr>
        <w:autoSpaceDE w:val="0"/>
        <w:autoSpaceDN w:val="0"/>
        <w:adjustRightInd w:val="0"/>
        <w:spacing w:line="360" w:lineRule="auto"/>
        <w:rPr>
          <w:rStyle w:val="a7"/>
          <w:rFonts w:ascii="Times New Roman" w:hAnsi="Times New Roman" w:cs="Times New Roman"/>
          <w:sz w:val="24"/>
          <w:szCs w:val="24"/>
        </w:rPr>
      </w:pPr>
      <w:r w:rsidRPr="00557A2E">
        <w:rPr>
          <w:rFonts w:ascii="Times New Roman" w:hAnsi="Times New Roman" w:cs="Times New Roman"/>
          <w:bCs/>
          <w:iCs/>
          <w:kern w:val="0"/>
          <w:sz w:val="24"/>
          <w:szCs w:val="24"/>
        </w:rPr>
        <w:t>E-mail</w:t>
      </w:r>
      <w:r w:rsidRPr="00557A2E">
        <w:rPr>
          <w:rFonts w:ascii="Times New Roman" w:hAnsi="Times New Roman" w:cs="Times New Roman"/>
          <w:bCs/>
          <w:kern w:val="0"/>
          <w:sz w:val="24"/>
          <w:szCs w:val="24"/>
        </w:rPr>
        <w:t xml:space="preserve">: </w:t>
      </w:r>
      <w:bookmarkStart w:id="2" w:name="_Hlk122803835"/>
      <w:r w:rsidRPr="00557A2E">
        <w:rPr>
          <w:rFonts w:ascii="Times New Roman" w:hAnsi="Times New Roman" w:cs="Times New Roman"/>
          <w:color w:val="4472C4" w:themeColor="accent1"/>
          <w:sz w:val="24"/>
          <w:szCs w:val="24"/>
          <w:u w:val="single"/>
        </w:rPr>
        <w:fldChar w:fldCharType="begin"/>
      </w:r>
      <w:r w:rsidRPr="00557A2E">
        <w:rPr>
          <w:rFonts w:ascii="Times New Roman" w:hAnsi="Times New Roman" w:cs="Times New Roman"/>
          <w:color w:val="4472C4" w:themeColor="accent1"/>
          <w:sz w:val="24"/>
          <w:szCs w:val="24"/>
          <w:u w:val="single"/>
        </w:rPr>
        <w:instrText>HYPERLINK "mailto:liling@cqmu.edu.cn"</w:instrText>
      </w:r>
      <w:r w:rsidRPr="00557A2E">
        <w:rPr>
          <w:rFonts w:ascii="Times New Roman" w:hAnsi="Times New Roman" w:cs="Times New Roman"/>
          <w:color w:val="4472C4" w:themeColor="accent1"/>
          <w:sz w:val="24"/>
          <w:szCs w:val="24"/>
          <w:u w:val="single"/>
        </w:rPr>
      </w:r>
      <w:r w:rsidRPr="00557A2E">
        <w:rPr>
          <w:rFonts w:ascii="Times New Roman" w:hAnsi="Times New Roman" w:cs="Times New Roman"/>
          <w:color w:val="4472C4" w:themeColor="accent1"/>
          <w:sz w:val="24"/>
          <w:szCs w:val="24"/>
          <w:u w:val="single"/>
        </w:rPr>
        <w:fldChar w:fldCharType="separate"/>
      </w:r>
      <w:r w:rsidRPr="00557A2E">
        <w:rPr>
          <w:rFonts w:ascii="Times New Roman" w:hAnsi="Times New Roman" w:cs="Times New Roman"/>
          <w:color w:val="4472C4" w:themeColor="accent1"/>
          <w:sz w:val="24"/>
          <w:szCs w:val="24"/>
          <w:u w:val="single"/>
        </w:rPr>
        <w:t>liling@cqmu.edu.cn</w:t>
      </w:r>
      <w:r w:rsidRPr="00557A2E">
        <w:rPr>
          <w:rFonts w:ascii="Times New Roman" w:hAnsi="Times New Roman" w:cs="Times New Roman"/>
          <w:color w:val="4472C4" w:themeColor="accent1"/>
          <w:sz w:val="24"/>
          <w:szCs w:val="24"/>
          <w:u w:val="single"/>
        </w:rPr>
        <w:fldChar w:fldCharType="end"/>
      </w:r>
      <w:r w:rsidRPr="00557A2E">
        <w:rPr>
          <w:rStyle w:val="a7"/>
          <w:rFonts w:ascii="Times New Roman" w:hAnsi="Times New Roman" w:cs="Times New Roman"/>
        </w:rPr>
        <w:t xml:space="preserve"> </w:t>
      </w:r>
      <w:bookmarkEnd w:id="2"/>
    </w:p>
    <w:p w14:paraId="14D3D11D" w14:textId="26009975" w:rsidR="00484F04" w:rsidRPr="008A79BE" w:rsidRDefault="002166F4" w:rsidP="00484F04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A79BE">
        <w:rPr>
          <w:rFonts w:ascii="Times New Roman" w:hAnsi="Times New Roman" w:cs="Times New Roman"/>
          <w:sz w:val="24"/>
          <w:szCs w:val="24"/>
        </w:rPr>
        <w:br w:type="page"/>
      </w:r>
    </w:p>
    <w:p w14:paraId="1D0A0CF2" w14:textId="77777777" w:rsidR="00484F04" w:rsidRPr="008A79BE" w:rsidRDefault="00484F04" w:rsidP="00484F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9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DE6EFE" wp14:editId="55777E18">
            <wp:extent cx="4626321" cy="2573273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591" cy="257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F575D" w14:textId="541F6F89" w:rsidR="00484F04" w:rsidRPr="008A79BE" w:rsidRDefault="00810CF5" w:rsidP="00F002C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002C5"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8A79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EDS analysis for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>.</w:t>
      </w:r>
    </w:p>
    <w:p w14:paraId="6CE74E25" w14:textId="77777777" w:rsidR="00484F04" w:rsidRPr="008A79BE" w:rsidRDefault="00484F04" w:rsidP="00484F0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00ADC699" w14:textId="5F4FAE75" w:rsidR="00484F04" w:rsidRPr="000668BE" w:rsidRDefault="00F937A3" w:rsidP="00484F04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668BE">
        <w:rPr>
          <w:noProof/>
          <w:color w:val="FF0000"/>
        </w:rPr>
        <w:lastRenderedPageBreak/>
        <w:drawing>
          <wp:inline distT="0" distB="0" distL="0" distR="0" wp14:anchorId="6E91F5AD" wp14:editId="28E8AB33">
            <wp:extent cx="5274310" cy="1374140"/>
            <wp:effectExtent l="0" t="0" r="2540" b="0"/>
            <wp:docPr id="19620988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89774" w14:textId="79EF32FA" w:rsidR="00484F04" w:rsidRPr="004467DF" w:rsidRDefault="00F002C5" w:rsidP="00F002C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3" w:name="OLE_LINK24"/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484F04" w:rsidRPr="004467DF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="00810CF5" w:rsidRPr="004467D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4F04" w:rsidRPr="00446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F04" w:rsidRPr="004467DF">
        <w:rPr>
          <w:rFonts w:ascii="Times New Roman" w:hAnsi="Times New Roman" w:cs="Times New Roman"/>
          <w:sz w:val="24"/>
          <w:szCs w:val="24"/>
        </w:rPr>
        <w:t xml:space="preserve">XPS fitted spectra of </w:t>
      </w:r>
      <w:r w:rsidR="002E621F" w:rsidRPr="004467DF">
        <w:rPr>
          <w:rFonts w:ascii="Times New Roman" w:hAnsi="Times New Roman" w:cs="Times New Roman"/>
          <w:sz w:val="24"/>
          <w:szCs w:val="24"/>
        </w:rPr>
        <w:t>(A</w:t>
      </w:r>
      <w:r w:rsidR="00810CF5" w:rsidRPr="004467DF">
        <w:rPr>
          <w:rFonts w:ascii="Times New Roman" w:hAnsi="Times New Roman" w:cs="Times New Roman"/>
          <w:sz w:val="24"/>
          <w:szCs w:val="24"/>
        </w:rPr>
        <w:t>)</w:t>
      </w:r>
      <w:r w:rsidR="00484F04" w:rsidRPr="004467DF">
        <w:rPr>
          <w:rFonts w:ascii="Times New Roman" w:hAnsi="Times New Roman" w:cs="Times New Roman"/>
          <w:sz w:val="24"/>
          <w:szCs w:val="24"/>
        </w:rPr>
        <w:t xml:space="preserve"> Au4f, </w:t>
      </w:r>
      <w:r w:rsidR="002E621F" w:rsidRPr="004467DF">
        <w:rPr>
          <w:rFonts w:ascii="Times New Roman" w:hAnsi="Times New Roman" w:cs="Times New Roman"/>
          <w:sz w:val="24"/>
          <w:szCs w:val="24"/>
        </w:rPr>
        <w:t>(B</w:t>
      </w:r>
      <w:r w:rsidR="00810CF5" w:rsidRPr="004467DF">
        <w:rPr>
          <w:rFonts w:ascii="Times New Roman" w:hAnsi="Times New Roman" w:cs="Times New Roman"/>
          <w:sz w:val="24"/>
          <w:szCs w:val="24"/>
        </w:rPr>
        <w:t>)</w:t>
      </w:r>
      <w:r w:rsidR="00484F04" w:rsidRPr="004467DF">
        <w:rPr>
          <w:rFonts w:ascii="Times New Roman" w:hAnsi="Times New Roman" w:cs="Times New Roman"/>
          <w:sz w:val="24"/>
          <w:szCs w:val="24"/>
        </w:rPr>
        <w:t xml:space="preserve"> Ce3d and </w:t>
      </w:r>
      <w:r w:rsidR="002E621F" w:rsidRPr="004467DF">
        <w:rPr>
          <w:rFonts w:ascii="Times New Roman" w:hAnsi="Times New Roman" w:cs="Times New Roman"/>
          <w:sz w:val="24"/>
          <w:szCs w:val="24"/>
        </w:rPr>
        <w:t>(C</w:t>
      </w:r>
      <w:r w:rsidR="00810CF5" w:rsidRPr="004467DF">
        <w:rPr>
          <w:rFonts w:ascii="Times New Roman" w:hAnsi="Times New Roman" w:cs="Times New Roman"/>
          <w:sz w:val="24"/>
          <w:szCs w:val="24"/>
        </w:rPr>
        <w:t>)</w:t>
      </w:r>
      <w:r w:rsidR="00484F04" w:rsidRPr="004467DF">
        <w:rPr>
          <w:rFonts w:ascii="Times New Roman" w:hAnsi="Times New Roman" w:cs="Times New Roman"/>
          <w:sz w:val="24"/>
          <w:szCs w:val="24"/>
        </w:rPr>
        <w:t xml:space="preserve"> Pt4f in </w:t>
      </w:r>
      <w:proofErr w:type="spellStart"/>
      <w:r w:rsidR="0064498D" w:rsidRPr="004467DF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4467DF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4467DF">
        <w:rPr>
          <w:rFonts w:ascii="Times New Roman" w:hAnsi="Times New Roman" w:cs="Times New Roman"/>
          <w:i/>
          <w:iCs/>
          <w:sz w:val="24"/>
          <w:szCs w:val="24"/>
        </w:rPr>
        <w:t>.</w:t>
      </w:r>
      <w:bookmarkEnd w:id="3"/>
    </w:p>
    <w:p w14:paraId="1ECA51E9" w14:textId="42FBC969" w:rsidR="00484F04" w:rsidRPr="008A79BE" w:rsidRDefault="00484F04" w:rsidP="007F04F3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52B511CA" w14:textId="1C945734" w:rsidR="00484F04" w:rsidRPr="008A79BE" w:rsidRDefault="00122FF9" w:rsidP="00F002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79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5D9804" wp14:editId="759FD6A1">
            <wp:extent cx="5274310" cy="2165985"/>
            <wp:effectExtent l="0" t="0" r="254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E92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02C5"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002C5"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5A2E92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S3.</w:t>
      </w:r>
      <w:r w:rsidR="005A2E92" w:rsidRPr="008A79BE">
        <w:rPr>
          <w:rFonts w:ascii="Times New Roman" w:hAnsi="Times New Roman" w:cs="Times New Roman"/>
          <w:sz w:val="24"/>
          <w:szCs w:val="24"/>
        </w:rPr>
        <w:t xml:space="preserve"> (A) High magnification TEM image fo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r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. </w:t>
      </w:r>
      <w:r w:rsidR="00937069" w:rsidRPr="008A79BE">
        <w:rPr>
          <w:rFonts w:ascii="Times New Roman" w:hAnsi="Times New Roman" w:cs="Times New Roman"/>
          <w:sz w:val="24"/>
          <w:szCs w:val="24"/>
        </w:rPr>
        <w:t>(B</w:t>
      </w:r>
      <w:r w:rsidR="00810CF5" w:rsidRPr="008A79BE">
        <w:rPr>
          <w:rFonts w:ascii="Times New Roman" w:hAnsi="Times New Roman" w:cs="Times New Roman"/>
          <w:sz w:val="24"/>
          <w:szCs w:val="24"/>
        </w:rPr>
        <w:t>)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XRD patterns of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and </w:t>
      </w:r>
      <w:r w:rsidR="0064498D" w:rsidRPr="008A79BE">
        <w:rPr>
          <w:rFonts w:ascii="Times New Roman" w:hAnsi="Times New Roman" w:cs="Times New Roman"/>
          <w:sz w:val="24"/>
          <w:szCs w:val="24"/>
        </w:rPr>
        <w:t>Au PHNs</w:t>
      </w:r>
      <w:r w:rsidR="00484F04" w:rsidRPr="008A79BE">
        <w:rPr>
          <w:rFonts w:ascii="Times New Roman" w:hAnsi="Times New Roman" w:cs="Times New Roman"/>
          <w:sz w:val="24"/>
          <w:szCs w:val="24"/>
        </w:rPr>
        <w:t>.</w:t>
      </w:r>
    </w:p>
    <w:p w14:paraId="07784A6D" w14:textId="77777777" w:rsidR="00484F04" w:rsidRPr="008A79BE" w:rsidRDefault="00484F04" w:rsidP="00F002C5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2CCBFB7C" w14:textId="22CFC7ED" w:rsidR="00484F04" w:rsidRPr="008A79BE" w:rsidRDefault="006013CA" w:rsidP="00484F04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F2D0C8" wp14:editId="07B6A603">
            <wp:extent cx="5274310" cy="315658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B8D41" w14:textId="5AF9910D" w:rsidR="00484F04" w:rsidRPr="008A79BE" w:rsidRDefault="00F002C5" w:rsidP="00F002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 w:rsidR="00810CF5" w:rsidRPr="008A79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Surface charge of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>-L-</w:t>
      </w:r>
      <w:proofErr w:type="spellStart"/>
      <w:r w:rsidR="00484F04" w:rsidRPr="008A79BE">
        <w:rPr>
          <w:rFonts w:ascii="Times New Roman" w:hAnsi="Times New Roman" w:cs="Times New Roman"/>
          <w:sz w:val="24"/>
          <w:szCs w:val="24"/>
        </w:rPr>
        <w:t>Cys</w:t>
      </w:r>
      <w:proofErr w:type="spellEnd"/>
      <w:r w:rsidR="00484F04" w:rsidRPr="008A79BE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>-LA.</w:t>
      </w:r>
    </w:p>
    <w:p w14:paraId="26E6BBD9" w14:textId="77777777" w:rsidR="00484F04" w:rsidRPr="008A79BE" w:rsidRDefault="00484F04" w:rsidP="00484F04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7CC14760" w14:textId="47BE0576" w:rsidR="00484F04" w:rsidRPr="008A79BE" w:rsidRDefault="00810CF5" w:rsidP="00484F04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FDA217" wp14:editId="5CDCB31F">
            <wp:extent cx="5274310" cy="37344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C1C06" w14:textId="0003C3E5" w:rsidR="00484F04" w:rsidRPr="008A79BE" w:rsidRDefault="00F002C5" w:rsidP="00F002C5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S5</w:t>
      </w:r>
      <w:r w:rsidR="00810CF5" w:rsidRPr="008A79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The stability of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>-LA in different media.</w:t>
      </w:r>
    </w:p>
    <w:p w14:paraId="202BC642" w14:textId="77777777" w:rsidR="00484F04" w:rsidRPr="008A79BE" w:rsidRDefault="00484F04" w:rsidP="00484F0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4A618EAB" w14:textId="41F37053" w:rsidR="00484F04" w:rsidRPr="008A79BE" w:rsidRDefault="00122FF9" w:rsidP="00484F0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F436F4" wp14:editId="201CA23C">
            <wp:extent cx="5274310" cy="1972945"/>
            <wp:effectExtent l="0" t="0" r="2540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7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B14E8" w14:textId="3CFD3DF3" w:rsidR="00484F04" w:rsidRPr="008A79BE" w:rsidRDefault="00F002C5" w:rsidP="00F002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S6</w:t>
      </w:r>
      <w:r w:rsidR="00810CF5" w:rsidRPr="008A79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Dissolved oxygen monitoring experiment for the CAT-like activity analysis: </w:t>
      </w:r>
      <w:r w:rsidR="00937069" w:rsidRPr="008A79BE">
        <w:rPr>
          <w:rFonts w:ascii="Times New Roman" w:hAnsi="Times New Roman" w:cs="Times New Roman"/>
          <w:sz w:val="24"/>
          <w:szCs w:val="24"/>
        </w:rPr>
        <w:t>(A</w:t>
      </w:r>
      <w:r w:rsidR="00810CF5" w:rsidRPr="008A79BE">
        <w:rPr>
          <w:rFonts w:ascii="Times New Roman" w:hAnsi="Times New Roman" w:cs="Times New Roman"/>
          <w:sz w:val="24"/>
          <w:szCs w:val="24"/>
        </w:rPr>
        <w:t>)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Kinetic curve of O</w:t>
      </w:r>
      <w:r w:rsidR="00484F04" w:rsidRPr="008A79B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generation from the decomposition of H</w:t>
      </w:r>
      <w:r w:rsidR="00484F04" w:rsidRPr="008A79B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84F04" w:rsidRPr="008A79BE">
        <w:rPr>
          <w:rFonts w:ascii="Times New Roman" w:hAnsi="Times New Roman" w:cs="Times New Roman"/>
          <w:sz w:val="24"/>
          <w:szCs w:val="24"/>
        </w:rPr>
        <w:t>O</w:t>
      </w:r>
      <w:r w:rsidR="00484F04" w:rsidRPr="008A79B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in the presence of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(0 – 40 ug</w:t>
      </w:r>
      <w:r w:rsidR="002D60F3">
        <w:rPr>
          <w:rFonts w:ascii="Times New Roman" w:hAnsi="Times New Roman" w:cs="Times New Roman"/>
          <w:sz w:val="24"/>
          <w:szCs w:val="24"/>
        </w:rPr>
        <w:t xml:space="preserve"> </w:t>
      </w:r>
      <w:r w:rsidR="00484F04" w:rsidRPr="008A79BE">
        <w:rPr>
          <w:rFonts w:ascii="Times New Roman" w:hAnsi="Times New Roman" w:cs="Times New Roman"/>
          <w:sz w:val="24"/>
          <w:szCs w:val="24"/>
        </w:rPr>
        <w:t>mL</w:t>
      </w:r>
      <w:r w:rsidR="002D60F3" w:rsidRPr="002D60F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). </w:t>
      </w:r>
      <w:r w:rsidR="00937069" w:rsidRPr="008A79BE">
        <w:rPr>
          <w:rFonts w:ascii="Times New Roman" w:hAnsi="Times New Roman" w:cs="Times New Roman"/>
          <w:sz w:val="24"/>
          <w:szCs w:val="24"/>
        </w:rPr>
        <w:t>(B</w:t>
      </w:r>
      <w:r w:rsidR="00810CF5" w:rsidRPr="008A79BE">
        <w:rPr>
          <w:rFonts w:ascii="Times New Roman" w:hAnsi="Times New Roman" w:cs="Times New Roman"/>
          <w:sz w:val="24"/>
          <w:szCs w:val="24"/>
        </w:rPr>
        <w:t>)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Kinetic curves of O</w:t>
      </w:r>
      <w:r w:rsidR="00484F04" w:rsidRPr="008A79B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generation from the decomposition of H</w:t>
      </w:r>
      <w:r w:rsidR="00484F04" w:rsidRPr="008A79B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84F04" w:rsidRPr="008A79BE">
        <w:rPr>
          <w:rFonts w:ascii="Times New Roman" w:hAnsi="Times New Roman" w:cs="Times New Roman"/>
          <w:sz w:val="24"/>
          <w:szCs w:val="24"/>
        </w:rPr>
        <w:t>O</w:t>
      </w:r>
      <w:r w:rsidR="00484F04" w:rsidRPr="008A79B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in the presence of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, </w:t>
      </w:r>
      <w:r w:rsidR="0064498D" w:rsidRPr="008A79BE">
        <w:rPr>
          <w:rFonts w:ascii="Times New Roman" w:hAnsi="Times New Roman" w:cs="Times New Roman"/>
          <w:sz w:val="24"/>
          <w:szCs w:val="24"/>
        </w:rPr>
        <w:t>AuCe PHNs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and </w:t>
      </w:r>
      <w:r w:rsidR="0064498D" w:rsidRPr="008A79BE">
        <w:rPr>
          <w:rFonts w:ascii="Times New Roman" w:hAnsi="Times New Roman" w:cs="Times New Roman"/>
          <w:sz w:val="24"/>
          <w:szCs w:val="24"/>
        </w:rPr>
        <w:t>Au PHNs</w:t>
      </w:r>
      <w:r w:rsidR="00484F04" w:rsidRPr="008A79BE">
        <w:rPr>
          <w:rFonts w:ascii="Times New Roman" w:hAnsi="Times New Roman" w:cs="Times New Roman"/>
          <w:sz w:val="24"/>
          <w:szCs w:val="24"/>
        </w:rPr>
        <w:t>, respectively.</w:t>
      </w:r>
    </w:p>
    <w:p w14:paraId="0D4DD982" w14:textId="77777777" w:rsidR="00484F04" w:rsidRPr="008A79BE" w:rsidRDefault="00484F04" w:rsidP="00484F04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7E9DFFCD" w14:textId="05B33D4F" w:rsidR="00484F04" w:rsidRPr="008A79BE" w:rsidRDefault="00122FF9" w:rsidP="00484F04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693AF0" wp14:editId="5418C62D">
            <wp:extent cx="4622800" cy="1227455"/>
            <wp:effectExtent l="0" t="0" r="635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B68CA" w14:textId="27D75A81" w:rsidR="00484F04" w:rsidRPr="008A79BE" w:rsidRDefault="00F002C5" w:rsidP="00F002C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937069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>S7</w:t>
      </w:r>
      <w:r w:rsidR="00810CF5" w:rsidRPr="008A79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Effects of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on cellular ROS level induced by exogenous and endogenous stress. AML-12 cells were incubated with or without FFAs for 20 h and then treated with or without indicated substances. Fluorescence emission spectrum </w:t>
      </w:r>
      <w:r w:rsidR="00937069" w:rsidRPr="008A79BE">
        <w:rPr>
          <w:rFonts w:ascii="Times New Roman" w:hAnsi="Times New Roman" w:cs="Times New Roman"/>
          <w:sz w:val="24"/>
          <w:szCs w:val="24"/>
        </w:rPr>
        <w:t>(A</w:t>
      </w:r>
      <w:r w:rsidR="00810CF5" w:rsidRPr="008A79BE">
        <w:rPr>
          <w:rFonts w:ascii="Times New Roman" w:hAnsi="Times New Roman" w:cs="Times New Roman"/>
          <w:sz w:val="24"/>
          <w:szCs w:val="24"/>
        </w:rPr>
        <w:t>)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and quantitative analysis </w:t>
      </w:r>
      <w:r w:rsidR="00937069" w:rsidRPr="008A79BE">
        <w:rPr>
          <w:rFonts w:ascii="Times New Roman" w:hAnsi="Times New Roman" w:cs="Times New Roman"/>
          <w:sz w:val="24"/>
          <w:szCs w:val="24"/>
        </w:rPr>
        <w:t>(B</w:t>
      </w:r>
      <w:r w:rsidR="00810CF5" w:rsidRPr="008A79BE">
        <w:rPr>
          <w:rFonts w:ascii="Times New Roman" w:hAnsi="Times New Roman" w:cs="Times New Roman"/>
          <w:sz w:val="24"/>
          <w:szCs w:val="24"/>
        </w:rPr>
        <w:t>)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. ROS, Reactive oxygen species; DCFH-DA, </w:t>
      </w:r>
      <w:proofErr w:type="spellStart"/>
      <w:r w:rsidR="00484F04" w:rsidRPr="008A79BE">
        <w:rPr>
          <w:rFonts w:ascii="Times New Roman" w:hAnsi="Times New Roman" w:cs="Times New Roman"/>
          <w:sz w:val="24"/>
          <w:szCs w:val="24"/>
        </w:rPr>
        <w:t>Dichlorodihydrofluorescein</w:t>
      </w:r>
      <w:proofErr w:type="spellEnd"/>
      <w:r w:rsidR="00484F04" w:rsidRPr="008A79BE">
        <w:rPr>
          <w:rFonts w:ascii="Times New Roman" w:hAnsi="Times New Roman" w:cs="Times New Roman"/>
          <w:sz w:val="24"/>
          <w:szCs w:val="24"/>
        </w:rPr>
        <w:t xml:space="preserve"> diacetate; SOD, Superoxide dismutase; CAT, Catalase. Data are expressed as mean ± </w:t>
      </w:r>
      <w:r w:rsidR="00166E9D" w:rsidRPr="00166E9D">
        <w:rPr>
          <w:rFonts w:ascii="Times New Roman" w:hAnsi="Times New Roman" w:cs="Times New Roman"/>
          <w:sz w:val="24"/>
          <w:szCs w:val="24"/>
        </w:rPr>
        <w:t>standard deviation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, n = 3 </w:t>
      </w:r>
      <w:r w:rsidR="00484F04" w:rsidRPr="008A79BE">
        <w:rPr>
          <w:rFonts w:ascii="Times New Roman" w:hAnsi="Times New Roman" w:cs="Times New Roman"/>
          <w:color w:val="000000"/>
          <w:sz w:val="24"/>
          <w:szCs w:val="24"/>
        </w:rPr>
        <w:t>independent experiment</w:t>
      </w:r>
      <w:r w:rsidR="00484F04" w:rsidRPr="008A79BE">
        <w:rPr>
          <w:rFonts w:ascii="Times New Roman" w:hAnsi="Times New Roman" w:cs="Times New Roman"/>
          <w:sz w:val="24"/>
          <w:szCs w:val="24"/>
        </w:rPr>
        <w:t>; ***p&lt;0.001, ****p &lt;0.0001.</w:t>
      </w:r>
    </w:p>
    <w:p w14:paraId="499FD709" w14:textId="77777777" w:rsidR="00484F04" w:rsidRPr="008A79BE" w:rsidRDefault="00484F04" w:rsidP="00484F0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i/>
          <w:sz w:val="24"/>
          <w:szCs w:val="24"/>
        </w:rPr>
        <w:br w:type="page"/>
      </w:r>
    </w:p>
    <w:p w14:paraId="14096351" w14:textId="77777777" w:rsidR="00484F04" w:rsidRPr="008A79BE" w:rsidRDefault="00484F04" w:rsidP="00484F04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5D1D79" wp14:editId="0740949C">
            <wp:extent cx="5274310" cy="91440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3D53F" w14:textId="267F3EB9" w:rsidR="00484F04" w:rsidRPr="008A79BE" w:rsidRDefault="00F002C5" w:rsidP="00F002C5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S8</w:t>
      </w:r>
      <w:r w:rsidR="00810CF5" w:rsidRPr="008A79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Intracellular anti-ROS mimic diagram and the different subcellular locations of SOD and CAT</w:t>
      </w:r>
    </w:p>
    <w:p w14:paraId="2A889BEB" w14:textId="77777777" w:rsidR="00484F04" w:rsidRPr="008A79BE" w:rsidRDefault="00484F04" w:rsidP="00F002C5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55D24B87" w14:textId="6B1AE5D9" w:rsidR="00484F04" w:rsidRPr="008A79BE" w:rsidRDefault="00572390" w:rsidP="00484F04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A721B9" wp14:editId="6EFE6852">
            <wp:extent cx="5274310" cy="4109085"/>
            <wp:effectExtent l="0" t="0" r="2540" b="571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86CFB" w14:textId="675DA04B" w:rsidR="00484F04" w:rsidRPr="008A79BE" w:rsidRDefault="00F002C5" w:rsidP="00F002C5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S9</w:t>
      </w:r>
      <w:r w:rsidR="00810CF5" w:rsidRPr="008A79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Standard curve of DSF detected by HPLC. </w:t>
      </w:r>
    </w:p>
    <w:p w14:paraId="7B69CB72" w14:textId="77777777" w:rsidR="00484F04" w:rsidRPr="008A79BE" w:rsidRDefault="00484F04" w:rsidP="00484F04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24AED4C5" w14:textId="0C871180" w:rsidR="00484F04" w:rsidRPr="008A79BE" w:rsidRDefault="00122FF9" w:rsidP="00484F04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F07024" wp14:editId="01A53E3C">
            <wp:extent cx="5274310" cy="201549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542E3" w14:textId="313B71DE" w:rsidR="00484F04" w:rsidRPr="008A79BE" w:rsidRDefault="00F002C5" w:rsidP="00F002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S10</w:t>
      </w:r>
      <w:r w:rsidR="00810CF5" w:rsidRPr="008A79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CCK8 assay for the detection of cell viability. AML-12 cells were treated with the different concentrations of </w:t>
      </w:r>
      <w:r w:rsidR="00937069" w:rsidRPr="008A79BE">
        <w:rPr>
          <w:rFonts w:ascii="Times New Roman" w:hAnsi="Times New Roman" w:cs="Times New Roman"/>
          <w:sz w:val="24"/>
          <w:szCs w:val="24"/>
        </w:rPr>
        <w:t>(A</w:t>
      </w:r>
      <w:r w:rsidR="00810CF5" w:rsidRPr="008A79BE">
        <w:rPr>
          <w:rFonts w:ascii="Times New Roman" w:hAnsi="Times New Roman" w:cs="Times New Roman"/>
          <w:sz w:val="24"/>
          <w:szCs w:val="24"/>
        </w:rPr>
        <w:t>)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or </w:t>
      </w:r>
      <w:r w:rsidR="00937069" w:rsidRPr="008A79BE">
        <w:rPr>
          <w:rFonts w:ascii="Times New Roman" w:hAnsi="Times New Roman" w:cs="Times New Roman"/>
          <w:sz w:val="24"/>
          <w:szCs w:val="24"/>
        </w:rPr>
        <w:t>(B</w:t>
      </w:r>
      <w:r w:rsidR="00810CF5" w:rsidRPr="008A79BE">
        <w:rPr>
          <w:rFonts w:ascii="Times New Roman" w:hAnsi="Times New Roman" w:cs="Times New Roman"/>
          <w:sz w:val="24"/>
          <w:szCs w:val="24"/>
        </w:rPr>
        <w:t>)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DSF for 3 to 72 h.</w:t>
      </w:r>
    </w:p>
    <w:p w14:paraId="4A83D695" w14:textId="77777777" w:rsidR="00484F04" w:rsidRPr="008A79BE" w:rsidRDefault="00484F04" w:rsidP="00F002C5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3ECBDCFC" w14:textId="7941CD1F" w:rsidR="00484F04" w:rsidRPr="008A79BE" w:rsidRDefault="00122FF9" w:rsidP="00484F04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458BB5D" wp14:editId="071A42EA">
            <wp:extent cx="5274310" cy="2297430"/>
            <wp:effectExtent l="0" t="0" r="254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974A2" w14:textId="2B0E7BDD" w:rsidR="00484F04" w:rsidRDefault="00F002C5" w:rsidP="00F002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S11</w:t>
      </w:r>
      <w:r w:rsidR="00810CF5" w:rsidRPr="008A79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17017726"/>
      <w:r w:rsidR="00484F04" w:rsidRPr="008A79BE">
        <w:rPr>
          <w:rFonts w:ascii="Times New Roman" w:hAnsi="Times New Roman" w:cs="Times New Roman"/>
          <w:sz w:val="24"/>
          <w:szCs w:val="24"/>
        </w:rPr>
        <w:t xml:space="preserve">Flow cytometry for the detection of cell viability. AML-12 cells were treated with the different concentrations of </w:t>
      </w:r>
      <w:r w:rsidR="00937069" w:rsidRPr="008A79BE">
        <w:rPr>
          <w:rFonts w:ascii="Times New Roman" w:hAnsi="Times New Roman" w:cs="Times New Roman"/>
          <w:sz w:val="24"/>
          <w:szCs w:val="24"/>
        </w:rPr>
        <w:t>(A</w:t>
      </w:r>
      <w:r w:rsidR="00810CF5" w:rsidRPr="008A79BE">
        <w:rPr>
          <w:rFonts w:ascii="Times New Roman" w:hAnsi="Times New Roman" w:cs="Times New Roman"/>
          <w:sz w:val="24"/>
          <w:szCs w:val="24"/>
        </w:rPr>
        <w:t>)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or </w:t>
      </w:r>
      <w:r w:rsidR="00937069" w:rsidRPr="008A79BE">
        <w:rPr>
          <w:rFonts w:ascii="Times New Roman" w:hAnsi="Times New Roman" w:cs="Times New Roman"/>
          <w:sz w:val="24"/>
          <w:szCs w:val="24"/>
        </w:rPr>
        <w:t>(B</w:t>
      </w:r>
      <w:r w:rsidR="00810CF5" w:rsidRPr="008A79BE">
        <w:rPr>
          <w:rFonts w:ascii="Times New Roman" w:hAnsi="Times New Roman" w:cs="Times New Roman"/>
          <w:sz w:val="24"/>
          <w:szCs w:val="24"/>
        </w:rPr>
        <w:t>)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DSF for 72 h.</w:t>
      </w:r>
    </w:p>
    <w:bookmarkEnd w:id="4"/>
    <w:p w14:paraId="0D1874BA" w14:textId="69D533E5" w:rsidR="00484F04" w:rsidRPr="00EB0EDD" w:rsidRDefault="00484F04" w:rsidP="00EB0ED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A79BE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7E42B7DE" w14:textId="58C1A942" w:rsidR="00484F04" w:rsidRPr="008A79BE" w:rsidRDefault="00D03804" w:rsidP="00484F04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8B126F" wp14:editId="6ECD65A7">
            <wp:extent cx="5058410" cy="2341245"/>
            <wp:effectExtent l="0" t="0" r="8890" b="19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41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4B79B" w14:textId="0C8C844F" w:rsidR="00484F04" w:rsidRPr="008A79BE" w:rsidRDefault="00F002C5" w:rsidP="00F002C5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3D442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2. 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Comparison of Akt phosphorylation level: AML-12 cells were incubated with FFAs for 20 h and then treated with </w:t>
      </w:r>
      <w:r w:rsidR="0064498D" w:rsidRPr="008A79BE">
        <w:rPr>
          <w:rFonts w:ascii="Times New Roman" w:hAnsi="Times New Roman" w:cs="Times New Roman"/>
          <w:sz w:val="24"/>
          <w:szCs w:val="24"/>
        </w:rPr>
        <w:t>Au PHNs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, </w:t>
      </w:r>
      <w:r w:rsidR="0064498D" w:rsidRPr="008A79BE">
        <w:rPr>
          <w:rFonts w:ascii="Times New Roman" w:hAnsi="Times New Roman" w:cs="Times New Roman"/>
          <w:sz w:val="24"/>
          <w:szCs w:val="24"/>
        </w:rPr>
        <w:t>AuCe PHNs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>.</w:t>
      </w:r>
    </w:p>
    <w:p w14:paraId="2F687434" w14:textId="2032BE1C" w:rsidR="00BD3D31" w:rsidRPr="008A79BE" w:rsidRDefault="00484F04" w:rsidP="00BD3D31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46E22C33" w14:textId="726B619C" w:rsidR="00BD3D31" w:rsidRPr="008A79BE" w:rsidRDefault="00BD3D31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C8C9256" wp14:editId="6DBA53EE">
            <wp:extent cx="5274310" cy="149288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9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777A0" w14:textId="2A4A2125" w:rsidR="00BD3D31" w:rsidRPr="008A79BE" w:rsidRDefault="00F002C5" w:rsidP="00F002C5">
      <w:pPr>
        <w:pStyle w:val="a8"/>
        <w:widowControl/>
        <w:spacing w:line="360" w:lineRule="auto"/>
        <w:ind w:firstLineChars="0" w:firstLine="0"/>
        <w:rPr>
          <w:sz w:val="24"/>
        </w:rPr>
      </w:pPr>
      <w:r w:rsidRPr="008A79BE">
        <w:rPr>
          <w:b/>
          <w:bCs/>
          <w:sz w:val="24"/>
        </w:rPr>
        <w:t>Fig</w:t>
      </w:r>
      <w:r>
        <w:rPr>
          <w:rFonts w:hint="eastAsia"/>
          <w:b/>
          <w:bCs/>
          <w:sz w:val="24"/>
        </w:rPr>
        <w:t>ure</w:t>
      </w:r>
      <w:r w:rsidR="00BD3D31" w:rsidRPr="008A79BE">
        <w:rPr>
          <w:b/>
          <w:bCs/>
          <w:sz w:val="24"/>
        </w:rPr>
        <w:t xml:space="preserve"> S</w:t>
      </w:r>
      <w:r w:rsidR="00767D8F">
        <w:rPr>
          <w:rFonts w:hint="eastAsia"/>
          <w:b/>
          <w:bCs/>
          <w:sz w:val="24"/>
        </w:rPr>
        <w:t>1</w:t>
      </w:r>
      <w:r w:rsidR="001B0840">
        <w:rPr>
          <w:rFonts w:hint="eastAsia"/>
          <w:b/>
          <w:bCs/>
          <w:sz w:val="24"/>
        </w:rPr>
        <w:t>3</w:t>
      </w:r>
      <w:r w:rsidR="00BD3D31" w:rsidRPr="008A79BE">
        <w:rPr>
          <w:b/>
          <w:bCs/>
          <w:sz w:val="24"/>
        </w:rPr>
        <w:t xml:space="preserve">. </w:t>
      </w:r>
      <w:r w:rsidR="00BD3D31" w:rsidRPr="008A79BE">
        <w:rPr>
          <w:sz w:val="24"/>
        </w:rPr>
        <w:t xml:space="preserve">(A) Quantitative analysis of </w:t>
      </w:r>
      <w:proofErr w:type="spellStart"/>
      <w:r w:rsidR="00BD3D31" w:rsidRPr="008A79BE">
        <w:rPr>
          <w:sz w:val="24"/>
        </w:rPr>
        <w:t>AuCePt</w:t>
      </w:r>
      <w:proofErr w:type="spellEnd"/>
      <w:r w:rsidR="00BD3D31" w:rsidRPr="008A79BE">
        <w:rPr>
          <w:sz w:val="24"/>
        </w:rPr>
        <w:t xml:space="preserve"> PHNs and </w:t>
      </w:r>
      <w:proofErr w:type="spellStart"/>
      <w:r w:rsidR="00BD3D31" w:rsidRPr="008A79BE">
        <w:rPr>
          <w:sz w:val="24"/>
        </w:rPr>
        <w:t>AuCePt</w:t>
      </w:r>
      <w:proofErr w:type="spellEnd"/>
      <w:r w:rsidR="00BD3D31" w:rsidRPr="008A79BE">
        <w:rPr>
          <w:sz w:val="24"/>
        </w:rPr>
        <w:t xml:space="preserve"> PHNs-LA distribution in different organs. (B) Quantitative analysis of </w:t>
      </w:r>
      <w:proofErr w:type="spellStart"/>
      <w:r w:rsidR="00BD3D31" w:rsidRPr="008A79BE">
        <w:rPr>
          <w:sz w:val="24"/>
        </w:rPr>
        <w:t>AuCePt</w:t>
      </w:r>
      <w:proofErr w:type="spellEnd"/>
      <w:r w:rsidR="00BD3D31" w:rsidRPr="008A79BE">
        <w:rPr>
          <w:sz w:val="24"/>
        </w:rPr>
        <w:t xml:space="preserve"> PHNs-LA distribution in different organs with time.</w:t>
      </w:r>
      <w:r w:rsidR="004C722D">
        <w:rPr>
          <w:rFonts w:hint="eastAsia"/>
          <w:sz w:val="24"/>
        </w:rPr>
        <w:t xml:space="preserve"> </w:t>
      </w:r>
      <w:r w:rsidR="004C722D" w:rsidRPr="008A79BE">
        <w:rPr>
          <w:sz w:val="24"/>
        </w:rPr>
        <w:t xml:space="preserve">Data are expressed as mean ± </w:t>
      </w:r>
      <w:r w:rsidR="00166E9D" w:rsidRPr="00166E9D">
        <w:rPr>
          <w:sz w:val="24"/>
        </w:rPr>
        <w:t>standard error of mean</w:t>
      </w:r>
      <w:r w:rsidR="004C722D" w:rsidRPr="008A79BE">
        <w:rPr>
          <w:sz w:val="24"/>
        </w:rPr>
        <w:t>, * p &lt;0.05, **p &lt;0.01, ***p &lt;0.001 vs. control.</w:t>
      </w:r>
    </w:p>
    <w:p w14:paraId="4C7B6D92" w14:textId="36274678" w:rsidR="00BD3D31" w:rsidRPr="008A79BE" w:rsidRDefault="00BD3D31" w:rsidP="00BD3D31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7FAA80EF" w14:textId="11D9CA6B" w:rsidR="00484F04" w:rsidRPr="008A79BE" w:rsidRDefault="003F0ED4" w:rsidP="00484F04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4531F3C" wp14:editId="4116F7AE">
            <wp:extent cx="3554730" cy="2880360"/>
            <wp:effectExtent l="0" t="0" r="7620" b="0"/>
            <wp:docPr id="13350007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3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13E72" w14:textId="34E2E90B" w:rsidR="00484F04" w:rsidRDefault="00F002C5" w:rsidP="00F002C5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1B0840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810CF5" w:rsidRPr="008A79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34F9" w:rsidRPr="008A79BE">
        <w:rPr>
          <w:rFonts w:ascii="Times New Roman" w:hAnsi="Times New Roman" w:cs="Times New Roman"/>
          <w:sz w:val="24"/>
          <w:szCs w:val="24"/>
        </w:rPr>
        <w:t xml:space="preserve">H&amp;E staining </w:t>
      </w:r>
      <w:r w:rsidR="003A34F9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3A34F9" w:rsidRPr="008A79BE">
        <w:rPr>
          <w:rFonts w:ascii="Times New Roman" w:hAnsi="Times New Roman" w:cs="Times New Roman"/>
          <w:sz w:val="24"/>
          <w:szCs w:val="24"/>
        </w:rPr>
        <w:t xml:space="preserve">the different tissues </w:t>
      </w:r>
      <w:r w:rsidR="003A34F9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3A34F9" w:rsidRPr="008A79BE">
        <w:rPr>
          <w:rFonts w:ascii="Times New Roman" w:hAnsi="Times New Roman" w:cs="Times New Roman"/>
          <w:sz w:val="24"/>
          <w:szCs w:val="24"/>
        </w:rPr>
        <w:t xml:space="preserve">C75BL/6J mice </w:t>
      </w:r>
      <w:r w:rsidR="003A34F9">
        <w:rPr>
          <w:rFonts w:ascii="Times New Roman" w:hAnsi="Times New Roman" w:cs="Times New Roman" w:hint="eastAsia"/>
          <w:sz w:val="24"/>
          <w:szCs w:val="24"/>
        </w:rPr>
        <w:t>in the groups of</w:t>
      </w:r>
      <w:r w:rsidR="003A34F9" w:rsidRPr="008A79BE">
        <w:rPr>
          <w:rFonts w:ascii="Times New Roman" w:hAnsi="Times New Roman" w:cs="Times New Roman"/>
          <w:sz w:val="24"/>
          <w:szCs w:val="24"/>
        </w:rPr>
        <w:t xml:space="preserve"> </w:t>
      </w:r>
      <w:r w:rsidR="003A34F9">
        <w:rPr>
          <w:rFonts w:ascii="Times New Roman" w:hAnsi="Times New Roman" w:cs="Times New Roman" w:hint="eastAsia"/>
          <w:sz w:val="24"/>
          <w:szCs w:val="24"/>
        </w:rPr>
        <w:t xml:space="preserve">HFD, </w:t>
      </w:r>
      <w:r w:rsidR="003A34F9" w:rsidRPr="008A79BE">
        <w:rPr>
          <w:rFonts w:ascii="Times New Roman" w:hAnsi="Times New Roman" w:cs="Times New Roman"/>
          <w:sz w:val="24"/>
          <w:szCs w:val="24"/>
        </w:rPr>
        <w:t xml:space="preserve">DSF, </w:t>
      </w:r>
      <w:proofErr w:type="spellStart"/>
      <w:r w:rsidR="003A34F9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3A34F9" w:rsidRPr="008A79BE">
        <w:rPr>
          <w:rFonts w:ascii="Times New Roman" w:hAnsi="Times New Roman" w:cs="Times New Roman"/>
          <w:sz w:val="24"/>
          <w:szCs w:val="24"/>
        </w:rPr>
        <w:t xml:space="preserve"> PHNs-LA</w:t>
      </w:r>
      <w:r w:rsidR="003A34F9">
        <w:rPr>
          <w:rFonts w:ascii="Times New Roman" w:hAnsi="Times New Roman" w:cs="Times New Roman" w:hint="eastAsia"/>
          <w:sz w:val="24"/>
          <w:szCs w:val="24"/>
        </w:rPr>
        <w:t>,</w:t>
      </w:r>
      <w:r w:rsidR="003A34F9" w:rsidRPr="008A79BE">
        <w:rPr>
          <w:rFonts w:ascii="Times New Roman" w:hAnsi="Times New Roman" w:cs="Times New Roman"/>
          <w:sz w:val="24"/>
          <w:szCs w:val="24"/>
        </w:rPr>
        <w:t xml:space="preserve"> </w:t>
      </w:r>
      <w:r w:rsidR="00146025">
        <w:rPr>
          <w:rFonts w:ascii="Times New Roman" w:hAnsi="Times New Roman" w:cs="Times New Roman" w:hint="eastAsia"/>
          <w:sz w:val="24"/>
          <w:szCs w:val="24"/>
        </w:rPr>
        <w:t>and</w:t>
      </w:r>
      <w:r w:rsidR="003A34F9" w:rsidRPr="008A7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4F9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3A34F9" w:rsidRPr="008A79BE">
        <w:rPr>
          <w:rFonts w:ascii="Times New Roman" w:hAnsi="Times New Roman" w:cs="Times New Roman"/>
          <w:sz w:val="24"/>
          <w:szCs w:val="24"/>
        </w:rPr>
        <w:t xml:space="preserve"> PHNs-LA@DSF.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9F7BB" w14:textId="59219A3F" w:rsidR="00DF0950" w:rsidRDefault="00DF0950" w:rsidP="00F002C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275081" w14:textId="2543D95E" w:rsidR="00DF0950" w:rsidRPr="008A79BE" w:rsidRDefault="00DF0950" w:rsidP="00F002C5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7693095" wp14:editId="2A7E9D1A">
            <wp:extent cx="5274310" cy="3957320"/>
            <wp:effectExtent l="0" t="0" r="2540" b="5080"/>
            <wp:docPr id="175779623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3F44C" w14:textId="76C71673" w:rsidR="00DF0950" w:rsidRPr="008A79BE" w:rsidRDefault="00F002C5" w:rsidP="00F002C5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DF09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0950" w:rsidRPr="008A79BE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DF0950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DF0950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F0950" w:rsidRPr="00D0657C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DF0950" w:rsidRPr="008A79BE">
        <w:rPr>
          <w:rFonts w:ascii="Times New Roman" w:hAnsi="Times New Roman" w:cs="Times New Roman"/>
          <w:sz w:val="24"/>
          <w:szCs w:val="24"/>
        </w:rPr>
        <w:t xml:space="preserve">liver </w:t>
      </w:r>
      <w:r w:rsidR="00DF0950">
        <w:rPr>
          <w:rFonts w:ascii="Times New Roman" w:hAnsi="Times New Roman" w:cs="Times New Roman" w:hint="eastAsia"/>
          <w:sz w:val="24"/>
          <w:szCs w:val="24"/>
        </w:rPr>
        <w:t xml:space="preserve">HE </w:t>
      </w:r>
      <w:r w:rsidR="00DF0950" w:rsidRPr="008A79BE">
        <w:rPr>
          <w:rFonts w:ascii="Times New Roman" w:hAnsi="Times New Roman" w:cs="Times New Roman"/>
          <w:sz w:val="24"/>
          <w:szCs w:val="24"/>
        </w:rPr>
        <w:t xml:space="preserve">staining </w:t>
      </w:r>
      <w:r w:rsidR="00DF0950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DF0950" w:rsidRPr="008A79BE">
        <w:rPr>
          <w:rFonts w:ascii="Times New Roman" w:hAnsi="Times New Roman" w:cs="Times New Roman"/>
          <w:sz w:val="24"/>
          <w:szCs w:val="24"/>
        </w:rPr>
        <w:t xml:space="preserve">the C75BL/6J mice </w:t>
      </w:r>
      <w:r w:rsidR="00DF0950">
        <w:rPr>
          <w:rFonts w:ascii="Times New Roman" w:hAnsi="Times New Roman" w:cs="Times New Roman" w:hint="eastAsia"/>
          <w:sz w:val="24"/>
          <w:szCs w:val="24"/>
        </w:rPr>
        <w:t>in the groups of</w:t>
      </w:r>
      <w:r w:rsidR="00DF0950" w:rsidRPr="008A79BE">
        <w:rPr>
          <w:rFonts w:ascii="Times New Roman" w:hAnsi="Times New Roman" w:cs="Times New Roman"/>
          <w:sz w:val="24"/>
          <w:szCs w:val="24"/>
        </w:rPr>
        <w:t xml:space="preserve"> </w:t>
      </w:r>
      <w:r w:rsidR="00DF0950">
        <w:rPr>
          <w:rFonts w:ascii="Times New Roman" w:hAnsi="Times New Roman" w:cs="Times New Roman" w:hint="eastAsia"/>
          <w:sz w:val="24"/>
          <w:szCs w:val="24"/>
        </w:rPr>
        <w:t xml:space="preserve">HFD, </w:t>
      </w:r>
      <w:r w:rsidR="00DF0950" w:rsidRPr="008A79BE">
        <w:rPr>
          <w:rFonts w:ascii="Times New Roman" w:hAnsi="Times New Roman" w:cs="Times New Roman"/>
          <w:sz w:val="24"/>
          <w:szCs w:val="24"/>
        </w:rPr>
        <w:t xml:space="preserve">DSF, </w:t>
      </w:r>
      <w:proofErr w:type="spellStart"/>
      <w:r w:rsidR="00DF0950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DF0950" w:rsidRPr="008A79BE">
        <w:rPr>
          <w:rFonts w:ascii="Times New Roman" w:hAnsi="Times New Roman" w:cs="Times New Roman"/>
          <w:sz w:val="24"/>
          <w:szCs w:val="24"/>
        </w:rPr>
        <w:t xml:space="preserve"> PHNs-LA, </w:t>
      </w:r>
      <w:r w:rsidR="00DF0950">
        <w:rPr>
          <w:rFonts w:ascii="Times New Roman" w:hAnsi="Times New Roman" w:cs="Times New Roman" w:hint="eastAsia"/>
          <w:sz w:val="24"/>
          <w:szCs w:val="24"/>
        </w:rPr>
        <w:t xml:space="preserve">and </w:t>
      </w:r>
      <w:proofErr w:type="spellStart"/>
      <w:r w:rsidR="00DF0950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DF0950" w:rsidRPr="008A79BE">
        <w:rPr>
          <w:rFonts w:ascii="Times New Roman" w:hAnsi="Times New Roman" w:cs="Times New Roman"/>
          <w:sz w:val="24"/>
          <w:szCs w:val="24"/>
        </w:rPr>
        <w:t xml:space="preserve"> PHNs-LA@DSF.</w:t>
      </w:r>
    </w:p>
    <w:p w14:paraId="55656B5D" w14:textId="77777777" w:rsidR="00484F04" w:rsidRPr="00DF0950" w:rsidRDefault="00484F04" w:rsidP="00484F04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ED4A15C" w14:textId="54B86B4D" w:rsidR="00484F04" w:rsidRPr="008A79BE" w:rsidRDefault="00484F04" w:rsidP="00484F04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  <w:r w:rsidR="003F0ED4">
        <w:rPr>
          <w:noProof/>
        </w:rPr>
        <w:lastRenderedPageBreak/>
        <w:drawing>
          <wp:inline distT="0" distB="0" distL="0" distR="0" wp14:anchorId="494C5977" wp14:editId="05C06608">
            <wp:extent cx="5274310" cy="3752215"/>
            <wp:effectExtent l="0" t="0" r="2540" b="635"/>
            <wp:docPr id="94118126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F0058" w14:textId="182B00D5" w:rsidR="00484F04" w:rsidRPr="008A79BE" w:rsidRDefault="00F002C5" w:rsidP="00F002C5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5" w:name="_Hlk119071202"/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E437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>S1</w:t>
      </w:r>
      <w:bookmarkEnd w:id="5"/>
      <w:r w:rsidR="00DF0950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810CF5" w:rsidRPr="008A79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657C" w:rsidRPr="00D0657C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D0657C" w:rsidRPr="008A79BE">
        <w:rPr>
          <w:rFonts w:ascii="Times New Roman" w:hAnsi="Times New Roman" w:cs="Times New Roman"/>
          <w:sz w:val="24"/>
          <w:szCs w:val="24"/>
        </w:rPr>
        <w:t xml:space="preserve">liver </w:t>
      </w:r>
      <w:r w:rsidR="00D0657C">
        <w:rPr>
          <w:rFonts w:ascii="Times New Roman" w:hAnsi="Times New Roman" w:cs="Times New Roman" w:hint="eastAsia"/>
          <w:sz w:val="24"/>
          <w:szCs w:val="24"/>
        </w:rPr>
        <w:t>o</w:t>
      </w:r>
      <w:r w:rsidR="00D0657C" w:rsidRPr="008A79BE">
        <w:rPr>
          <w:rFonts w:ascii="Times New Roman" w:hAnsi="Times New Roman" w:cs="Times New Roman"/>
          <w:sz w:val="24"/>
          <w:szCs w:val="24"/>
        </w:rPr>
        <w:t xml:space="preserve">il-red staining </w:t>
      </w:r>
      <w:r w:rsidR="00D0657C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D0657C" w:rsidRPr="008A79BE">
        <w:rPr>
          <w:rFonts w:ascii="Times New Roman" w:hAnsi="Times New Roman" w:cs="Times New Roman"/>
          <w:sz w:val="24"/>
          <w:szCs w:val="24"/>
        </w:rPr>
        <w:t xml:space="preserve">the 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C75BL/6J mice </w:t>
      </w:r>
      <w:r w:rsidR="00D0657C">
        <w:rPr>
          <w:rFonts w:ascii="Times New Roman" w:hAnsi="Times New Roman" w:cs="Times New Roman" w:hint="eastAsia"/>
          <w:sz w:val="24"/>
          <w:szCs w:val="24"/>
        </w:rPr>
        <w:t>in the groups of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</w:t>
      </w:r>
      <w:r w:rsidR="00D0657C">
        <w:rPr>
          <w:rFonts w:ascii="Times New Roman" w:hAnsi="Times New Roman" w:cs="Times New Roman" w:hint="eastAsia"/>
          <w:sz w:val="24"/>
          <w:szCs w:val="24"/>
        </w:rPr>
        <w:t xml:space="preserve">HFD, 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DSF,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-LA, </w:t>
      </w:r>
      <w:r w:rsidR="00146025">
        <w:rPr>
          <w:rFonts w:ascii="Times New Roman" w:hAnsi="Times New Roman" w:cs="Times New Roman" w:hint="eastAsia"/>
          <w:sz w:val="24"/>
          <w:szCs w:val="24"/>
        </w:rPr>
        <w:t xml:space="preserve">and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>-LA@DSF.</w:t>
      </w:r>
    </w:p>
    <w:p w14:paraId="41FCF31B" w14:textId="77777777" w:rsidR="00484F04" w:rsidRPr="008A79BE" w:rsidRDefault="00484F04" w:rsidP="00484F04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2007230F" w14:textId="6FC007A0" w:rsidR="00484F04" w:rsidRPr="008A79BE" w:rsidRDefault="00E266CC" w:rsidP="00484F04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A1769A7" wp14:editId="2F4C0414">
            <wp:extent cx="5274310" cy="3976370"/>
            <wp:effectExtent l="0" t="0" r="2540" b="5080"/>
            <wp:docPr id="1530840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8BE88" w14:textId="520D2F91" w:rsidR="00484F04" w:rsidRPr="008A79BE" w:rsidRDefault="00F002C5" w:rsidP="00F002C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767D8F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810CF5" w:rsidRPr="008A79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Effect of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>-LA@DSF on energy homeostasis. 24</w:t>
      </w:r>
      <w:r w:rsidR="00810CF5" w:rsidRPr="008A79BE">
        <w:rPr>
          <w:rFonts w:ascii="Times New Roman" w:hAnsi="Times New Roman" w:cs="Times New Roman"/>
          <w:sz w:val="24"/>
          <w:szCs w:val="24"/>
        </w:rPr>
        <w:t xml:space="preserve"> </w:t>
      </w:r>
      <w:r w:rsidR="00484F04" w:rsidRPr="008A79BE">
        <w:rPr>
          <w:rFonts w:ascii="Times New Roman" w:hAnsi="Times New Roman" w:cs="Times New Roman"/>
          <w:sz w:val="24"/>
          <w:szCs w:val="24"/>
        </w:rPr>
        <w:t>h CO</w:t>
      </w:r>
      <w:r w:rsidR="00484F04" w:rsidRPr="008A79BE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production </w:t>
      </w:r>
      <w:r w:rsidR="00146025" w:rsidRPr="008A79BE">
        <w:rPr>
          <w:rFonts w:ascii="Times New Roman" w:hAnsi="Times New Roman" w:cs="Times New Roman"/>
          <w:sz w:val="24"/>
          <w:szCs w:val="24"/>
        </w:rPr>
        <w:t>(A)</w:t>
      </w:r>
      <w:r w:rsidR="001460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84F04" w:rsidRPr="008A79BE">
        <w:rPr>
          <w:rFonts w:ascii="Times New Roman" w:hAnsi="Times New Roman" w:cs="Times New Roman"/>
          <w:sz w:val="24"/>
          <w:szCs w:val="24"/>
        </w:rPr>
        <w:t>and quantitative analysis</w:t>
      </w:r>
      <w:r w:rsidR="001460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46025" w:rsidRPr="008A79BE">
        <w:rPr>
          <w:rFonts w:ascii="Times New Roman" w:hAnsi="Times New Roman" w:cs="Times New Roman"/>
          <w:sz w:val="24"/>
          <w:szCs w:val="24"/>
        </w:rPr>
        <w:t>(B)</w:t>
      </w:r>
      <w:r w:rsidR="00146025">
        <w:rPr>
          <w:rFonts w:ascii="Times New Roman" w:hAnsi="Times New Roman" w:cs="Times New Roman" w:hint="eastAsia"/>
          <w:sz w:val="24"/>
          <w:szCs w:val="24"/>
        </w:rPr>
        <w:t>,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</w:t>
      </w:r>
      <w:r w:rsidR="00484F04" w:rsidRPr="008A79BE">
        <w:rPr>
          <w:rFonts w:ascii="Times New Roman" w:hAnsi="Times New Roman" w:cs="Times New Roman"/>
          <w:color w:val="000000"/>
          <w:sz w:val="24"/>
          <w:szCs w:val="24"/>
        </w:rPr>
        <w:t>whole-body energy expenditure</w:t>
      </w:r>
      <w:r w:rsidR="0014602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146025" w:rsidRPr="008A79BE">
        <w:rPr>
          <w:rFonts w:ascii="Times New Roman" w:hAnsi="Times New Roman" w:cs="Times New Roman"/>
          <w:sz w:val="24"/>
          <w:szCs w:val="24"/>
        </w:rPr>
        <w:t>(C)</w:t>
      </w:r>
      <w:r w:rsidR="00146025">
        <w:rPr>
          <w:rFonts w:ascii="Times New Roman" w:hAnsi="Times New Roman" w:cs="Times New Roman" w:hint="eastAsia"/>
          <w:color w:val="000000"/>
          <w:sz w:val="24"/>
          <w:szCs w:val="24"/>
        </w:rPr>
        <w:t>, and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</w:t>
      </w:r>
      <w:r w:rsidR="00146025">
        <w:rPr>
          <w:rFonts w:ascii="Times New Roman" w:hAnsi="Times New Roman" w:cs="Times New Roman" w:hint="eastAsia"/>
          <w:sz w:val="24"/>
          <w:szCs w:val="24"/>
        </w:rPr>
        <w:t>r</w:t>
      </w:r>
      <w:r w:rsidR="00484F04" w:rsidRPr="008A79BE">
        <w:rPr>
          <w:rFonts w:ascii="Times New Roman" w:hAnsi="Times New Roman" w:cs="Times New Roman"/>
          <w:sz w:val="24"/>
          <w:szCs w:val="24"/>
        </w:rPr>
        <w:t>ectal temperature</w:t>
      </w:r>
      <w:r w:rsidR="001460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46025" w:rsidRPr="008A79BE">
        <w:rPr>
          <w:rFonts w:ascii="Times New Roman" w:hAnsi="Times New Roman" w:cs="Times New Roman"/>
          <w:sz w:val="24"/>
          <w:szCs w:val="24"/>
        </w:rPr>
        <w:t>(D)</w:t>
      </w:r>
      <w:r w:rsidR="00146025">
        <w:rPr>
          <w:rFonts w:ascii="Times New Roman" w:hAnsi="Times New Roman" w:cs="Times New Roman" w:hint="eastAsia"/>
          <w:sz w:val="24"/>
          <w:szCs w:val="24"/>
        </w:rPr>
        <w:t xml:space="preserve"> of mice in the groups of HFD, </w:t>
      </w:r>
      <w:r w:rsidR="00146025" w:rsidRPr="008A79BE">
        <w:rPr>
          <w:rFonts w:ascii="Times New Roman" w:hAnsi="Times New Roman" w:cs="Times New Roman"/>
          <w:sz w:val="24"/>
          <w:szCs w:val="24"/>
        </w:rPr>
        <w:t xml:space="preserve">DSF, </w:t>
      </w:r>
      <w:proofErr w:type="spellStart"/>
      <w:r w:rsidR="00146025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146025" w:rsidRPr="008A79BE">
        <w:rPr>
          <w:rFonts w:ascii="Times New Roman" w:hAnsi="Times New Roman" w:cs="Times New Roman"/>
          <w:sz w:val="24"/>
          <w:szCs w:val="24"/>
        </w:rPr>
        <w:t xml:space="preserve"> PHNs-LA</w:t>
      </w:r>
      <w:r w:rsidR="00146025">
        <w:rPr>
          <w:rFonts w:ascii="Times New Roman" w:hAnsi="Times New Roman" w:cs="Times New Roman" w:hint="eastAsia"/>
          <w:sz w:val="24"/>
          <w:szCs w:val="24"/>
        </w:rPr>
        <w:t>,</w:t>
      </w:r>
      <w:r w:rsidR="00146025" w:rsidRPr="008A79BE">
        <w:rPr>
          <w:rFonts w:ascii="Times New Roman" w:hAnsi="Times New Roman" w:cs="Times New Roman"/>
          <w:sz w:val="24"/>
          <w:szCs w:val="24"/>
        </w:rPr>
        <w:t xml:space="preserve"> </w:t>
      </w:r>
      <w:r w:rsidR="00146025">
        <w:rPr>
          <w:rFonts w:ascii="Times New Roman" w:hAnsi="Times New Roman" w:cs="Times New Roman" w:hint="eastAsia"/>
          <w:sz w:val="24"/>
          <w:szCs w:val="24"/>
        </w:rPr>
        <w:t xml:space="preserve">and </w:t>
      </w:r>
      <w:proofErr w:type="spellStart"/>
      <w:r w:rsidR="00146025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146025" w:rsidRPr="008A79BE">
        <w:rPr>
          <w:rFonts w:ascii="Times New Roman" w:hAnsi="Times New Roman" w:cs="Times New Roman"/>
          <w:sz w:val="24"/>
          <w:szCs w:val="24"/>
        </w:rPr>
        <w:t xml:space="preserve"> PHNs-LA@DSF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. Data are expressed as mean ± </w:t>
      </w:r>
      <w:r w:rsidR="00166E9D" w:rsidRPr="00166E9D">
        <w:rPr>
          <w:rFonts w:ascii="Times New Roman" w:hAnsi="Times New Roman" w:cs="Times New Roman"/>
          <w:sz w:val="24"/>
          <w:szCs w:val="24"/>
        </w:rPr>
        <w:t>standard error of mean</w:t>
      </w:r>
      <w:r w:rsidR="00484F04" w:rsidRPr="008A79BE">
        <w:rPr>
          <w:rFonts w:ascii="Times New Roman" w:hAnsi="Times New Roman" w:cs="Times New Roman"/>
          <w:sz w:val="24"/>
          <w:szCs w:val="24"/>
        </w:rPr>
        <w:t>, * p &lt;0.05, **p &lt;0.01, ***p &lt;0.001 vs. control.</w:t>
      </w:r>
    </w:p>
    <w:p w14:paraId="071AD48F" w14:textId="0B9ED8EB" w:rsidR="00767D8F" w:rsidRPr="00B75FCC" w:rsidRDefault="00767D8F" w:rsidP="00767D8F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FDCB0E2" w14:textId="2CE46ED0" w:rsidR="00484F04" w:rsidRPr="008A79BE" w:rsidRDefault="003F0ED4" w:rsidP="00484F04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1D1BD66" wp14:editId="681B98C3">
            <wp:extent cx="5274310" cy="2834005"/>
            <wp:effectExtent l="0" t="0" r="2540" b="4445"/>
            <wp:docPr id="3446269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ADCFD" w14:textId="532813F1" w:rsidR="00484F04" w:rsidRPr="008A79BE" w:rsidRDefault="00F002C5" w:rsidP="00F002C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B75FCC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="00810CF5" w:rsidRPr="008A79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F04" w:rsidRPr="008A79BE">
        <w:rPr>
          <w:rFonts w:ascii="Times New Roman" w:hAnsi="Times New Roman" w:cs="Times New Roman"/>
          <w:bCs/>
          <w:sz w:val="24"/>
          <w:szCs w:val="24"/>
        </w:rPr>
        <w:t xml:space="preserve">Fluorescent image of liver tissue stained with DCFH-DA. 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HFD-fed WT mice were treated with </w:t>
      </w:r>
      <w:r w:rsidR="00484F04" w:rsidRPr="008A79BE">
        <w:rPr>
          <w:rFonts w:ascii="Times New Roman" w:hAnsi="Times New Roman" w:cs="Times New Roman"/>
          <w:bCs/>
          <w:sz w:val="24"/>
          <w:szCs w:val="24"/>
        </w:rPr>
        <w:t xml:space="preserve">DSF, </w:t>
      </w:r>
      <w:proofErr w:type="spellStart"/>
      <w:r w:rsidR="0064498D" w:rsidRPr="008A79BE">
        <w:rPr>
          <w:rFonts w:ascii="Times New Roman" w:hAnsi="Times New Roman" w:cs="Times New Roman"/>
          <w:bCs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bCs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bCs/>
          <w:sz w:val="24"/>
          <w:szCs w:val="24"/>
        </w:rPr>
        <w:t>-LA</w:t>
      </w:r>
      <w:r w:rsidR="00967B4F">
        <w:rPr>
          <w:rFonts w:ascii="Times New Roman" w:hAnsi="Times New Roman" w:cs="Times New Roman" w:hint="eastAsia"/>
          <w:bCs/>
          <w:sz w:val="24"/>
          <w:szCs w:val="24"/>
        </w:rPr>
        <w:t>,</w:t>
      </w:r>
      <w:r w:rsidR="00484F04" w:rsidRPr="008A7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7B4F">
        <w:rPr>
          <w:rFonts w:ascii="Times New Roman" w:hAnsi="Times New Roman" w:cs="Times New Roman" w:hint="eastAsia"/>
          <w:bCs/>
          <w:sz w:val="24"/>
          <w:szCs w:val="24"/>
        </w:rPr>
        <w:t>or</w:t>
      </w:r>
      <w:r w:rsidR="00484F04" w:rsidRPr="008A79B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4498D" w:rsidRPr="008A79BE">
        <w:rPr>
          <w:rFonts w:ascii="Times New Roman" w:hAnsi="Times New Roman" w:cs="Times New Roman"/>
          <w:bCs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bCs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bCs/>
          <w:sz w:val="24"/>
          <w:szCs w:val="24"/>
        </w:rPr>
        <w:t xml:space="preserve">-LA@DSF and fluorescent image for </w:t>
      </w:r>
      <w:r w:rsidR="00484F04" w:rsidRPr="008A79BE">
        <w:rPr>
          <w:rFonts w:ascii="Times New Roman" w:hAnsi="Times New Roman" w:cs="Times New Roman"/>
          <w:sz w:val="24"/>
          <w:szCs w:val="24"/>
        </w:rPr>
        <w:t>DCFH-DA staining was performed</w:t>
      </w:r>
      <w:r w:rsidR="00484F04" w:rsidRPr="008A79BE">
        <w:rPr>
          <w:rFonts w:ascii="Times New Roman" w:hAnsi="Times New Roman" w:cs="Times New Roman"/>
          <w:bCs/>
          <w:sz w:val="24"/>
          <w:szCs w:val="24"/>
        </w:rPr>
        <w:t xml:space="preserve"> as indicated in the methods.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CBEBD" w14:textId="77777777" w:rsidR="00484F04" w:rsidRPr="003F0ED4" w:rsidRDefault="00484F04" w:rsidP="00484F04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0AE108F" w14:textId="77777777" w:rsidR="00484F04" w:rsidRPr="008A79BE" w:rsidRDefault="00484F04" w:rsidP="00484F0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00BE04C3" w14:textId="5B107D1D" w:rsidR="00484F04" w:rsidRPr="008A79BE" w:rsidRDefault="00221200" w:rsidP="00484F0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15463B0" wp14:editId="4DA8AD63">
            <wp:extent cx="5267960" cy="3074670"/>
            <wp:effectExtent l="0" t="0" r="8890" b="0"/>
            <wp:docPr id="136633799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0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952E8" w14:textId="4ECE0B56" w:rsidR="00484F04" w:rsidRPr="008A79BE" w:rsidRDefault="00F002C5" w:rsidP="00F002C5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79B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B75FCC">
        <w:rPr>
          <w:rFonts w:ascii="Times New Roman" w:hAnsi="Times New Roman" w:cs="Times New Roman" w:hint="eastAsia"/>
          <w:b/>
          <w:bCs/>
          <w:sz w:val="24"/>
          <w:szCs w:val="24"/>
        </w:rPr>
        <w:t>19</w:t>
      </w:r>
      <w:r w:rsidR="00810CF5" w:rsidRPr="008A79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28F4" w:rsidRPr="005328F4">
        <w:rPr>
          <w:rFonts w:ascii="Times New Roman" w:hAnsi="Times New Roman" w:cs="Times New Roman"/>
          <w:sz w:val="24"/>
          <w:szCs w:val="24"/>
        </w:rPr>
        <w:t xml:space="preserve">Effects of </w:t>
      </w:r>
      <w:proofErr w:type="spellStart"/>
      <w:r w:rsidR="005328F4" w:rsidRPr="005328F4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5328F4" w:rsidRPr="005328F4">
        <w:rPr>
          <w:rFonts w:ascii="Times New Roman" w:hAnsi="Times New Roman" w:cs="Times New Roman"/>
          <w:sz w:val="24"/>
          <w:szCs w:val="24"/>
        </w:rPr>
        <w:t xml:space="preserve"> PHNs-LA@DSF on the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glucose and lipid metabolism in </w:t>
      </w:r>
      <w:proofErr w:type="spellStart"/>
      <w:r w:rsidR="00484F04" w:rsidRPr="008A79BE">
        <w:rPr>
          <w:rFonts w:ascii="Times New Roman" w:hAnsi="Times New Roman" w:cs="Times New Roman"/>
          <w:sz w:val="24"/>
          <w:szCs w:val="24"/>
        </w:rPr>
        <w:t>ob</w:t>
      </w:r>
      <w:proofErr w:type="spellEnd"/>
      <w:r w:rsidR="00484F04" w:rsidRPr="008A79B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84F04" w:rsidRPr="008A79BE">
        <w:rPr>
          <w:rFonts w:ascii="Times New Roman" w:hAnsi="Times New Roman" w:cs="Times New Roman"/>
          <w:sz w:val="24"/>
          <w:szCs w:val="24"/>
        </w:rPr>
        <w:t>ob</w:t>
      </w:r>
      <w:proofErr w:type="spellEnd"/>
      <w:r w:rsidR="00484F04" w:rsidRPr="008A79BE">
        <w:rPr>
          <w:rFonts w:ascii="Times New Roman" w:hAnsi="Times New Roman" w:cs="Times New Roman"/>
          <w:sz w:val="24"/>
          <w:szCs w:val="24"/>
        </w:rPr>
        <w:t xml:space="preserve"> mice. </w:t>
      </w:r>
      <w:proofErr w:type="spellStart"/>
      <w:r w:rsidR="00484F04" w:rsidRPr="008A79BE">
        <w:rPr>
          <w:rFonts w:ascii="Times New Roman" w:hAnsi="Times New Roman" w:cs="Times New Roman"/>
          <w:sz w:val="24"/>
          <w:szCs w:val="24"/>
        </w:rPr>
        <w:t>ob</w:t>
      </w:r>
      <w:proofErr w:type="spellEnd"/>
      <w:r w:rsidR="00484F04" w:rsidRPr="008A79B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84F04" w:rsidRPr="008A79BE">
        <w:rPr>
          <w:rFonts w:ascii="Times New Roman" w:hAnsi="Times New Roman" w:cs="Times New Roman"/>
          <w:sz w:val="24"/>
          <w:szCs w:val="24"/>
        </w:rPr>
        <w:t>ob</w:t>
      </w:r>
      <w:proofErr w:type="spellEnd"/>
      <w:r w:rsidR="00484F04" w:rsidRPr="008A79BE">
        <w:rPr>
          <w:rFonts w:ascii="Times New Roman" w:hAnsi="Times New Roman" w:cs="Times New Roman"/>
          <w:sz w:val="24"/>
          <w:szCs w:val="24"/>
        </w:rPr>
        <w:t xml:space="preserve"> mice were treated with or without </w:t>
      </w:r>
      <w:proofErr w:type="spellStart"/>
      <w:r w:rsidR="0064498D" w:rsidRPr="008A79BE">
        <w:rPr>
          <w:rFonts w:ascii="Times New Roman" w:hAnsi="Times New Roman" w:cs="Times New Roman"/>
          <w:sz w:val="24"/>
          <w:szCs w:val="24"/>
        </w:rPr>
        <w:t>AuCePt</w:t>
      </w:r>
      <w:proofErr w:type="spellEnd"/>
      <w:r w:rsidR="0064498D" w:rsidRPr="008A79BE">
        <w:rPr>
          <w:rFonts w:ascii="Times New Roman" w:hAnsi="Times New Roman" w:cs="Times New Roman"/>
          <w:sz w:val="24"/>
          <w:szCs w:val="24"/>
        </w:rPr>
        <w:t xml:space="preserve"> PHNs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-LA@DSF, as indicated in the Methods. </w:t>
      </w:r>
      <w:r w:rsidR="00937069" w:rsidRPr="008A79BE">
        <w:rPr>
          <w:rFonts w:ascii="Times New Roman" w:hAnsi="Times New Roman" w:cs="Times New Roman"/>
          <w:sz w:val="24"/>
          <w:szCs w:val="24"/>
        </w:rPr>
        <w:t>(A</w:t>
      </w:r>
      <w:r w:rsidR="00810CF5" w:rsidRPr="008A79BE">
        <w:rPr>
          <w:rFonts w:ascii="Times New Roman" w:hAnsi="Times New Roman" w:cs="Times New Roman"/>
          <w:sz w:val="24"/>
          <w:szCs w:val="24"/>
        </w:rPr>
        <w:t>)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Body weight curve. </w:t>
      </w:r>
      <w:r w:rsidR="00937069" w:rsidRPr="008A79BE">
        <w:rPr>
          <w:rFonts w:ascii="Times New Roman" w:hAnsi="Times New Roman" w:cs="Times New Roman"/>
          <w:sz w:val="24"/>
          <w:szCs w:val="24"/>
        </w:rPr>
        <w:t>(B</w:t>
      </w:r>
      <w:r w:rsidR="00810CF5" w:rsidRPr="008A79BE">
        <w:rPr>
          <w:rFonts w:ascii="Times New Roman" w:hAnsi="Times New Roman" w:cs="Times New Roman"/>
          <w:sz w:val="24"/>
          <w:szCs w:val="24"/>
        </w:rPr>
        <w:t>)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</w:t>
      </w:r>
      <w:r w:rsidR="00221200" w:rsidRPr="008A79BE">
        <w:rPr>
          <w:rFonts w:ascii="Times New Roman" w:hAnsi="Times New Roman" w:cs="Times New Roman"/>
          <w:sz w:val="24"/>
          <w:szCs w:val="24"/>
        </w:rPr>
        <w:t>Fasting insulin</w:t>
      </w:r>
      <w:r w:rsidR="00221200">
        <w:rPr>
          <w:rFonts w:ascii="Times New Roman" w:hAnsi="Times New Roman" w:cs="Times New Roman" w:hint="eastAsia"/>
          <w:sz w:val="24"/>
          <w:szCs w:val="24"/>
        </w:rPr>
        <w:t xml:space="preserve"> level</w:t>
      </w:r>
      <w:r w:rsidR="00221200" w:rsidRPr="008A79BE">
        <w:rPr>
          <w:rFonts w:ascii="Times New Roman" w:hAnsi="Times New Roman" w:cs="Times New Roman"/>
          <w:sz w:val="24"/>
          <w:szCs w:val="24"/>
        </w:rPr>
        <w:t xml:space="preserve">. </w:t>
      </w:r>
      <w:r w:rsidR="00937069" w:rsidRPr="008A79BE">
        <w:rPr>
          <w:rFonts w:ascii="Times New Roman" w:hAnsi="Times New Roman" w:cs="Times New Roman"/>
          <w:sz w:val="24"/>
          <w:szCs w:val="24"/>
        </w:rPr>
        <w:t>(C</w:t>
      </w:r>
      <w:r w:rsidR="00810CF5" w:rsidRPr="008A79BE">
        <w:rPr>
          <w:rFonts w:ascii="Times New Roman" w:hAnsi="Times New Roman" w:cs="Times New Roman"/>
          <w:sz w:val="24"/>
          <w:szCs w:val="24"/>
        </w:rPr>
        <w:t>)</w:t>
      </w:r>
      <w:r w:rsidR="00221200" w:rsidRPr="00221200">
        <w:rPr>
          <w:rFonts w:ascii="Times New Roman" w:hAnsi="Times New Roman" w:cs="Times New Roman"/>
          <w:sz w:val="24"/>
          <w:szCs w:val="24"/>
        </w:rPr>
        <w:t xml:space="preserve"> </w:t>
      </w:r>
      <w:r w:rsidR="00221200" w:rsidRPr="008A79BE">
        <w:rPr>
          <w:rFonts w:ascii="Times New Roman" w:hAnsi="Times New Roman" w:cs="Times New Roman"/>
          <w:sz w:val="24"/>
          <w:szCs w:val="24"/>
        </w:rPr>
        <w:t>Oil-Red-O staining in the liver.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</w:t>
      </w:r>
      <w:r w:rsidR="00937069" w:rsidRPr="008A79BE">
        <w:rPr>
          <w:rFonts w:ascii="Times New Roman" w:hAnsi="Times New Roman" w:cs="Times New Roman"/>
          <w:sz w:val="24"/>
          <w:szCs w:val="24"/>
        </w:rPr>
        <w:t>(D</w:t>
      </w:r>
      <w:r w:rsidR="00810CF5" w:rsidRPr="008A79BE">
        <w:rPr>
          <w:rFonts w:ascii="Times New Roman" w:hAnsi="Times New Roman" w:cs="Times New Roman"/>
          <w:sz w:val="24"/>
          <w:szCs w:val="24"/>
        </w:rPr>
        <w:t>)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Fluorescent image for DCFH-DA staining. Data are expressed as mean ± </w:t>
      </w:r>
      <w:r w:rsidR="00166E9D" w:rsidRPr="00166E9D">
        <w:rPr>
          <w:rFonts w:ascii="Times New Roman" w:hAnsi="Times New Roman" w:cs="Times New Roman"/>
          <w:sz w:val="24"/>
          <w:szCs w:val="24"/>
        </w:rPr>
        <w:t>standard deviation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, n = </w:t>
      </w:r>
      <w:r w:rsidR="004C722D">
        <w:rPr>
          <w:rFonts w:ascii="Times New Roman" w:hAnsi="Times New Roman" w:cs="Times New Roman" w:hint="eastAsia"/>
          <w:sz w:val="24"/>
          <w:szCs w:val="24"/>
        </w:rPr>
        <w:t>6</w:t>
      </w:r>
      <w:r w:rsidR="00484F04" w:rsidRPr="008A79BE">
        <w:rPr>
          <w:rFonts w:ascii="Times New Roman" w:hAnsi="Times New Roman" w:cs="Times New Roman"/>
          <w:sz w:val="24"/>
          <w:szCs w:val="24"/>
        </w:rPr>
        <w:t xml:space="preserve"> mice for each group. ***p &lt;0.001 vs. </w:t>
      </w:r>
      <w:r w:rsidR="001A32C2">
        <w:rPr>
          <w:rFonts w:ascii="Times New Roman" w:hAnsi="Times New Roman" w:cs="Times New Roman" w:hint="eastAsia"/>
          <w:sz w:val="24"/>
          <w:szCs w:val="24"/>
        </w:rPr>
        <w:t>SD group</w:t>
      </w:r>
      <w:r w:rsidR="00484F04" w:rsidRPr="008A79BE">
        <w:rPr>
          <w:rFonts w:ascii="Times New Roman" w:hAnsi="Times New Roman" w:cs="Times New Roman"/>
          <w:sz w:val="24"/>
          <w:szCs w:val="24"/>
        </w:rPr>
        <w:t>.</w:t>
      </w:r>
      <w:r w:rsidR="00484F04" w:rsidRPr="008A79B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A7E4C40" w14:textId="77777777" w:rsidR="00484F04" w:rsidRPr="008A79BE" w:rsidRDefault="00484F04" w:rsidP="00484F04">
      <w:pPr>
        <w:spacing w:line="360" w:lineRule="auto"/>
        <w:rPr>
          <w:rFonts w:ascii="Times New Roman" w:eastAsia="楷体" w:hAnsi="Times New Roman" w:cs="Times New Roman"/>
          <w:b/>
          <w:sz w:val="24"/>
          <w:szCs w:val="24"/>
        </w:rPr>
      </w:pPr>
      <w:r w:rsidRPr="008A79BE">
        <w:rPr>
          <w:rFonts w:ascii="Times New Roman" w:eastAsia="楷体" w:hAnsi="Times New Roman" w:cs="Times New Roman"/>
          <w:b/>
          <w:sz w:val="24"/>
          <w:szCs w:val="24"/>
        </w:rPr>
        <w:lastRenderedPageBreak/>
        <w:t>Table S1. Blood biochemical and routine parameters of C57BL/6J mice in different treatment groups</w:t>
      </w:r>
    </w:p>
    <w:tbl>
      <w:tblPr>
        <w:tblStyle w:val="a9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109"/>
        <w:gridCol w:w="1127"/>
        <w:gridCol w:w="1214"/>
        <w:gridCol w:w="1455"/>
      </w:tblGrid>
      <w:tr w:rsidR="00E266CC" w:rsidRPr="00E266CC" w14:paraId="68576933" w14:textId="77777777" w:rsidTr="00F91115">
        <w:trPr>
          <w:trHeight w:val="567"/>
          <w:jc w:val="center"/>
        </w:trPr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F53C9" w14:textId="77777777" w:rsidR="00E266CC" w:rsidRPr="00E266CC" w:rsidRDefault="00E266CC" w:rsidP="00CB38D4">
            <w:pPr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BD5D6" w14:textId="77777777" w:rsidR="00E266CC" w:rsidRPr="00E266CC" w:rsidRDefault="00E266CC" w:rsidP="00CB38D4">
            <w:pPr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HFD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73E1F" w14:textId="7819371E" w:rsidR="00E266CC" w:rsidRPr="00E266CC" w:rsidRDefault="00E266CC" w:rsidP="00CB38D4">
            <w:pPr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DSF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6C2BE" w14:textId="77777777" w:rsidR="00E266CC" w:rsidRPr="00E266CC" w:rsidRDefault="00E266CC" w:rsidP="00CB38D4">
            <w:pPr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proofErr w:type="spellStart"/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AuCePt</w:t>
            </w:r>
            <w:proofErr w:type="spellEnd"/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 xml:space="preserve"> </w:t>
            </w:r>
          </w:p>
          <w:p w14:paraId="49C6FAC3" w14:textId="7A646B56" w:rsidR="00E266CC" w:rsidRPr="00E266CC" w:rsidRDefault="00E266CC" w:rsidP="00CB38D4">
            <w:pPr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PHNs-LA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CAB61" w14:textId="0B5D1797" w:rsidR="00E266CC" w:rsidRPr="00E266CC" w:rsidRDefault="00E266CC" w:rsidP="00CB38D4">
            <w:pPr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proofErr w:type="spellStart"/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AuCePt</w:t>
            </w:r>
            <w:proofErr w:type="spellEnd"/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 xml:space="preserve"> PHNs-LA@DSF</w:t>
            </w:r>
          </w:p>
        </w:tc>
      </w:tr>
      <w:tr w:rsidR="00E266CC" w:rsidRPr="00E266CC" w14:paraId="37B4B108" w14:textId="77777777" w:rsidTr="00F91115">
        <w:trPr>
          <w:trHeight w:val="567"/>
          <w:jc w:val="center"/>
        </w:trPr>
        <w:tc>
          <w:tcPr>
            <w:tcW w:w="1348" w:type="dxa"/>
            <w:vAlign w:val="center"/>
          </w:tcPr>
          <w:p w14:paraId="7C6BB5DF" w14:textId="77777777" w:rsidR="00E266CC" w:rsidRPr="00E266CC" w:rsidRDefault="00E266CC" w:rsidP="00CB38D4">
            <w:pPr>
              <w:spacing w:line="360" w:lineRule="auto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BUN (mmol/L)</w:t>
            </w:r>
          </w:p>
        </w:tc>
        <w:tc>
          <w:tcPr>
            <w:tcW w:w="1109" w:type="dxa"/>
            <w:vAlign w:val="center"/>
          </w:tcPr>
          <w:p w14:paraId="1D0662C0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12.1 ± 1.1</w:t>
            </w:r>
          </w:p>
        </w:tc>
        <w:tc>
          <w:tcPr>
            <w:tcW w:w="1127" w:type="dxa"/>
            <w:vAlign w:val="center"/>
          </w:tcPr>
          <w:p w14:paraId="19071E65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10.4 ± 0.9</w:t>
            </w:r>
          </w:p>
        </w:tc>
        <w:tc>
          <w:tcPr>
            <w:tcW w:w="1214" w:type="dxa"/>
            <w:vAlign w:val="center"/>
          </w:tcPr>
          <w:p w14:paraId="4125B679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10.0 ± 1.2</w:t>
            </w:r>
          </w:p>
        </w:tc>
        <w:tc>
          <w:tcPr>
            <w:tcW w:w="1455" w:type="dxa"/>
            <w:vAlign w:val="center"/>
          </w:tcPr>
          <w:p w14:paraId="568E99F2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11.9 ± 1.4</w:t>
            </w:r>
          </w:p>
        </w:tc>
      </w:tr>
      <w:tr w:rsidR="00E266CC" w:rsidRPr="00E266CC" w14:paraId="3CBC04DC" w14:textId="77777777" w:rsidTr="00F91115">
        <w:trPr>
          <w:trHeight w:val="567"/>
          <w:jc w:val="center"/>
        </w:trPr>
        <w:tc>
          <w:tcPr>
            <w:tcW w:w="1348" w:type="dxa"/>
            <w:vAlign w:val="center"/>
          </w:tcPr>
          <w:p w14:paraId="29F84AC3" w14:textId="77777777" w:rsidR="00E266CC" w:rsidRPr="00E266CC" w:rsidRDefault="00E266CC" w:rsidP="00CB38D4">
            <w:pPr>
              <w:spacing w:line="360" w:lineRule="auto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Cre (</w:t>
            </w:r>
            <w:proofErr w:type="spellStart"/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μmol</w:t>
            </w:r>
            <w:proofErr w:type="spellEnd"/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/L)</w:t>
            </w:r>
          </w:p>
          <w:p w14:paraId="3558DFED" w14:textId="77777777" w:rsidR="00E266CC" w:rsidRPr="00E266CC" w:rsidRDefault="00E266CC" w:rsidP="00CB38D4">
            <w:pPr>
              <w:spacing w:line="360" w:lineRule="auto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CK (U/L)</w:t>
            </w:r>
          </w:p>
          <w:p w14:paraId="2D934CB5" w14:textId="77777777" w:rsidR="00E266CC" w:rsidRPr="00E266CC" w:rsidRDefault="00E266CC" w:rsidP="00CB38D4">
            <w:pPr>
              <w:spacing w:line="360" w:lineRule="auto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CK-MB</w:t>
            </w:r>
          </w:p>
        </w:tc>
        <w:tc>
          <w:tcPr>
            <w:tcW w:w="1109" w:type="dxa"/>
            <w:vAlign w:val="center"/>
          </w:tcPr>
          <w:p w14:paraId="3A03DD02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19.3 ± 2.9</w:t>
            </w:r>
          </w:p>
          <w:p w14:paraId="41426274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111.0 ± 18.5</w:t>
            </w:r>
          </w:p>
          <w:p w14:paraId="2AC7D5FB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14.67 ± 3.04</w:t>
            </w:r>
          </w:p>
        </w:tc>
        <w:tc>
          <w:tcPr>
            <w:tcW w:w="1127" w:type="dxa"/>
            <w:vAlign w:val="center"/>
          </w:tcPr>
          <w:p w14:paraId="4F68CFDB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21.3 ± 3.5</w:t>
            </w:r>
          </w:p>
          <w:p w14:paraId="02FADDF4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116.2 ± 21.6</w:t>
            </w:r>
          </w:p>
          <w:p w14:paraId="6D218180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 xml:space="preserve">12.33 ± 2.81 </w:t>
            </w:r>
          </w:p>
        </w:tc>
        <w:tc>
          <w:tcPr>
            <w:tcW w:w="1214" w:type="dxa"/>
            <w:vAlign w:val="center"/>
          </w:tcPr>
          <w:p w14:paraId="3971FD9E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19.5 ± 3.1</w:t>
            </w:r>
          </w:p>
          <w:p w14:paraId="651B7960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119.7 ± 26.0</w:t>
            </w:r>
          </w:p>
          <w:p w14:paraId="6A0C560D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12.67 ± 4.31</w:t>
            </w:r>
          </w:p>
        </w:tc>
        <w:tc>
          <w:tcPr>
            <w:tcW w:w="1455" w:type="dxa"/>
            <w:vAlign w:val="center"/>
          </w:tcPr>
          <w:p w14:paraId="65674BCD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18.8 ± 2.6</w:t>
            </w:r>
          </w:p>
          <w:p w14:paraId="46D3F4D4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113.7 ± 12.3</w:t>
            </w:r>
          </w:p>
          <w:p w14:paraId="4C643E6F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11.83 ± 6.12</w:t>
            </w:r>
          </w:p>
        </w:tc>
      </w:tr>
      <w:tr w:rsidR="00E266CC" w:rsidRPr="00E266CC" w14:paraId="05C8C16F" w14:textId="77777777" w:rsidTr="00F91115">
        <w:trPr>
          <w:trHeight w:val="567"/>
          <w:jc w:val="center"/>
        </w:trPr>
        <w:tc>
          <w:tcPr>
            <w:tcW w:w="1348" w:type="dxa"/>
            <w:vAlign w:val="center"/>
          </w:tcPr>
          <w:p w14:paraId="14135247" w14:textId="77777777" w:rsidR="00E266CC" w:rsidRPr="00E266CC" w:rsidRDefault="00E266CC" w:rsidP="00CB38D4">
            <w:pPr>
              <w:spacing w:line="360" w:lineRule="auto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RBC (10</w:t>
            </w:r>
            <w:r w:rsidRPr="00E266CC">
              <w:rPr>
                <w:rFonts w:ascii="Times New Roman" w:eastAsia="Songti SC" w:hAnsi="Times New Roman" w:cs="Times New Roman"/>
                <w:sz w:val="15"/>
                <w:szCs w:val="15"/>
                <w:vertAlign w:val="superscript"/>
              </w:rPr>
              <w:t>12</w:t>
            </w: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/L)</w:t>
            </w:r>
          </w:p>
        </w:tc>
        <w:tc>
          <w:tcPr>
            <w:tcW w:w="1109" w:type="dxa"/>
            <w:vAlign w:val="center"/>
          </w:tcPr>
          <w:p w14:paraId="1EE35DB9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8.66 ± 1.3</w:t>
            </w:r>
          </w:p>
        </w:tc>
        <w:tc>
          <w:tcPr>
            <w:tcW w:w="1127" w:type="dxa"/>
            <w:vAlign w:val="center"/>
          </w:tcPr>
          <w:p w14:paraId="138F4246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8.97 ± 1.0</w:t>
            </w:r>
          </w:p>
        </w:tc>
        <w:tc>
          <w:tcPr>
            <w:tcW w:w="1214" w:type="dxa"/>
            <w:vAlign w:val="center"/>
          </w:tcPr>
          <w:p w14:paraId="79EE3684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8.48 ± 0.6</w:t>
            </w:r>
          </w:p>
        </w:tc>
        <w:tc>
          <w:tcPr>
            <w:tcW w:w="1455" w:type="dxa"/>
            <w:vAlign w:val="center"/>
          </w:tcPr>
          <w:p w14:paraId="373BA229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8.86 ± 0.7</w:t>
            </w:r>
          </w:p>
        </w:tc>
      </w:tr>
      <w:tr w:rsidR="00E266CC" w:rsidRPr="00E266CC" w14:paraId="7F9CCDD0" w14:textId="77777777" w:rsidTr="00F91115">
        <w:trPr>
          <w:trHeight w:val="567"/>
          <w:jc w:val="center"/>
        </w:trPr>
        <w:tc>
          <w:tcPr>
            <w:tcW w:w="1348" w:type="dxa"/>
            <w:vAlign w:val="center"/>
          </w:tcPr>
          <w:p w14:paraId="01B17E31" w14:textId="77777777" w:rsidR="00E266CC" w:rsidRPr="00E266CC" w:rsidRDefault="00E266CC" w:rsidP="00CB38D4">
            <w:pPr>
              <w:spacing w:line="360" w:lineRule="auto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WBC (10</w:t>
            </w:r>
            <w:r w:rsidRPr="00E266CC">
              <w:rPr>
                <w:rFonts w:ascii="Times New Roman" w:eastAsia="Songti SC" w:hAnsi="Times New Roman" w:cs="Times New Roman"/>
                <w:sz w:val="15"/>
                <w:szCs w:val="15"/>
                <w:vertAlign w:val="superscript"/>
              </w:rPr>
              <w:t>9</w:t>
            </w: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/L)</w:t>
            </w:r>
          </w:p>
        </w:tc>
        <w:tc>
          <w:tcPr>
            <w:tcW w:w="1109" w:type="dxa"/>
            <w:vAlign w:val="center"/>
          </w:tcPr>
          <w:p w14:paraId="4DAAE837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5.13 ± 0.8</w:t>
            </w:r>
          </w:p>
        </w:tc>
        <w:tc>
          <w:tcPr>
            <w:tcW w:w="1127" w:type="dxa"/>
            <w:vAlign w:val="center"/>
          </w:tcPr>
          <w:p w14:paraId="309B576E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4.00 ± 0.5</w:t>
            </w:r>
          </w:p>
        </w:tc>
        <w:tc>
          <w:tcPr>
            <w:tcW w:w="1214" w:type="dxa"/>
            <w:vAlign w:val="center"/>
          </w:tcPr>
          <w:p w14:paraId="5275DB72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3.99 ± 0.7</w:t>
            </w:r>
          </w:p>
        </w:tc>
        <w:tc>
          <w:tcPr>
            <w:tcW w:w="1455" w:type="dxa"/>
            <w:vAlign w:val="center"/>
          </w:tcPr>
          <w:p w14:paraId="0CC513FF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4.54 ± 0.4</w:t>
            </w:r>
          </w:p>
        </w:tc>
      </w:tr>
      <w:tr w:rsidR="00E266CC" w:rsidRPr="00E266CC" w14:paraId="0CEFBFD0" w14:textId="77777777" w:rsidTr="00F91115">
        <w:trPr>
          <w:trHeight w:val="567"/>
          <w:jc w:val="center"/>
        </w:trPr>
        <w:tc>
          <w:tcPr>
            <w:tcW w:w="1348" w:type="dxa"/>
            <w:vAlign w:val="center"/>
          </w:tcPr>
          <w:p w14:paraId="3D909CE6" w14:textId="77777777" w:rsidR="00E266CC" w:rsidRPr="00E266CC" w:rsidRDefault="00E266CC" w:rsidP="00CB38D4">
            <w:pPr>
              <w:spacing w:line="360" w:lineRule="auto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PLT (10</w:t>
            </w:r>
            <w:r w:rsidRPr="00E266CC">
              <w:rPr>
                <w:rFonts w:ascii="Times New Roman" w:eastAsia="Songti SC" w:hAnsi="Times New Roman" w:cs="Times New Roman"/>
                <w:sz w:val="15"/>
                <w:szCs w:val="15"/>
                <w:vertAlign w:val="superscript"/>
              </w:rPr>
              <w:t>11</w:t>
            </w: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/L)</w:t>
            </w:r>
          </w:p>
        </w:tc>
        <w:tc>
          <w:tcPr>
            <w:tcW w:w="1109" w:type="dxa"/>
            <w:vAlign w:val="center"/>
          </w:tcPr>
          <w:p w14:paraId="7D6AEFFC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10.91 ± 1.4</w:t>
            </w:r>
          </w:p>
        </w:tc>
        <w:tc>
          <w:tcPr>
            <w:tcW w:w="1127" w:type="dxa"/>
            <w:vAlign w:val="center"/>
          </w:tcPr>
          <w:p w14:paraId="0A858213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10.12 ± 1.2</w:t>
            </w:r>
          </w:p>
        </w:tc>
        <w:tc>
          <w:tcPr>
            <w:tcW w:w="1214" w:type="dxa"/>
            <w:vAlign w:val="center"/>
          </w:tcPr>
          <w:p w14:paraId="3EDBB931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9.93 ± 1.3</w:t>
            </w:r>
          </w:p>
        </w:tc>
        <w:tc>
          <w:tcPr>
            <w:tcW w:w="1455" w:type="dxa"/>
            <w:vAlign w:val="center"/>
          </w:tcPr>
          <w:p w14:paraId="08CF1F48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10.33 ± 0.9</w:t>
            </w:r>
          </w:p>
        </w:tc>
      </w:tr>
      <w:tr w:rsidR="00E266CC" w:rsidRPr="00E266CC" w14:paraId="53F6246C" w14:textId="77777777" w:rsidTr="00F91115">
        <w:trPr>
          <w:trHeight w:val="567"/>
          <w:jc w:val="center"/>
        </w:trPr>
        <w:tc>
          <w:tcPr>
            <w:tcW w:w="1348" w:type="dxa"/>
            <w:vAlign w:val="center"/>
          </w:tcPr>
          <w:p w14:paraId="649E39F2" w14:textId="77777777" w:rsidR="00E266CC" w:rsidRPr="00E266CC" w:rsidRDefault="00E266CC" w:rsidP="00CB38D4">
            <w:pPr>
              <w:spacing w:line="360" w:lineRule="auto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HGB (g/L)</w:t>
            </w:r>
          </w:p>
        </w:tc>
        <w:tc>
          <w:tcPr>
            <w:tcW w:w="1109" w:type="dxa"/>
            <w:vAlign w:val="center"/>
          </w:tcPr>
          <w:p w14:paraId="1E991C89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134.0 ± 16.0</w:t>
            </w:r>
          </w:p>
        </w:tc>
        <w:tc>
          <w:tcPr>
            <w:tcW w:w="1127" w:type="dxa"/>
            <w:vAlign w:val="center"/>
          </w:tcPr>
          <w:p w14:paraId="72E87FE5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138.7 ± 8.4</w:t>
            </w:r>
          </w:p>
        </w:tc>
        <w:tc>
          <w:tcPr>
            <w:tcW w:w="1214" w:type="dxa"/>
            <w:vAlign w:val="center"/>
          </w:tcPr>
          <w:p w14:paraId="5C7F6302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136.2 ± 6.7</w:t>
            </w:r>
          </w:p>
        </w:tc>
        <w:tc>
          <w:tcPr>
            <w:tcW w:w="1455" w:type="dxa"/>
            <w:vAlign w:val="center"/>
          </w:tcPr>
          <w:p w14:paraId="6F636A69" w14:textId="77777777" w:rsidR="00E266CC" w:rsidRPr="00E266CC" w:rsidRDefault="00E266CC" w:rsidP="00CB38D4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15"/>
                <w:szCs w:val="15"/>
              </w:rPr>
            </w:pPr>
            <w:r w:rsidRPr="00E266CC">
              <w:rPr>
                <w:rFonts w:ascii="Times New Roman" w:eastAsia="Songti SC" w:hAnsi="Times New Roman" w:cs="Times New Roman"/>
                <w:sz w:val="15"/>
                <w:szCs w:val="15"/>
              </w:rPr>
              <w:t>138.5 ± 7.6</w:t>
            </w:r>
          </w:p>
        </w:tc>
      </w:tr>
    </w:tbl>
    <w:p w14:paraId="737B8D08" w14:textId="77777777" w:rsidR="00484F04" w:rsidRPr="008A79BE" w:rsidRDefault="00484F04" w:rsidP="00484F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79BE">
        <w:rPr>
          <w:rFonts w:ascii="Times New Roman" w:hAnsi="Times New Roman" w:cs="Times New Roman"/>
          <w:sz w:val="24"/>
          <w:szCs w:val="24"/>
        </w:rPr>
        <w:t>BUN: Blood urea nitrogen, Cre: Blood creatinine, CK: Creatine kinase, CK-MB: Creatine kinase isoenzyme MB, RBC: Red blood cell, WBC: White blood cell, PLT: Platelet, HGB: Hemoglobin</w:t>
      </w:r>
    </w:p>
    <w:p w14:paraId="475E33CD" w14:textId="7BB7F5F5" w:rsidR="00BF0AFB" w:rsidRPr="008A79BE" w:rsidRDefault="00BF0AFB" w:rsidP="00484F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F0AFB" w:rsidRPr="008A7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0CAD9" w14:textId="77777777" w:rsidR="0098374E" w:rsidRDefault="0098374E" w:rsidP="002166F4">
      <w:r>
        <w:separator/>
      </w:r>
    </w:p>
  </w:endnote>
  <w:endnote w:type="continuationSeparator" w:id="0">
    <w:p w14:paraId="0AFC26B4" w14:textId="77777777" w:rsidR="0098374E" w:rsidRDefault="0098374E" w:rsidP="0021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SC">
    <w:altName w:val="宋体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B12AC" w14:textId="77777777" w:rsidR="0098374E" w:rsidRDefault="0098374E" w:rsidP="002166F4">
      <w:r>
        <w:separator/>
      </w:r>
    </w:p>
  </w:footnote>
  <w:footnote w:type="continuationSeparator" w:id="0">
    <w:p w14:paraId="508D2BB6" w14:textId="77777777" w:rsidR="0098374E" w:rsidRDefault="0098374E" w:rsidP="00216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0155"/>
    <w:multiLevelType w:val="multilevel"/>
    <w:tmpl w:val="00F9015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0826BD0"/>
    <w:multiLevelType w:val="hybridMultilevel"/>
    <w:tmpl w:val="3E4680DA"/>
    <w:lvl w:ilvl="0" w:tplc="D28A7ED6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2473608">
    <w:abstractNumId w:val="0"/>
  </w:num>
  <w:num w:numId="2" w16cid:durableId="1169323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anced Material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evfffxx222zjeftz0vp2tlfsws99aav99z&quot;&gt;My EndNote Library&lt;record-ids&gt;&lt;item&gt;326&lt;/item&gt;&lt;item&gt;327&lt;/item&gt;&lt;item&gt;328&lt;/item&gt;&lt;item&gt;329&lt;/item&gt;&lt;item&gt;330&lt;/item&gt;&lt;/record-ids&gt;&lt;/item&gt;&lt;/Libraries&gt;"/>
  </w:docVars>
  <w:rsids>
    <w:rsidRoot w:val="00686EA3"/>
    <w:rsid w:val="00002875"/>
    <w:rsid w:val="00035A05"/>
    <w:rsid w:val="000668BE"/>
    <w:rsid w:val="000A3E00"/>
    <w:rsid w:val="000B1D09"/>
    <w:rsid w:val="000B6AB8"/>
    <w:rsid w:val="000C2E95"/>
    <w:rsid w:val="000E1366"/>
    <w:rsid w:val="000E3222"/>
    <w:rsid w:val="000F1030"/>
    <w:rsid w:val="000F1EEB"/>
    <w:rsid w:val="000F7BF8"/>
    <w:rsid w:val="001136ED"/>
    <w:rsid w:val="0012240A"/>
    <w:rsid w:val="00122FF9"/>
    <w:rsid w:val="00133934"/>
    <w:rsid w:val="0013535D"/>
    <w:rsid w:val="0014084A"/>
    <w:rsid w:val="00146025"/>
    <w:rsid w:val="00147638"/>
    <w:rsid w:val="00150567"/>
    <w:rsid w:val="00162F7E"/>
    <w:rsid w:val="00166E9D"/>
    <w:rsid w:val="0018304F"/>
    <w:rsid w:val="00187111"/>
    <w:rsid w:val="001916E0"/>
    <w:rsid w:val="001A32C2"/>
    <w:rsid w:val="001B0840"/>
    <w:rsid w:val="001B1A5D"/>
    <w:rsid w:val="001C0FE8"/>
    <w:rsid w:val="001C4693"/>
    <w:rsid w:val="001C7187"/>
    <w:rsid w:val="001D52DD"/>
    <w:rsid w:val="001D7A52"/>
    <w:rsid w:val="00200644"/>
    <w:rsid w:val="0020656D"/>
    <w:rsid w:val="002166F4"/>
    <w:rsid w:val="00221200"/>
    <w:rsid w:val="00261732"/>
    <w:rsid w:val="0029597E"/>
    <w:rsid w:val="002A5DE3"/>
    <w:rsid w:val="002A7A7F"/>
    <w:rsid w:val="002C2048"/>
    <w:rsid w:val="002C5358"/>
    <w:rsid w:val="002D60F3"/>
    <w:rsid w:val="002E621F"/>
    <w:rsid w:val="00304566"/>
    <w:rsid w:val="00305DEA"/>
    <w:rsid w:val="00331583"/>
    <w:rsid w:val="0033577D"/>
    <w:rsid w:val="0035474F"/>
    <w:rsid w:val="0036244D"/>
    <w:rsid w:val="00364220"/>
    <w:rsid w:val="003865FA"/>
    <w:rsid w:val="0039755B"/>
    <w:rsid w:val="003A34F9"/>
    <w:rsid w:val="003B1FC4"/>
    <w:rsid w:val="003B26D4"/>
    <w:rsid w:val="003B6C97"/>
    <w:rsid w:val="003C0196"/>
    <w:rsid w:val="003C5A16"/>
    <w:rsid w:val="003D442C"/>
    <w:rsid w:val="003D64D9"/>
    <w:rsid w:val="003F0ED4"/>
    <w:rsid w:val="0040086D"/>
    <w:rsid w:val="00407770"/>
    <w:rsid w:val="00410D9C"/>
    <w:rsid w:val="0041565E"/>
    <w:rsid w:val="00417B4A"/>
    <w:rsid w:val="0042250C"/>
    <w:rsid w:val="00445917"/>
    <w:rsid w:val="004467DF"/>
    <w:rsid w:val="00447B4A"/>
    <w:rsid w:val="00457760"/>
    <w:rsid w:val="004625C1"/>
    <w:rsid w:val="00475A51"/>
    <w:rsid w:val="00484F04"/>
    <w:rsid w:val="00497684"/>
    <w:rsid w:val="004C516A"/>
    <w:rsid w:val="004C722D"/>
    <w:rsid w:val="004D1F04"/>
    <w:rsid w:val="004F4E45"/>
    <w:rsid w:val="00507DB0"/>
    <w:rsid w:val="00512846"/>
    <w:rsid w:val="00514EB2"/>
    <w:rsid w:val="005328F4"/>
    <w:rsid w:val="00533A17"/>
    <w:rsid w:val="00551CF9"/>
    <w:rsid w:val="005531CF"/>
    <w:rsid w:val="0056782E"/>
    <w:rsid w:val="00571DC1"/>
    <w:rsid w:val="00572390"/>
    <w:rsid w:val="005811C9"/>
    <w:rsid w:val="005814E3"/>
    <w:rsid w:val="00587D19"/>
    <w:rsid w:val="00595DB0"/>
    <w:rsid w:val="00597B36"/>
    <w:rsid w:val="005A2E92"/>
    <w:rsid w:val="005A69BB"/>
    <w:rsid w:val="005A73B2"/>
    <w:rsid w:val="005D0F7B"/>
    <w:rsid w:val="005E10D6"/>
    <w:rsid w:val="005E5E14"/>
    <w:rsid w:val="006013CA"/>
    <w:rsid w:val="00623B9E"/>
    <w:rsid w:val="00632DF3"/>
    <w:rsid w:val="0064281A"/>
    <w:rsid w:val="0064498D"/>
    <w:rsid w:val="00655A7D"/>
    <w:rsid w:val="00686EA3"/>
    <w:rsid w:val="00687DD2"/>
    <w:rsid w:val="006B30E4"/>
    <w:rsid w:val="006D33FD"/>
    <w:rsid w:val="00701A0C"/>
    <w:rsid w:val="007253F5"/>
    <w:rsid w:val="00730213"/>
    <w:rsid w:val="00734061"/>
    <w:rsid w:val="00767D8F"/>
    <w:rsid w:val="007813C1"/>
    <w:rsid w:val="00792E87"/>
    <w:rsid w:val="00795771"/>
    <w:rsid w:val="007A1F5E"/>
    <w:rsid w:val="007A78D0"/>
    <w:rsid w:val="007B1646"/>
    <w:rsid w:val="007C7768"/>
    <w:rsid w:val="007D507F"/>
    <w:rsid w:val="007D51FD"/>
    <w:rsid w:val="007D6C7E"/>
    <w:rsid w:val="007F04F3"/>
    <w:rsid w:val="007F2F23"/>
    <w:rsid w:val="008012F0"/>
    <w:rsid w:val="00810CF5"/>
    <w:rsid w:val="00816CDE"/>
    <w:rsid w:val="008258A5"/>
    <w:rsid w:val="0083652F"/>
    <w:rsid w:val="00853F90"/>
    <w:rsid w:val="0085760C"/>
    <w:rsid w:val="00863720"/>
    <w:rsid w:val="0087044A"/>
    <w:rsid w:val="00893FAF"/>
    <w:rsid w:val="008A1737"/>
    <w:rsid w:val="008A79BE"/>
    <w:rsid w:val="008B19C3"/>
    <w:rsid w:val="008B51E0"/>
    <w:rsid w:val="008C2A75"/>
    <w:rsid w:val="008C5342"/>
    <w:rsid w:val="008C5818"/>
    <w:rsid w:val="008C7A43"/>
    <w:rsid w:val="008D5196"/>
    <w:rsid w:val="008E2032"/>
    <w:rsid w:val="008F0FE0"/>
    <w:rsid w:val="00927EAA"/>
    <w:rsid w:val="00937069"/>
    <w:rsid w:val="00942669"/>
    <w:rsid w:val="009457DD"/>
    <w:rsid w:val="00967B4F"/>
    <w:rsid w:val="0098374E"/>
    <w:rsid w:val="009B19DE"/>
    <w:rsid w:val="009D3DCB"/>
    <w:rsid w:val="009E33EF"/>
    <w:rsid w:val="009E4C99"/>
    <w:rsid w:val="00A04E2C"/>
    <w:rsid w:val="00A27CAB"/>
    <w:rsid w:val="00A4035B"/>
    <w:rsid w:val="00A405DC"/>
    <w:rsid w:val="00A733CE"/>
    <w:rsid w:val="00AA0F3B"/>
    <w:rsid w:val="00AA561D"/>
    <w:rsid w:val="00AC3F71"/>
    <w:rsid w:val="00AD0300"/>
    <w:rsid w:val="00AD3E2C"/>
    <w:rsid w:val="00AE0263"/>
    <w:rsid w:val="00B0123B"/>
    <w:rsid w:val="00B10F2A"/>
    <w:rsid w:val="00B26F8F"/>
    <w:rsid w:val="00B3728C"/>
    <w:rsid w:val="00B55258"/>
    <w:rsid w:val="00B752B9"/>
    <w:rsid w:val="00B7566D"/>
    <w:rsid w:val="00B75FCC"/>
    <w:rsid w:val="00B84268"/>
    <w:rsid w:val="00B86C5F"/>
    <w:rsid w:val="00B87990"/>
    <w:rsid w:val="00BB1D71"/>
    <w:rsid w:val="00BB2F31"/>
    <w:rsid w:val="00BB6B48"/>
    <w:rsid w:val="00BC52E7"/>
    <w:rsid w:val="00BD174A"/>
    <w:rsid w:val="00BD200F"/>
    <w:rsid w:val="00BD3D31"/>
    <w:rsid w:val="00BD6DE1"/>
    <w:rsid w:val="00BE1D3E"/>
    <w:rsid w:val="00BF0AFB"/>
    <w:rsid w:val="00C360B3"/>
    <w:rsid w:val="00C61E43"/>
    <w:rsid w:val="00CA130D"/>
    <w:rsid w:val="00CB38D4"/>
    <w:rsid w:val="00CC4598"/>
    <w:rsid w:val="00CD3CB9"/>
    <w:rsid w:val="00CE388D"/>
    <w:rsid w:val="00CE68BD"/>
    <w:rsid w:val="00CF2E7B"/>
    <w:rsid w:val="00CF363A"/>
    <w:rsid w:val="00CF5F1F"/>
    <w:rsid w:val="00CF7564"/>
    <w:rsid w:val="00D03804"/>
    <w:rsid w:val="00D0657C"/>
    <w:rsid w:val="00D10080"/>
    <w:rsid w:val="00D200DB"/>
    <w:rsid w:val="00D22446"/>
    <w:rsid w:val="00D22733"/>
    <w:rsid w:val="00D2711B"/>
    <w:rsid w:val="00D30D80"/>
    <w:rsid w:val="00D36669"/>
    <w:rsid w:val="00D41620"/>
    <w:rsid w:val="00D73676"/>
    <w:rsid w:val="00D739F5"/>
    <w:rsid w:val="00D91C5D"/>
    <w:rsid w:val="00D92DA5"/>
    <w:rsid w:val="00D967B1"/>
    <w:rsid w:val="00DA0247"/>
    <w:rsid w:val="00DA38C8"/>
    <w:rsid w:val="00DB6994"/>
    <w:rsid w:val="00DB7A06"/>
    <w:rsid w:val="00DC6C6C"/>
    <w:rsid w:val="00DF0950"/>
    <w:rsid w:val="00DF124B"/>
    <w:rsid w:val="00E266CC"/>
    <w:rsid w:val="00E26F11"/>
    <w:rsid w:val="00E437EB"/>
    <w:rsid w:val="00E512E2"/>
    <w:rsid w:val="00E64FCD"/>
    <w:rsid w:val="00E66E35"/>
    <w:rsid w:val="00E6718A"/>
    <w:rsid w:val="00E73F38"/>
    <w:rsid w:val="00E83E5A"/>
    <w:rsid w:val="00E86ACA"/>
    <w:rsid w:val="00EB0EDD"/>
    <w:rsid w:val="00EB288E"/>
    <w:rsid w:val="00EC2FDB"/>
    <w:rsid w:val="00ED233D"/>
    <w:rsid w:val="00ED2D10"/>
    <w:rsid w:val="00EE53FA"/>
    <w:rsid w:val="00EE6DDD"/>
    <w:rsid w:val="00F002C5"/>
    <w:rsid w:val="00F009B0"/>
    <w:rsid w:val="00F3473B"/>
    <w:rsid w:val="00F47355"/>
    <w:rsid w:val="00F53DBD"/>
    <w:rsid w:val="00F55941"/>
    <w:rsid w:val="00F71C28"/>
    <w:rsid w:val="00F73BD8"/>
    <w:rsid w:val="00F77409"/>
    <w:rsid w:val="00F7758A"/>
    <w:rsid w:val="00F84407"/>
    <w:rsid w:val="00F91115"/>
    <w:rsid w:val="00F918B8"/>
    <w:rsid w:val="00F937A3"/>
    <w:rsid w:val="00FA4761"/>
    <w:rsid w:val="00FB720B"/>
    <w:rsid w:val="00FF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1806A"/>
  <w15:chartTrackingRefBased/>
  <w15:docId w15:val="{BB9C1E62-C185-4976-8060-14BFEB138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6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6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6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66F4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D73676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character" w:styleId="a7">
    <w:name w:val="Hyperlink"/>
    <w:basedOn w:val="a0"/>
    <w:uiPriority w:val="99"/>
    <w:unhideWhenUsed/>
    <w:rsid w:val="008F0FE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632DF3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587D19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87D19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87D19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87D19"/>
    <w:rPr>
      <w:rFonts w:ascii="等线" w:eastAsia="等线" w:hAnsi="等线"/>
      <w:noProof/>
      <w:sz w:val="20"/>
    </w:rPr>
  </w:style>
  <w:style w:type="table" w:styleId="a9">
    <w:name w:val="Table Grid"/>
    <w:basedOn w:val="a1"/>
    <w:qFormat/>
    <w:rsid w:val="00CB38D4"/>
    <w:rPr>
      <w:rFonts w:eastAsia="微软雅黑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21</Pages>
  <Words>805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 华</dc:creator>
  <cp:keywords/>
  <dc:description/>
  <cp:lastModifiedBy>华 神</cp:lastModifiedBy>
  <cp:revision>63</cp:revision>
  <dcterms:created xsi:type="dcterms:W3CDTF">2023-05-29T11:21:00Z</dcterms:created>
  <dcterms:modified xsi:type="dcterms:W3CDTF">2024-06-14T05:17:00Z</dcterms:modified>
</cp:coreProperties>
</file>