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61F338" w14:textId="77777777" w:rsidR="0043041C" w:rsidRPr="000C4914" w:rsidRDefault="0043041C" w:rsidP="0043041C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0C4914">
        <w:rPr>
          <w:rFonts w:ascii="Arial" w:eastAsia="Arial" w:hAnsi="Arial" w:cs="Arial"/>
          <w:b/>
          <w:sz w:val="28"/>
          <w:szCs w:val="28"/>
        </w:rPr>
        <w:t>Description of Additional Supplementary Files</w:t>
      </w:r>
    </w:p>
    <w:p w14:paraId="43BC7287" w14:textId="77777777" w:rsidR="0043041C" w:rsidRPr="000C4914" w:rsidRDefault="0043041C" w:rsidP="0043041C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</w:p>
    <w:p w14:paraId="2F826DF3" w14:textId="72C6548A" w:rsidR="0043041C" w:rsidRPr="005E49D1" w:rsidRDefault="0043041C" w:rsidP="0043041C">
      <w:pPr>
        <w:pStyle w:val="a7"/>
        <w:spacing w:line="360" w:lineRule="auto"/>
        <w:rPr>
          <w:rFonts w:ascii="Arial" w:hAnsi="Arial" w:cs="Arial" w:hint="eastAsia"/>
          <w:bCs/>
          <w:szCs w:val="21"/>
        </w:rPr>
      </w:pPr>
      <w:r w:rsidRPr="00BA1123">
        <w:rPr>
          <w:rFonts w:ascii="Arial" w:hAnsi="Arial" w:cs="Arial"/>
          <w:b/>
          <w:szCs w:val="21"/>
        </w:rPr>
        <w:t>Supplementary Table 1</w:t>
      </w:r>
      <w:r w:rsidRPr="00FF0963">
        <w:rPr>
          <w:rFonts w:ascii="Arial" w:hAnsi="Arial" w:cs="Arial" w:hint="eastAsia"/>
          <w:b/>
          <w:szCs w:val="21"/>
        </w:rPr>
        <w:t xml:space="preserve"> </w:t>
      </w:r>
      <w:r w:rsidRPr="00FF0963">
        <w:rPr>
          <w:rFonts w:ascii="Arial" w:eastAsia="Arial" w:hAnsi="Arial" w:cs="Arial"/>
          <w:szCs w:val="21"/>
        </w:rPr>
        <w:t>–</w:t>
      </w:r>
      <w:r w:rsidRPr="00FF0963">
        <w:rPr>
          <w:rFonts w:ascii="Arial" w:hAnsi="Arial" w:cs="Arial" w:hint="eastAsia"/>
          <w:szCs w:val="21"/>
        </w:rPr>
        <w:t xml:space="preserve"> </w:t>
      </w:r>
      <w:r w:rsidR="00643BCA" w:rsidRPr="005E49D1">
        <w:rPr>
          <w:rFonts w:ascii="Arial" w:hAnsi="Arial" w:cs="Arial" w:hint="eastAsia"/>
          <w:bCs/>
          <w:szCs w:val="21"/>
        </w:rPr>
        <w:t>C</w:t>
      </w:r>
      <w:r w:rsidRPr="005E49D1">
        <w:rPr>
          <w:rFonts w:ascii="Arial" w:hAnsi="Arial" w:cs="Arial"/>
          <w:bCs/>
          <w:szCs w:val="21"/>
        </w:rPr>
        <w:t>ell densit</w:t>
      </w:r>
      <w:r w:rsidR="00EE384C" w:rsidRPr="005E49D1">
        <w:rPr>
          <w:rFonts w:ascii="Arial" w:hAnsi="Arial" w:cs="Arial" w:hint="eastAsia"/>
          <w:bCs/>
          <w:szCs w:val="21"/>
        </w:rPr>
        <w:t xml:space="preserve">ies of </w:t>
      </w:r>
      <w:proofErr w:type="spellStart"/>
      <w:r w:rsidR="00E0367F" w:rsidRPr="005E49D1">
        <w:rPr>
          <w:rFonts w:ascii="Arial" w:hAnsi="Arial" w:cs="Arial" w:hint="eastAsia"/>
          <w:bCs/>
          <w:szCs w:val="21"/>
        </w:rPr>
        <w:t>tdTo</w:t>
      </w:r>
      <w:r w:rsidR="005E49D1" w:rsidRPr="005E49D1">
        <w:rPr>
          <w:rFonts w:ascii="Arial" w:hAnsi="Arial" w:cs="Arial" w:hint="eastAsia"/>
          <w:bCs/>
          <w:szCs w:val="21"/>
        </w:rPr>
        <w:t>ma</w:t>
      </w:r>
      <w:r w:rsidR="00E0367F" w:rsidRPr="005E49D1">
        <w:rPr>
          <w:rFonts w:ascii="Arial" w:hAnsi="Arial" w:cs="Arial" w:hint="eastAsia"/>
          <w:bCs/>
          <w:szCs w:val="21"/>
        </w:rPr>
        <w:t>to</w:t>
      </w:r>
      <w:proofErr w:type="spellEnd"/>
      <w:r w:rsidR="00E0367F" w:rsidRPr="005E49D1">
        <w:rPr>
          <w:rFonts w:ascii="Arial" w:hAnsi="Arial" w:cs="Arial" w:hint="eastAsia"/>
          <w:bCs/>
          <w:szCs w:val="21"/>
          <w:vertAlign w:val="superscript"/>
        </w:rPr>
        <w:t>+</w:t>
      </w:r>
      <w:r w:rsidR="00E0367F" w:rsidRPr="005E49D1">
        <w:rPr>
          <w:rFonts w:ascii="Arial" w:hAnsi="Arial" w:cs="Arial" w:hint="eastAsia"/>
          <w:bCs/>
          <w:szCs w:val="21"/>
        </w:rPr>
        <w:t xml:space="preserve"> </w:t>
      </w:r>
      <w:r w:rsidR="00EE384C" w:rsidRPr="005E49D1">
        <w:rPr>
          <w:rFonts w:ascii="Arial" w:hAnsi="Arial" w:cs="Arial" w:hint="eastAsia"/>
          <w:bCs/>
          <w:szCs w:val="21"/>
        </w:rPr>
        <w:t>OLs</w:t>
      </w:r>
      <w:r w:rsidR="00643BCA" w:rsidRPr="005E49D1">
        <w:rPr>
          <w:rFonts w:ascii="Arial" w:hAnsi="Arial" w:cs="Arial" w:hint="eastAsia"/>
          <w:bCs/>
          <w:szCs w:val="21"/>
        </w:rPr>
        <w:t xml:space="preserve"> across layers</w:t>
      </w:r>
      <w:r w:rsidR="00E0367F" w:rsidRPr="005E49D1">
        <w:rPr>
          <w:rFonts w:ascii="Arial" w:hAnsi="Arial" w:cs="Arial" w:hint="eastAsia"/>
          <w:bCs/>
          <w:szCs w:val="21"/>
        </w:rPr>
        <w:t xml:space="preserve"> in SPRT</w:t>
      </w:r>
    </w:p>
    <w:p w14:paraId="63AE5373" w14:textId="7EA7EA6F" w:rsidR="0043041C" w:rsidRDefault="00C53840" w:rsidP="00E0367F">
      <w:pPr>
        <w:pStyle w:val="a7"/>
        <w:spacing w:line="360" w:lineRule="auto"/>
        <w:rPr>
          <w:rFonts w:ascii="Arial" w:hAnsi="Arial" w:cs="Arial" w:hint="eastAsia"/>
          <w:bCs/>
          <w:szCs w:val="21"/>
        </w:rPr>
      </w:pPr>
      <w:r>
        <w:rPr>
          <w:rFonts w:ascii="Arial" w:hAnsi="Arial" w:cs="Arial" w:hint="eastAsia"/>
          <w:bCs/>
          <w:szCs w:val="21"/>
        </w:rPr>
        <w:t>T</w:t>
      </w:r>
      <w:r w:rsidR="00643BCA">
        <w:rPr>
          <w:rFonts w:ascii="Arial" w:hAnsi="Arial" w:cs="Arial" w:hint="eastAsia"/>
          <w:bCs/>
          <w:szCs w:val="21"/>
        </w:rPr>
        <w:t>he</w:t>
      </w:r>
      <w:r w:rsidR="008C63BB">
        <w:rPr>
          <w:rFonts w:ascii="Arial" w:hAnsi="Arial" w:cs="Arial" w:hint="eastAsia"/>
          <w:bCs/>
          <w:szCs w:val="21"/>
        </w:rPr>
        <w:t xml:space="preserve"> motor cortex </w:t>
      </w:r>
      <w:r w:rsidR="005E49D1">
        <w:rPr>
          <w:rFonts w:ascii="Arial" w:hAnsi="Arial" w:cs="Arial" w:hint="eastAsia"/>
          <w:bCs/>
          <w:szCs w:val="21"/>
        </w:rPr>
        <w:t>is</w:t>
      </w:r>
      <w:r w:rsidR="008C63BB">
        <w:rPr>
          <w:rFonts w:ascii="Arial" w:hAnsi="Arial" w:cs="Arial" w:hint="eastAsia"/>
          <w:bCs/>
          <w:szCs w:val="21"/>
        </w:rPr>
        <w:t xml:space="preserve"> layered</w:t>
      </w:r>
      <w:r>
        <w:rPr>
          <w:rFonts w:ascii="Arial" w:hAnsi="Arial" w:cs="Arial" w:hint="eastAsia"/>
          <w:bCs/>
          <w:szCs w:val="21"/>
        </w:rPr>
        <w:t xml:space="preserve"> to quantify cell densities of OL dynamics</w:t>
      </w:r>
      <w:r w:rsidR="008C63BB">
        <w:rPr>
          <w:rFonts w:ascii="Arial" w:hAnsi="Arial" w:cs="Arial" w:hint="eastAsia"/>
          <w:bCs/>
          <w:szCs w:val="21"/>
        </w:rPr>
        <w:t>, p</w:t>
      </w:r>
      <w:r w:rsidR="00643BCA">
        <w:rPr>
          <w:rFonts w:ascii="Arial" w:hAnsi="Arial" w:cs="Arial" w:hint="eastAsia"/>
          <w:bCs/>
          <w:szCs w:val="21"/>
        </w:rPr>
        <w:t>-</w:t>
      </w:r>
      <w:r w:rsidR="008C63BB">
        <w:rPr>
          <w:rFonts w:ascii="Arial" w:hAnsi="Arial" w:cs="Arial" w:hint="eastAsia"/>
          <w:bCs/>
          <w:szCs w:val="21"/>
        </w:rPr>
        <w:t xml:space="preserve">values are calculated using two-way ANOVA analysis between </w:t>
      </w:r>
      <w:r w:rsidR="00EE384C">
        <w:rPr>
          <w:rFonts w:ascii="Arial" w:hAnsi="Arial" w:cs="Arial" w:hint="eastAsia"/>
          <w:bCs/>
          <w:szCs w:val="21"/>
        </w:rPr>
        <w:t xml:space="preserve">training </w:t>
      </w:r>
      <w:r w:rsidR="008C63BB">
        <w:rPr>
          <w:rFonts w:ascii="Arial" w:hAnsi="Arial" w:cs="Arial" w:hint="eastAsia"/>
          <w:bCs/>
          <w:szCs w:val="21"/>
        </w:rPr>
        <w:t xml:space="preserve">groups, denoting </w:t>
      </w:r>
      <w:r w:rsidR="008C63BB">
        <w:rPr>
          <w:rFonts w:ascii="Arial" w:hAnsi="Arial" w:cs="Arial"/>
          <w:bCs/>
          <w:szCs w:val="21"/>
        </w:rPr>
        <w:t>“</w:t>
      </w:r>
      <w:r w:rsidR="008C63BB">
        <w:rPr>
          <w:rFonts w:ascii="Arial" w:hAnsi="Arial" w:cs="Arial" w:hint="eastAsia"/>
          <w:bCs/>
          <w:szCs w:val="21"/>
        </w:rPr>
        <w:t>P</w:t>
      </w:r>
      <w:r w:rsidR="008C63BB">
        <w:rPr>
          <w:rFonts w:ascii="Arial" w:hAnsi="Arial" w:cs="Arial"/>
          <w:bCs/>
          <w:szCs w:val="21"/>
        </w:rPr>
        <w:t>”</w:t>
      </w:r>
      <w:r w:rsidR="008C63BB">
        <w:rPr>
          <w:rFonts w:ascii="Arial" w:hAnsi="Arial" w:cs="Arial" w:hint="eastAsia"/>
          <w:bCs/>
          <w:szCs w:val="21"/>
        </w:rPr>
        <w:t xml:space="preserve">, if P&lt;0.5 </w:t>
      </w:r>
      <w:r w:rsidR="008C63BB">
        <w:rPr>
          <w:rFonts w:ascii="Arial" w:hAnsi="Arial" w:cs="Arial" w:hint="eastAsia"/>
          <w:bCs/>
          <w:szCs w:val="21"/>
        </w:rPr>
        <w:t>between</w:t>
      </w:r>
      <w:r w:rsidR="008C63BB">
        <w:rPr>
          <w:rFonts w:ascii="Arial" w:hAnsi="Arial" w:cs="Arial" w:hint="eastAsia"/>
          <w:bCs/>
          <w:szCs w:val="21"/>
        </w:rPr>
        <w:t xml:space="preserve"> groups</w:t>
      </w:r>
      <w:r w:rsidR="00EE384C">
        <w:rPr>
          <w:rFonts w:ascii="Arial" w:hAnsi="Arial" w:cs="Arial" w:hint="eastAsia"/>
          <w:bCs/>
          <w:szCs w:val="21"/>
        </w:rPr>
        <w:t xml:space="preserve">, </w:t>
      </w:r>
      <w:r w:rsidR="00EE384C" w:rsidRPr="00643BCA">
        <w:rPr>
          <w:rFonts w:ascii="Arial" w:hAnsi="Arial" w:cs="Arial"/>
          <w:bCs/>
          <w:szCs w:val="21"/>
        </w:rPr>
        <w:t>Ší</w:t>
      </w:r>
      <w:proofErr w:type="spellStart"/>
      <w:r w:rsidR="00EE384C" w:rsidRPr="00643BCA">
        <w:rPr>
          <w:rFonts w:ascii="Arial" w:hAnsi="Arial" w:cs="Arial"/>
          <w:bCs/>
          <w:szCs w:val="21"/>
        </w:rPr>
        <w:t>dák's</w:t>
      </w:r>
      <w:proofErr w:type="spellEnd"/>
      <w:r w:rsidR="00EE384C" w:rsidRPr="00643BCA">
        <w:rPr>
          <w:rFonts w:ascii="Arial" w:hAnsi="Arial" w:cs="Arial"/>
          <w:bCs/>
          <w:szCs w:val="21"/>
        </w:rPr>
        <w:t xml:space="preserve"> multiple comparisons test</w:t>
      </w:r>
      <w:r w:rsidR="00EE384C" w:rsidRPr="00643BCA">
        <w:rPr>
          <w:rFonts w:ascii="Arial" w:hAnsi="Arial" w:cs="Arial"/>
          <w:bCs/>
          <w:szCs w:val="21"/>
        </w:rPr>
        <w:t xml:space="preserve"> is applie</w:t>
      </w:r>
      <w:r w:rsidR="00EE384C">
        <w:rPr>
          <w:rFonts w:ascii="Arial" w:hAnsi="Arial" w:cs="Arial" w:hint="eastAsia"/>
          <w:bCs/>
          <w:szCs w:val="21"/>
        </w:rPr>
        <w:t xml:space="preserve">d for significance in a specific layer, corrected p-values are denoted </w:t>
      </w:r>
      <w:r w:rsidR="00EE384C">
        <w:rPr>
          <w:rFonts w:ascii="Arial" w:hAnsi="Arial" w:cs="Arial"/>
          <w:bCs/>
          <w:szCs w:val="21"/>
        </w:rPr>
        <w:t>“</w:t>
      </w:r>
      <w:r w:rsidR="00EE384C">
        <w:rPr>
          <w:rFonts w:ascii="Arial" w:hAnsi="Arial" w:cs="Arial" w:hint="eastAsia"/>
          <w:bCs/>
          <w:szCs w:val="21"/>
        </w:rPr>
        <w:t>adjusted p</w:t>
      </w:r>
      <w:r w:rsidR="00EE384C">
        <w:rPr>
          <w:rFonts w:ascii="Arial" w:hAnsi="Arial" w:cs="Arial"/>
          <w:bCs/>
          <w:szCs w:val="21"/>
        </w:rPr>
        <w:t>”</w:t>
      </w:r>
      <w:r>
        <w:rPr>
          <w:rFonts w:ascii="Arial" w:hAnsi="Arial" w:cs="Arial" w:hint="eastAsia"/>
          <w:bCs/>
          <w:szCs w:val="21"/>
        </w:rPr>
        <w:t xml:space="preserve">. This table relates to </w:t>
      </w:r>
      <w:r w:rsidR="00E0367F">
        <w:rPr>
          <w:rFonts w:ascii="Arial" w:hAnsi="Arial" w:cs="Arial" w:hint="eastAsia"/>
          <w:bCs/>
          <w:szCs w:val="21"/>
        </w:rPr>
        <w:t xml:space="preserve">Figure 1, </w:t>
      </w:r>
      <w:r w:rsidR="00E0367F" w:rsidRPr="00E0367F">
        <w:rPr>
          <w:rFonts w:ascii="Arial" w:hAnsi="Arial" w:cs="Arial"/>
          <w:bCs/>
          <w:szCs w:val="21"/>
        </w:rPr>
        <w:t>Suppl</w:t>
      </w:r>
      <w:r w:rsidR="00E0367F">
        <w:rPr>
          <w:rFonts w:ascii="Arial" w:hAnsi="Arial" w:cs="Arial" w:hint="eastAsia"/>
          <w:bCs/>
          <w:szCs w:val="21"/>
        </w:rPr>
        <w:t>e</w:t>
      </w:r>
      <w:r w:rsidR="00E0367F" w:rsidRPr="00E0367F">
        <w:rPr>
          <w:rFonts w:ascii="Arial" w:hAnsi="Arial" w:cs="Arial"/>
          <w:bCs/>
          <w:szCs w:val="21"/>
        </w:rPr>
        <w:t>mentary Figure 2</w:t>
      </w:r>
      <w:r w:rsidR="00E5588B">
        <w:rPr>
          <w:rFonts w:ascii="Arial" w:hAnsi="Arial" w:cs="Arial" w:hint="eastAsia"/>
          <w:bCs/>
          <w:szCs w:val="21"/>
        </w:rPr>
        <w:t>.</w:t>
      </w:r>
    </w:p>
    <w:p w14:paraId="4429CE02" w14:textId="77777777" w:rsidR="005E49D1" w:rsidRDefault="005E49D1" w:rsidP="00E0367F">
      <w:pPr>
        <w:pStyle w:val="a7"/>
        <w:spacing w:line="360" w:lineRule="auto"/>
        <w:rPr>
          <w:rFonts w:ascii="Arial" w:hAnsi="Arial" w:cs="Arial"/>
          <w:bCs/>
          <w:szCs w:val="21"/>
        </w:rPr>
      </w:pPr>
    </w:p>
    <w:p w14:paraId="476883AF" w14:textId="0D9EA3B7" w:rsidR="005E49D1" w:rsidRPr="005E49D1" w:rsidRDefault="005E49D1" w:rsidP="005E49D1">
      <w:pPr>
        <w:pStyle w:val="a7"/>
        <w:spacing w:line="360" w:lineRule="auto"/>
        <w:rPr>
          <w:rFonts w:ascii="Arial" w:hAnsi="Arial" w:cs="Arial" w:hint="eastAsia"/>
          <w:bCs/>
          <w:szCs w:val="21"/>
        </w:rPr>
      </w:pPr>
      <w:r w:rsidRPr="00BA1123">
        <w:rPr>
          <w:rFonts w:ascii="Arial" w:hAnsi="Arial" w:cs="Arial"/>
          <w:b/>
          <w:szCs w:val="21"/>
        </w:rPr>
        <w:t xml:space="preserve">Supplementary Table </w:t>
      </w:r>
      <w:r w:rsidR="00C852BE">
        <w:rPr>
          <w:rFonts w:ascii="Arial" w:hAnsi="Arial" w:cs="Arial" w:hint="eastAsia"/>
          <w:b/>
          <w:szCs w:val="21"/>
        </w:rPr>
        <w:t>2</w:t>
      </w:r>
      <w:r w:rsidRPr="00FF0963">
        <w:rPr>
          <w:rFonts w:ascii="Arial" w:hAnsi="Arial" w:cs="Arial" w:hint="eastAsia"/>
          <w:b/>
          <w:szCs w:val="21"/>
        </w:rPr>
        <w:t xml:space="preserve"> </w:t>
      </w:r>
      <w:r w:rsidRPr="00FF0963">
        <w:rPr>
          <w:rFonts w:ascii="Arial" w:eastAsia="Arial" w:hAnsi="Arial" w:cs="Arial"/>
          <w:szCs w:val="21"/>
        </w:rPr>
        <w:t>–</w:t>
      </w:r>
      <w:r w:rsidRPr="00FF0963">
        <w:rPr>
          <w:rFonts w:ascii="Arial" w:hAnsi="Arial" w:cs="Arial" w:hint="eastAsia"/>
          <w:szCs w:val="21"/>
        </w:rPr>
        <w:t xml:space="preserve"> </w:t>
      </w:r>
      <w:r w:rsidRPr="005E49D1">
        <w:rPr>
          <w:rFonts w:ascii="Arial" w:hAnsi="Arial" w:cs="Arial" w:hint="eastAsia"/>
          <w:bCs/>
          <w:szCs w:val="21"/>
        </w:rPr>
        <w:t>C</w:t>
      </w:r>
      <w:r w:rsidRPr="005E49D1">
        <w:rPr>
          <w:rFonts w:ascii="Arial" w:hAnsi="Arial" w:cs="Arial"/>
          <w:bCs/>
          <w:szCs w:val="21"/>
        </w:rPr>
        <w:t>ell densit</w:t>
      </w:r>
      <w:r w:rsidRPr="005E49D1">
        <w:rPr>
          <w:rFonts w:ascii="Arial" w:hAnsi="Arial" w:cs="Arial" w:hint="eastAsia"/>
          <w:bCs/>
          <w:szCs w:val="21"/>
        </w:rPr>
        <w:t xml:space="preserve">ies of </w:t>
      </w:r>
      <w:proofErr w:type="spellStart"/>
      <w:r>
        <w:rPr>
          <w:rFonts w:ascii="Arial" w:hAnsi="Arial" w:cs="Arial" w:hint="eastAsia"/>
          <w:bCs/>
          <w:szCs w:val="21"/>
        </w:rPr>
        <w:t>EdU</w:t>
      </w:r>
      <w:proofErr w:type="spellEnd"/>
      <w:r w:rsidRPr="005E49D1">
        <w:rPr>
          <w:rFonts w:ascii="Arial" w:hAnsi="Arial" w:cs="Arial" w:hint="eastAsia"/>
          <w:bCs/>
          <w:szCs w:val="21"/>
          <w:vertAlign w:val="superscript"/>
        </w:rPr>
        <w:t>+</w:t>
      </w:r>
      <w:r w:rsidRPr="005E49D1">
        <w:rPr>
          <w:rFonts w:ascii="Arial" w:hAnsi="Arial" w:cs="Arial" w:hint="eastAsia"/>
          <w:bCs/>
          <w:szCs w:val="21"/>
        </w:rPr>
        <w:t xml:space="preserve"> OLs across layers in SPRT</w:t>
      </w:r>
    </w:p>
    <w:p w14:paraId="0F90B4E8" w14:textId="3A84406A" w:rsidR="005E49D1" w:rsidRDefault="005E49D1" w:rsidP="005E49D1">
      <w:pPr>
        <w:pStyle w:val="a7"/>
        <w:spacing w:line="360" w:lineRule="auto"/>
        <w:rPr>
          <w:rFonts w:ascii="Arial" w:hAnsi="Arial" w:cs="Arial"/>
          <w:bCs/>
          <w:szCs w:val="21"/>
        </w:rPr>
      </w:pPr>
      <w:r>
        <w:rPr>
          <w:rFonts w:ascii="Arial" w:hAnsi="Arial" w:cs="Arial" w:hint="eastAsia"/>
          <w:bCs/>
          <w:szCs w:val="21"/>
        </w:rPr>
        <w:t xml:space="preserve">The motor cortex </w:t>
      </w:r>
      <w:r>
        <w:rPr>
          <w:rFonts w:ascii="Arial" w:hAnsi="Arial" w:cs="Arial" w:hint="eastAsia"/>
          <w:bCs/>
          <w:szCs w:val="21"/>
        </w:rPr>
        <w:t>is</w:t>
      </w:r>
      <w:r>
        <w:rPr>
          <w:rFonts w:ascii="Arial" w:hAnsi="Arial" w:cs="Arial" w:hint="eastAsia"/>
          <w:bCs/>
          <w:szCs w:val="21"/>
        </w:rPr>
        <w:t xml:space="preserve"> layered to quantify cell densities of OL dynamics, p-values are calculated using two-way ANOVA analysis between training groups, denoting </w:t>
      </w:r>
      <w:r>
        <w:rPr>
          <w:rFonts w:ascii="Arial" w:hAnsi="Arial" w:cs="Arial"/>
          <w:bCs/>
          <w:szCs w:val="21"/>
        </w:rPr>
        <w:t>“</w:t>
      </w:r>
      <w:r>
        <w:rPr>
          <w:rFonts w:ascii="Arial" w:hAnsi="Arial" w:cs="Arial" w:hint="eastAsia"/>
          <w:bCs/>
          <w:szCs w:val="21"/>
        </w:rPr>
        <w:t>P</w:t>
      </w:r>
      <w:r>
        <w:rPr>
          <w:rFonts w:ascii="Arial" w:hAnsi="Arial" w:cs="Arial"/>
          <w:bCs/>
          <w:szCs w:val="21"/>
        </w:rPr>
        <w:t>”</w:t>
      </w:r>
      <w:r>
        <w:rPr>
          <w:rFonts w:ascii="Arial" w:hAnsi="Arial" w:cs="Arial" w:hint="eastAsia"/>
          <w:bCs/>
          <w:szCs w:val="21"/>
        </w:rPr>
        <w:t xml:space="preserve">, if P&lt;0.5 between groups, </w:t>
      </w:r>
      <w:proofErr w:type="spellStart"/>
      <w:r w:rsidRPr="00643BCA">
        <w:rPr>
          <w:rFonts w:ascii="Arial" w:hAnsi="Arial" w:cs="Arial"/>
          <w:bCs/>
          <w:szCs w:val="21"/>
        </w:rPr>
        <w:t>Šídák's</w:t>
      </w:r>
      <w:proofErr w:type="spellEnd"/>
      <w:r w:rsidRPr="00643BCA">
        <w:rPr>
          <w:rFonts w:ascii="Arial" w:hAnsi="Arial" w:cs="Arial"/>
          <w:bCs/>
          <w:szCs w:val="21"/>
        </w:rPr>
        <w:t xml:space="preserve"> multiple comparisons test is applie</w:t>
      </w:r>
      <w:r>
        <w:rPr>
          <w:rFonts w:ascii="Arial" w:hAnsi="Arial" w:cs="Arial" w:hint="eastAsia"/>
          <w:bCs/>
          <w:szCs w:val="21"/>
        </w:rPr>
        <w:t xml:space="preserve">d for significance in a specific layer, corrected p-values are denoted </w:t>
      </w:r>
      <w:r>
        <w:rPr>
          <w:rFonts w:ascii="Arial" w:hAnsi="Arial" w:cs="Arial"/>
          <w:bCs/>
          <w:szCs w:val="21"/>
        </w:rPr>
        <w:t>“</w:t>
      </w:r>
      <w:r>
        <w:rPr>
          <w:rFonts w:ascii="Arial" w:hAnsi="Arial" w:cs="Arial" w:hint="eastAsia"/>
          <w:bCs/>
          <w:szCs w:val="21"/>
        </w:rPr>
        <w:t>adjusted p</w:t>
      </w:r>
      <w:r>
        <w:rPr>
          <w:rFonts w:ascii="Arial" w:hAnsi="Arial" w:cs="Arial"/>
          <w:bCs/>
          <w:szCs w:val="21"/>
        </w:rPr>
        <w:t>”</w:t>
      </w:r>
      <w:r>
        <w:rPr>
          <w:rFonts w:ascii="Arial" w:hAnsi="Arial" w:cs="Arial" w:hint="eastAsia"/>
          <w:bCs/>
          <w:szCs w:val="21"/>
        </w:rPr>
        <w:t xml:space="preserve">. This table relates to Figure </w:t>
      </w:r>
      <w:r w:rsidR="009E56CA">
        <w:rPr>
          <w:rFonts w:ascii="Arial" w:hAnsi="Arial" w:cs="Arial" w:hint="eastAsia"/>
          <w:bCs/>
          <w:szCs w:val="21"/>
        </w:rPr>
        <w:t>2</w:t>
      </w:r>
      <w:r>
        <w:rPr>
          <w:rFonts w:ascii="Arial" w:hAnsi="Arial" w:cs="Arial" w:hint="eastAsia"/>
          <w:bCs/>
          <w:szCs w:val="21"/>
        </w:rPr>
        <w:t xml:space="preserve">, </w:t>
      </w:r>
      <w:r w:rsidRPr="00E0367F">
        <w:rPr>
          <w:rFonts w:ascii="Arial" w:hAnsi="Arial" w:cs="Arial"/>
          <w:bCs/>
          <w:szCs w:val="21"/>
        </w:rPr>
        <w:t>Suppl</w:t>
      </w:r>
      <w:r>
        <w:rPr>
          <w:rFonts w:ascii="Arial" w:hAnsi="Arial" w:cs="Arial" w:hint="eastAsia"/>
          <w:bCs/>
          <w:szCs w:val="21"/>
        </w:rPr>
        <w:t>e</w:t>
      </w:r>
      <w:r w:rsidRPr="00E0367F">
        <w:rPr>
          <w:rFonts w:ascii="Arial" w:hAnsi="Arial" w:cs="Arial"/>
          <w:bCs/>
          <w:szCs w:val="21"/>
        </w:rPr>
        <w:t xml:space="preserve">mentary Figure </w:t>
      </w:r>
      <w:r w:rsidR="009E56CA">
        <w:rPr>
          <w:rFonts w:ascii="Arial" w:hAnsi="Arial" w:cs="Arial" w:hint="eastAsia"/>
          <w:bCs/>
          <w:szCs w:val="21"/>
        </w:rPr>
        <w:t>3</w:t>
      </w:r>
      <w:r w:rsidR="00E5588B">
        <w:rPr>
          <w:rFonts w:ascii="Arial" w:hAnsi="Arial" w:cs="Arial" w:hint="eastAsia"/>
          <w:bCs/>
          <w:szCs w:val="21"/>
        </w:rPr>
        <w:t>.</w:t>
      </w:r>
    </w:p>
    <w:p w14:paraId="3033BF88" w14:textId="77777777" w:rsidR="009E56CA" w:rsidRDefault="009E56CA" w:rsidP="005E49D1">
      <w:pPr>
        <w:pStyle w:val="a7"/>
        <w:spacing w:line="360" w:lineRule="auto"/>
        <w:rPr>
          <w:rFonts w:ascii="Arial" w:hAnsi="Arial" w:cs="Arial" w:hint="eastAsia"/>
          <w:bCs/>
          <w:szCs w:val="21"/>
        </w:rPr>
      </w:pPr>
    </w:p>
    <w:p w14:paraId="542BB93A" w14:textId="5AB3E1A1" w:rsidR="009E56CA" w:rsidRPr="005E49D1" w:rsidRDefault="009E56CA" w:rsidP="009E56CA">
      <w:pPr>
        <w:pStyle w:val="a7"/>
        <w:spacing w:line="360" w:lineRule="auto"/>
        <w:rPr>
          <w:rFonts w:ascii="Arial" w:hAnsi="Arial" w:cs="Arial" w:hint="eastAsia"/>
          <w:bCs/>
          <w:szCs w:val="21"/>
        </w:rPr>
      </w:pPr>
      <w:r w:rsidRPr="00BA1123">
        <w:rPr>
          <w:rFonts w:ascii="Arial" w:hAnsi="Arial" w:cs="Arial"/>
          <w:b/>
          <w:szCs w:val="21"/>
        </w:rPr>
        <w:t xml:space="preserve">Supplementary Table </w:t>
      </w:r>
      <w:r w:rsidR="00C852BE">
        <w:rPr>
          <w:rFonts w:ascii="Arial" w:hAnsi="Arial" w:cs="Arial" w:hint="eastAsia"/>
          <w:b/>
          <w:szCs w:val="21"/>
        </w:rPr>
        <w:t>3</w:t>
      </w:r>
      <w:r w:rsidRPr="00FF0963">
        <w:rPr>
          <w:rFonts w:ascii="Arial" w:hAnsi="Arial" w:cs="Arial" w:hint="eastAsia"/>
          <w:b/>
          <w:szCs w:val="21"/>
        </w:rPr>
        <w:t xml:space="preserve"> </w:t>
      </w:r>
      <w:r w:rsidRPr="00FF0963">
        <w:rPr>
          <w:rFonts w:ascii="Arial" w:eastAsia="Arial" w:hAnsi="Arial" w:cs="Arial"/>
          <w:szCs w:val="21"/>
        </w:rPr>
        <w:t>–</w:t>
      </w:r>
      <w:r w:rsidRPr="00FF0963">
        <w:rPr>
          <w:rFonts w:ascii="Arial" w:hAnsi="Arial" w:cs="Arial" w:hint="eastAsia"/>
          <w:szCs w:val="21"/>
        </w:rPr>
        <w:t xml:space="preserve"> </w:t>
      </w:r>
      <w:r w:rsidRPr="005E49D1">
        <w:rPr>
          <w:rFonts w:ascii="Arial" w:hAnsi="Arial" w:cs="Arial" w:hint="eastAsia"/>
          <w:bCs/>
          <w:szCs w:val="21"/>
        </w:rPr>
        <w:t>C</w:t>
      </w:r>
      <w:r w:rsidRPr="005E49D1">
        <w:rPr>
          <w:rFonts w:ascii="Arial" w:hAnsi="Arial" w:cs="Arial"/>
          <w:bCs/>
          <w:szCs w:val="21"/>
        </w:rPr>
        <w:t>ell densit</w:t>
      </w:r>
      <w:r w:rsidRPr="005E49D1">
        <w:rPr>
          <w:rFonts w:ascii="Arial" w:hAnsi="Arial" w:cs="Arial" w:hint="eastAsia"/>
          <w:bCs/>
          <w:szCs w:val="21"/>
        </w:rPr>
        <w:t xml:space="preserve">ies of </w:t>
      </w:r>
      <w:proofErr w:type="spellStart"/>
      <w:r w:rsidRPr="005E49D1">
        <w:rPr>
          <w:rFonts w:ascii="Arial" w:hAnsi="Arial" w:cs="Arial" w:hint="eastAsia"/>
          <w:bCs/>
          <w:szCs w:val="21"/>
        </w:rPr>
        <w:t>tdTomato</w:t>
      </w:r>
      <w:proofErr w:type="spellEnd"/>
      <w:r w:rsidRPr="005E49D1">
        <w:rPr>
          <w:rFonts w:ascii="Arial" w:hAnsi="Arial" w:cs="Arial" w:hint="eastAsia"/>
          <w:bCs/>
          <w:szCs w:val="21"/>
          <w:vertAlign w:val="superscript"/>
        </w:rPr>
        <w:t>+</w:t>
      </w:r>
      <w:r w:rsidRPr="005E49D1">
        <w:rPr>
          <w:rFonts w:ascii="Arial" w:hAnsi="Arial" w:cs="Arial" w:hint="eastAsia"/>
          <w:bCs/>
          <w:szCs w:val="21"/>
        </w:rPr>
        <w:t xml:space="preserve"> OLs </w:t>
      </w:r>
      <w:r w:rsidR="00E5588B">
        <w:rPr>
          <w:rFonts w:ascii="Arial" w:hAnsi="Arial" w:cs="Arial" w:hint="eastAsia"/>
          <w:bCs/>
          <w:szCs w:val="21"/>
        </w:rPr>
        <w:t>at</w:t>
      </w:r>
      <w:r w:rsidRPr="005E49D1">
        <w:rPr>
          <w:rFonts w:ascii="Arial" w:hAnsi="Arial" w:cs="Arial" w:hint="eastAsia"/>
          <w:bCs/>
          <w:szCs w:val="21"/>
        </w:rPr>
        <w:t xml:space="preserve"> </w:t>
      </w:r>
      <w:r w:rsidR="00E5588B">
        <w:rPr>
          <w:rFonts w:ascii="Arial" w:hAnsi="Arial" w:cs="Arial" w:hint="eastAsia"/>
          <w:bCs/>
          <w:szCs w:val="21"/>
        </w:rPr>
        <w:t>consolidation phase</w:t>
      </w:r>
    </w:p>
    <w:p w14:paraId="2C6DDB2F" w14:textId="25B8B854" w:rsidR="009E56CA" w:rsidRDefault="009E56CA" w:rsidP="009E56CA">
      <w:pPr>
        <w:pStyle w:val="a7"/>
        <w:spacing w:line="360" w:lineRule="auto"/>
        <w:rPr>
          <w:rFonts w:ascii="Arial" w:hAnsi="Arial" w:cs="Arial" w:hint="eastAsia"/>
          <w:bCs/>
          <w:szCs w:val="21"/>
        </w:rPr>
      </w:pPr>
      <w:r>
        <w:rPr>
          <w:rFonts w:ascii="Arial" w:hAnsi="Arial" w:cs="Arial" w:hint="eastAsia"/>
          <w:bCs/>
          <w:szCs w:val="21"/>
        </w:rPr>
        <w:t xml:space="preserve">The motor cortex is layered to quantify cell densities of OL dynamics, p-values are calculated using two-way ANOVA analysis between training groups, denoting </w:t>
      </w:r>
      <w:r>
        <w:rPr>
          <w:rFonts w:ascii="Arial" w:hAnsi="Arial" w:cs="Arial"/>
          <w:bCs/>
          <w:szCs w:val="21"/>
        </w:rPr>
        <w:t>“</w:t>
      </w:r>
      <w:r>
        <w:rPr>
          <w:rFonts w:ascii="Arial" w:hAnsi="Arial" w:cs="Arial" w:hint="eastAsia"/>
          <w:bCs/>
          <w:szCs w:val="21"/>
        </w:rPr>
        <w:t>P</w:t>
      </w:r>
      <w:r>
        <w:rPr>
          <w:rFonts w:ascii="Arial" w:hAnsi="Arial" w:cs="Arial"/>
          <w:bCs/>
          <w:szCs w:val="21"/>
        </w:rPr>
        <w:t>”</w:t>
      </w:r>
      <w:r>
        <w:rPr>
          <w:rFonts w:ascii="Arial" w:hAnsi="Arial" w:cs="Arial" w:hint="eastAsia"/>
          <w:bCs/>
          <w:szCs w:val="21"/>
        </w:rPr>
        <w:t xml:space="preserve">, if P&lt;0.5 between groups, </w:t>
      </w:r>
      <w:proofErr w:type="spellStart"/>
      <w:r w:rsidRPr="00643BCA">
        <w:rPr>
          <w:rFonts w:ascii="Arial" w:hAnsi="Arial" w:cs="Arial"/>
          <w:bCs/>
          <w:szCs w:val="21"/>
        </w:rPr>
        <w:t>Šídák's</w:t>
      </w:r>
      <w:proofErr w:type="spellEnd"/>
      <w:r w:rsidRPr="00643BCA">
        <w:rPr>
          <w:rFonts w:ascii="Arial" w:hAnsi="Arial" w:cs="Arial"/>
          <w:bCs/>
          <w:szCs w:val="21"/>
        </w:rPr>
        <w:t xml:space="preserve"> multiple comparisons test is applie</w:t>
      </w:r>
      <w:r>
        <w:rPr>
          <w:rFonts w:ascii="Arial" w:hAnsi="Arial" w:cs="Arial" w:hint="eastAsia"/>
          <w:bCs/>
          <w:szCs w:val="21"/>
        </w:rPr>
        <w:t xml:space="preserve">d for significance in a specific layer, corrected p-values are denoted </w:t>
      </w:r>
      <w:r>
        <w:rPr>
          <w:rFonts w:ascii="Arial" w:hAnsi="Arial" w:cs="Arial"/>
          <w:bCs/>
          <w:szCs w:val="21"/>
        </w:rPr>
        <w:t>“</w:t>
      </w:r>
      <w:r>
        <w:rPr>
          <w:rFonts w:ascii="Arial" w:hAnsi="Arial" w:cs="Arial" w:hint="eastAsia"/>
          <w:bCs/>
          <w:szCs w:val="21"/>
        </w:rPr>
        <w:t>adjusted p</w:t>
      </w:r>
      <w:r>
        <w:rPr>
          <w:rFonts w:ascii="Arial" w:hAnsi="Arial" w:cs="Arial"/>
          <w:bCs/>
          <w:szCs w:val="21"/>
        </w:rPr>
        <w:t>”</w:t>
      </w:r>
      <w:r>
        <w:rPr>
          <w:rFonts w:ascii="Arial" w:hAnsi="Arial" w:cs="Arial" w:hint="eastAsia"/>
          <w:bCs/>
          <w:szCs w:val="21"/>
        </w:rPr>
        <w:t xml:space="preserve">. This table relates to Figure </w:t>
      </w:r>
      <w:r w:rsidR="00E5588B">
        <w:rPr>
          <w:rFonts w:ascii="Arial" w:hAnsi="Arial" w:cs="Arial" w:hint="eastAsia"/>
          <w:bCs/>
          <w:szCs w:val="21"/>
        </w:rPr>
        <w:t>8</w:t>
      </w:r>
      <w:r>
        <w:rPr>
          <w:rFonts w:ascii="Arial" w:hAnsi="Arial" w:cs="Arial" w:hint="eastAsia"/>
          <w:bCs/>
          <w:szCs w:val="21"/>
        </w:rPr>
        <w:t xml:space="preserve">, </w:t>
      </w:r>
      <w:r w:rsidRPr="00E0367F">
        <w:rPr>
          <w:rFonts w:ascii="Arial" w:hAnsi="Arial" w:cs="Arial"/>
          <w:bCs/>
          <w:szCs w:val="21"/>
        </w:rPr>
        <w:t>Suppl</w:t>
      </w:r>
      <w:r>
        <w:rPr>
          <w:rFonts w:ascii="Arial" w:hAnsi="Arial" w:cs="Arial" w:hint="eastAsia"/>
          <w:bCs/>
          <w:szCs w:val="21"/>
        </w:rPr>
        <w:t>e</w:t>
      </w:r>
      <w:r w:rsidRPr="00E0367F">
        <w:rPr>
          <w:rFonts w:ascii="Arial" w:hAnsi="Arial" w:cs="Arial"/>
          <w:bCs/>
          <w:szCs w:val="21"/>
        </w:rPr>
        <w:t xml:space="preserve">mentary Figure </w:t>
      </w:r>
      <w:r w:rsidR="00E5588B">
        <w:rPr>
          <w:rFonts w:ascii="Arial" w:hAnsi="Arial" w:cs="Arial" w:hint="eastAsia"/>
          <w:bCs/>
          <w:szCs w:val="21"/>
        </w:rPr>
        <w:t>6.</w:t>
      </w:r>
    </w:p>
    <w:p w14:paraId="7DD4DF0C" w14:textId="77777777" w:rsidR="00E0367F" w:rsidRPr="00E9538B" w:rsidRDefault="00E0367F" w:rsidP="00E0367F">
      <w:pPr>
        <w:pStyle w:val="a7"/>
        <w:spacing w:line="360" w:lineRule="auto"/>
        <w:rPr>
          <w:rFonts w:ascii="Arial" w:hAnsi="Arial" w:cs="Arial" w:hint="eastAsia"/>
          <w:b/>
          <w:szCs w:val="21"/>
        </w:rPr>
      </w:pPr>
    </w:p>
    <w:p w14:paraId="31C44948" w14:textId="60B53FDD" w:rsidR="0043041C" w:rsidRPr="005E49D1" w:rsidRDefault="0043041C" w:rsidP="0043041C">
      <w:pPr>
        <w:pStyle w:val="a7"/>
        <w:spacing w:line="360" w:lineRule="auto"/>
        <w:rPr>
          <w:rFonts w:ascii="Arial" w:hAnsi="Arial" w:cs="Arial"/>
          <w:bCs/>
          <w:szCs w:val="21"/>
        </w:rPr>
      </w:pPr>
      <w:r w:rsidRPr="00FF0963">
        <w:rPr>
          <w:rFonts w:ascii="Arial" w:hAnsi="Arial" w:cs="Arial"/>
          <w:b/>
          <w:szCs w:val="21"/>
        </w:rPr>
        <w:t xml:space="preserve">Supplementary </w:t>
      </w:r>
      <w:r w:rsidRPr="00FF0963">
        <w:rPr>
          <w:rFonts w:ascii="Arial" w:hAnsi="Arial" w:cs="Arial" w:hint="eastAsia"/>
          <w:b/>
          <w:szCs w:val="21"/>
        </w:rPr>
        <w:t>Movie</w:t>
      </w:r>
      <w:r w:rsidRPr="00FF0963">
        <w:rPr>
          <w:rFonts w:ascii="Arial" w:hAnsi="Arial" w:cs="Arial"/>
          <w:b/>
          <w:szCs w:val="21"/>
        </w:rPr>
        <w:t xml:space="preserve"> 1</w:t>
      </w:r>
      <w:r w:rsidRPr="00FF0963">
        <w:rPr>
          <w:rFonts w:ascii="Arial" w:hAnsi="Arial" w:cs="Arial" w:hint="eastAsia"/>
          <w:b/>
          <w:szCs w:val="21"/>
        </w:rPr>
        <w:t xml:space="preserve"> </w:t>
      </w:r>
      <w:r w:rsidRPr="00FF0963">
        <w:rPr>
          <w:rFonts w:ascii="Arial" w:eastAsia="Arial" w:hAnsi="Arial" w:cs="Arial"/>
          <w:szCs w:val="21"/>
        </w:rPr>
        <w:t>–</w:t>
      </w:r>
      <w:r w:rsidRPr="00FF0963">
        <w:rPr>
          <w:rFonts w:ascii="Arial" w:hAnsi="Arial" w:cs="Arial" w:hint="eastAsia"/>
          <w:szCs w:val="21"/>
        </w:rPr>
        <w:t xml:space="preserve"> </w:t>
      </w:r>
      <w:r w:rsidR="00643BCA" w:rsidRPr="005E49D1">
        <w:rPr>
          <w:rFonts w:ascii="Arial" w:hAnsi="Arial" w:cs="Arial" w:hint="eastAsia"/>
          <w:bCs/>
          <w:szCs w:val="21"/>
        </w:rPr>
        <w:t>S</w:t>
      </w:r>
      <w:r w:rsidRPr="005E49D1">
        <w:rPr>
          <w:rFonts w:ascii="Arial" w:hAnsi="Arial" w:cs="Arial"/>
          <w:bCs/>
          <w:szCs w:val="21"/>
        </w:rPr>
        <w:t>uccess trial</w:t>
      </w:r>
    </w:p>
    <w:p w14:paraId="523C1537" w14:textId="77777777" w:rsidR="0043041C" w:rsidRPr="00FF0963" w:rsidRDefault="0043041C" w:rsidP="0043041C">
      <w:pPr>
        <w:pStyle w:val="a7"/>
        <w:spacing w:line="360" w:lineRule="auto"/>
        <w:rPr>
          <w:rFonts w:ascii="Arial" w:hAnsi="Arial" w:cs="Arial"/>
          <w:bCs/>
          <w:szCs w:val="21"/>
        </w:rPr>
      </w:pPr>
      <w:r w:rsidRPr="00FF0963">
        <w:rPr>
          <w:rFonts w:ascii="Arial" w:hAnsi="Arial" w:cs="Arial" w:hint="eastAsia"/>
          <w:bCs/>
          <w:szCs w:val="21"/>
        </w:rPr>
        <w:t>A typical success event video slowing down 3 times. T</w:t>
      </w:r>
      <w:r w:rsidRPr="00FF0963">
        <w:rPr>
          <w:rFonts w:ascii="Arial" w:hAnsi="Arial" w:cs="Arial" w:hint="eastAsia"/>
          <w:szCs w:val="21"/>
        </w:rPr>
        <w:t>he mouse lifted and reached dominant limb, grasped a pellet on the holder and bring it into its mouth</w:t>
      </w:r>
      <w:r w:rsidRPr="00FF0963">
        <w:rPr>
          <w:rFonts w:ascii="Arial" w:hAnsi="Arial" w:cs="Arial" w:hint="eastAsia"/>
          <w:bCs/>
          <w:szCs w:val="21"/>
        </w:rPr>
        <w:t xml:space="preserve"> </w:t>
      </w:r>
    </w:p>
    <w:p w14:paraId="6606B273" w14:textId="77777777" w:rsidR="0043041C" w:rsidRPr="00FF0963" w:rsidRDefault="0043041C" w:rsidP="0043041C">
      <w:pPr>
        <w:pStyle w:val="a7"/>
        <w:spacing w:line="360" w:lineRule="auto"/>
        <w:rPr>
          <w:rFonts w:ascii="Arial" w:hAnsi="Arial" w:cs="Arial"/>
          <w:b/>
          <w:szCs w:val="21"/>
        </w:rPr>
      </w:pPr>
    </w:p>
    <w:p w14:paraId="29F8CCF5" w14:textId="0F2C2C5B" w:rsidR="0043041C" w:rsidRPr="005E49D1" w:rsidRDefault="0043041C" w:rsidP="0043041C">
      <w:pPr>
        <w:pStyle w:val="a7"/>
        <w:spacing w:line="360" w:lineRule="auto"/>
        <w:rPr>
          <w:rFonts w:ascii="Arial" w:hAnsi="Arial" w:cs="Arial"/>
          <w:bCs/>
          <w:szCs w:val="21"/>
        </w:rPr>
      </w:pPr>
      <w:r w:rsidRPr="00FF0963">
        <w:rPr>
          <w:rFonts w:ascii="Arial" w:hAnsi="Arial" w:cs="Arial"/>
          <w:b/>
          <w:szCs w:val="21"/>
        </w:rPr>
        <w:t xml:space="preserve">Supplementary </w:t>
      </w:r>
      <w:r w:rsidRPr="00FF0963">
        <w:rPr>
          <w:rFonts w:ascii="Arial" w:hAnsi="Arial" w:cs="Arial" w:hint="eastAsia"/>
          <w:b/>
          <w:szCs w:val="21"/>
        </w:rPr>
        <w:t>Movie</w:t>
      </w:r>
      <w:r w:rsidRPr="00FF0963">
        <w:rPr>
          <w:rFonts w:ascii="Arial" w:hAnsi="Arial" w:cs="Arial"/>
          <w:b/>
          <w:szCs w:val="21"/>
        </w:rPr>
        <w:t xml:space="preserve"> 2</w:t>
      </w:r>
      <w:r w:rsidRPr="00FF0963">
        <w:rPr>
          <w:rFonts w:ascii="Arial" w:hAnsi="Arial" w:cs="Arial" w:hint="eastAsia"/>
          <w:b/>
          <w:szCs w:val="21"/>
        </w:rPr>
        <w:t xml:space="preserve"> </w:t>
      </w:r>
      <w:r w:rsidRPr="00FF0963">
        <w:rPr>
          <w:rFonts w:ascii="Arial" w:eastAsia="Arial" w:hAnsi="Arial" w:cs="Arial"/>
          <w:szCs w:val="21"/>
        </w:rPr>
        <w:t>–</w:t>
      </w:r>
      <w:r w:rsidRPr="00FF0963">
        <w:rPr>
          <w:rFonts w:ascii="Arial" w:hAnsi="Arial" w:cs="Arial" w:hint="eastAsia"/>
          <w:szCs w:val="21"/>
        </w:rPr>
        <w:t xml:space="preserve"> </w:t>
      </w:r>
      <w:r w:rsidR="00643BCA" w:rsidRPr="005E49D1">
        <w:rPr>
          <w:rFonts w:ascii="Arial" w:hAnsi="Arial" w:cs="Arial" w:hint="eastAsia"/>
          <w:bCs/>
          <w:szCs w:val="21"/>
        </w:rPr>
        <w:t>R</w:t>
      </w:r>
      <w:r w:rsidRPr="005E49D1">
        <w:rPr>
          <w:rFonts w:ascii="Arial" w:hAnsi="Arial" w:cs="Arial" w:hint="eastAsia"/>
          <w:bCs/>
          <w:szCs w:val="21"/>
        </w:rPr>
        <w:t>each failure trial</w:t>
      </w:r>
    </w:p>
    <w:p w14:paraId="48DB8B0D" w14:textId="77777777" w:rsidR="0043041C" w:rsidRPr="00FF0963" w:rsidRDefault="0043041C" w:rsidP="0043041C">
      <w:pPr>
        <w:pStyle w:val="a7"/>
        <w:spacing w:line="360" w:lineRule="auto"/>
        <w:rPr>
          <w:rFonts w:ascii="Arial" w:hAnsi="Arial" w:cs="Arial"/>
          <w:bCs/>
          <w:szCs w:val="21"/>
        </w:rPr>
      </w:pPr>
      <w:r w:rsidRPr="00FF0963">
        <w:rPr>
          <w:rFonts w:ascii="Arial" w:hAnsi="Arial" w:cs="Arial" w:hint="eastAsia"/>
          <w:bCs/>
          <w:szCs w:val="21"/>
        </w:rPr>
        <w:t xml:space="preserve">Reach failure event in SPRT. </w:t>
      </w:r>
      <w:r w:rsidRPr="00FF0963">
        <w:rPr>
          <w:rFonts w:ascii="Arial" w:hAnsi="Arial" w:cs="Arial"/>
          <w:bCs/>
          <w:szCs w:val="21"/>
        </w:rPr>
        <w:t>T</w:t>
      </w:r>
      <w:r w:rsidRPr="00FF0963">
        <w:rPr>
          <w:rFonts w:ascii="Arial" w:hAnsi="Arial" w:cs="Arial" w:hint="eastAsia"/>
          <w:bCs/>
          <w:szCs w:val="21"/>
        </w:rPr>
        <w:t xml:space="preserve">he </w:t>
      </w:r>
      <w:r w:rsidRPr="00FF0963">
        <w:rPr>
          <w:rFonts w:ascii="Arial" w:hAnsi="Arial" w:cs="Arial" w:hint="eastAsia"/>
          <w:szCs w:val="21"/>
        </w:rPr>
        <w:t>mouse reached its paw but did not touch the pellet</w:t>
      </w:r>
    </w:p>
    <w:p w14:paraId="29724678" w14:textId="77777777" w:rsidR="0043041C" w:rsidRPr="00FF0963" w:rsidRDefault="0043041C" w:rsidP="0043041C">
      <w:pPr>
        <w:pStyle w:val="a7"/>
        <w:spacing w:line="360" w:lineRule="auto"/>
        <w:rPr>
          <w:rFonts w:ascii="Arial" w:hAnsi="Arial" w:cs="Arial"/>
          <w:bCs/>
          <w:szCs w:val="21"/>
        </w:rPr>
      </w:pPr>
    </w:p>
    <w:p w14:paraId="20062DC8" w14:textId="393EE54F" w:rsidR="0043041C" w:rsidRPr="005E49D1" w:rsidRDefault="0043041C" w:rsidP="0043041C">
      <w:pPr>
        <w:pStyle w:val="a7"/>
        <w:spacing w:line="360" w:lineRule="auto"/>
        <w:rPr>
          <w:rFonts w:ascii="Arial" w:hAnsi="Arial" w:cs="Arial"/>
          <w:bCs/>
          <w:szCs w:val="21"/>
        </w:rPr>
      </w:pPr>
      <w:r w:rsidRPr="00FF0963">
        <w:rPr>
          <w:rFonts w:ascii="Arial" w:hAnsi="Arial" w:cs="Arial"/>
          <w:b/>
          <w:szCs w:val="21"/>
        </w:rPr>
        <w:t xml:space="preserve">Supplementary </w:t>
      </w:r>
      <w:r w:rsidRPr="00FF0963">
        <w:rPr>
          <w:rFonts w:ascii="Arial" w:hAnsi="Arial" w:cs="Arial" w:hint="eastAsia"/>
          <w:b/>
          <w:szCs w:val="21"/>
        </w:rPr>
        <w:t>Movie</w:t>
      </w:r>
      <w:r w:rsidRPr="00FF0963">
        <w:rPr>
          <w:rFonts w:ascii="Arial" w:hAnsi="Arial" w:cs="Arial"/>
          <w:b/>
          <w:szCs w:val="21"/>
        </w:rPr>
        <w:t xml:space="preserve"> </w:t>
      </w:r>
      <w:r w:rsidRPr="00FF0963">
        <w:rPr>
          <w:rFonts w:ascii="Arial" w:hAnsi="Arial" w:cs="Arial" w:hint="eastAsia"/>
          <w:b/>
          <w:szCs w:val="21"/>
        </w:rPr>
        <w:t xml:space="preserve">3 </w:t>
      </w:r>
      <w:r w:rsidRPr="00FF0963">
        <w:rPr>
          <w:rFonts w:ascii="Arial" w:eastAsia="Arial" w:hAnsi="Arial" w:cs="Arial"/>
          <w:szCs w:val="21"/>
        </w:rPr>
        <w:t>–</w:t>
      </w:r>
      <w:r w:rsidRPr="00FF0963">
        <w:rPr>
          <w:rFonts w:ascii="Arial" w:hAnsi="Arial" w:cs="Arial" w:hint="eastAsia"/>
          <w:szCs w:val="21"/>
        </w:rPr>
        <w:t xml:space="preserve"> </w:t>
      </w:r>
      <w:r w:rsidR="00643BCA" w:rsidRPr="005E49D1">
        <w:rPr>
          <w:rFonts w:ascii="Arial" w:hAnsi="Arial" w:cs="Arial" w:hint="eastAsia"/>
          <w:bCs/>
          <w:szCs w:val="21"/>
        </w:rPr>
        <w:t>G</w:t>
      </w:r>
      <w:r w:rsidRPr="005E49D1">
        <w:rPr>
          <w:rFonts w:ascii="Arial" w:hAnsi="Arial" w:cs="Arial" w:hint="eastAsia"/>
          <w:bCs/>
          <w:szCs w:val="21"/>
        </w:rPr>
        <w:t>rasp failure trial</w:t>
      </w:r>
    </w:p>
    <w:p w14:paraId="1A2D67DF" w14:textId="0440D5E4" w:rsidR="005F750B" w:rsidRPr="0091016F" w:rsidRDefault="0043041C" w:rsidP="0091016F">
      <w:pPr>
        <w:pStyle w:val="a7"/>
        <w:spacing w:line="360" w:lineRule="auto"/>
        <w:rPr>
          <w:rFonts w:ascii="Arial" w:hAnsi="Arial" w:cs="Arial" w:hint="eastAsia"/>
          <w:bCs/>
          <w:szCs w:val="21"/>
        </w:rPr>
      </w:pPr>
      <w:r w:rsidRPr="00FF0963">
        <w:rPr>
          <w:rFonts w:ascii="Arial" w:hAnsi="Arial" w:cs="Arial" w:hint="eastAsia"/>
          <w:bCs/>
          <w:szCs w:val="21"/>
        </w:rPr>
        <w:t xml:space="preserve">Grasp </w:t>
      </w:r>
      <w:r w:rsidRPr="00FF0963">
        <w:rPr>
          <w:rFonts w:ascii="Arial" w:hAnsi="Arial" w:cs="Arial"/>
          <w:bCs/>
          <w:szCs w:val="21"/>
        </w:rPr>
        <w:t>failure</w:t>
      </w:r>
      <w:r w:rsidRPr="00FF0963">
        <w:rPr>
          <w:rFonts w:ascii="Arial" w:hAnsi="Arial" w:cs="Arial" w:hint="eastAsia"/>
          <w:bCs/>
          <w:szCs w:val="21"/>
        </w:rPr>
        <w:t xml:space="preserve"> event in SPRT. The </w:t>
      </w:r>
      <w:r w:rsidRPr="00FF0963">
        <w:rPr>
          <w:rFonts w:ascii="Arial" w:hAnsi="Arial" w:cs="Arial" w:hint="eastAsia"/>
          <w:szCs w:val="21"/>
        </w:rPr>
        <w:t xml:space="preserve">mouse touched the pellet but </w:t>
      </w:r>
      <w:r w:rsidRPr="00FF0963">
        <w:rPr>
          <w:rFonts w:ascii="Arial" w:hAnsi="Arial" w:cs="Arial"/>
          <w:szCs w:val="21"/>
        </w:rPr>
        <w:t>did not</w:t>
      </w:r>
      <w:r w:rsidRPr="00FF0963">
        <w:rPr>
          <w:rFonts w:ascii="Arial" w:hAnsi="Arial" w:cs="Arial" w:hint="eastAsia"/>
          <w:szCs w:val="21"/>
        </w:rPr>
        <w:t xml:space="preserve"> grasp it successfully</w:t>
      </w:r>
    </w:p>
    <w:sectPr w:rsidR="005F750B" w:rsidRPr="0091016F" w:rsidSect="0091016F">
      <w:pgSz w:w="11906" w:h="16838" w:code="9"/>
      <w:pgMar w:top="1418" w:right="851" w:bottom="1418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94AC96" w14:textId="77777777" w:rsidR="00C61254" w:rsidRDefault="00C61254" w:rsidP="0043041C">
      <w:r>
        <w:separator/>
      </w:r>
    </w:p>
  </w:endnote>
  <w:endnote w:type="continuationSeparator" w:id="0">
    <w:p w14:paraId="3737FD63" w14:textId="77777777" w:rsidR="00C61254" w:rsidRDefault="00C61254" w:rsidP="004304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120D36" w14:textId="77777777" w:rsidR="00C61254" w:rsidRDefault="00C61254" w:rsidP="0043041C">
      <w:r>
        <w:separator/>
      </w:r>
    </w:p>
  </w:footnote>
  <w:footnote w:type="continuationSeparator" w:id="0">
    <w:p w14:paraId="3A4D64C5" w14:textId="77777777" w:rsidR="00C61254" w:rsidRDefault="00C61254" w:rsidP="004304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F58"/>
    <w:rsid w:val="001C016E"/>
    <w:rsid w:val="0043041C"/>
    <w:rsid w:val="0048703A"/>
    <w:rsid w:val="00545A43"/>
    <w:rsid w:val="005E49D1"/>
    <w:rsid w:val="005F750B"/>
    <w:rsid w:val="00643BCA"/>
    <w:rsid w:val="008C63BB"/>
    <w:rsid w:val="0091016F"/>
    <w:rsid w:val="00923026"/>
    <w:rsid w:val="009E56CA"/>
    <w:rsid w:val="00C53840"/>
    <w:rsid w:val="00C61254"/>
    <w:rsid w:val="00C852BE"/>
    <w:rsid w:val="00E0367F"/>
    <w:rsid w:val="00E5588B"/>
    <w:rsid w:val="00EE384C"/>
    <w:rsid w:val="00F53F58"/>
    <w:rsid w:val="00F75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E027C"/>
  <w15:chartTrackingRefBased/>
  <w15:docId w15:val="{14560F6E-0529-4E3E-898A-6E94AFC40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04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041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04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04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041C"/>
    <w:rPr>
      <w:sz w:val="18"/>
      <w:szCs w:val="18"/>
    </w:rPr>
  </w:style>
  <w:style w:type="paragraph" w:styleId="a7">
    <w:name w:val="No Spacing"/>
    <w:link w:val="a8"/>
    <w:uiPriority w:val="1"/>
    <w:qFormat/>
    <w:rsid w:val="0043041C"/>
    <w:pPr>
      <w:widowControl w:val="0"/>
      <w:jc w:val="both"/>
    </w:pPr>
  </w:style>
  <w:style w:type="character" w:customStyle="1" w:styleId="a8">
    <w:name w:val="无间隔 字符"/>
    <w:basedOn w:val="a0"/>
    <w:link w:val="a7"/>
    <w:uiPriority w:val="1"/>
    <w:rsid w:val="004304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277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书明 王</dc:creator>
  <cp:keywords/>
  <dc:description/>
  <cp:lastModifiedBy>书明 王</cp:lastModifiedBy>
  <cp:revision>11</cp:revision>
  <dcterms:created xsi:type="dcterms:W3CDTF">2024-06-10T18:28:00Z</dcterms:created>
  <dcterms:modified xsi:type="dcterms:W3CDTF">2024-06-11T04:29:00Z</dcterms:modified>
</cp:coreProperties>
</file>