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823A86" w14:textId="77777777" w:rsidR="00CA1383" w:rsidRDefault="00CA1383" w:rsidP="00CA1383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Table 1</w:t>
      </w:r>
    </w:p>
    <w:p w14:paraId="320BFB20" w14:textId="77777777" w:rsidR="00CA1383" w:rsidRDefault="00CA1383" w:rsidP="00CA1383">
      <w:pPr>
        <w:rPr>
          <w:rFonts w:ascii="Arial" w:hAnsi="Arial" w:cs="Arial"/>
          <w:b/>
          <w:bCs/>
          <w:sz w:val="22"/>
          <w:szCs w:val="22"/>
        </w:rPr>
      </w:pPr>
      <w:r w:rsidRPr="00A45F03"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6D2BDECE" wp14:editId="470F6C03">
            <wp:simplePos x="0" y="0"/>
            <wp:positionH relativeFrom="column">
              <wp:posOffset>23955</wp:posOffset>
            </wp:positionH>
            <wp:positionV relativeFrom="paragraph">
              <wp:posOffset>238760</wp:posOffset>
            </wp:positionV>
            <wp:extent cx="5856605" cy="1875790"/>
            <wp:effectExtent l="0" t="0" r="0" b="381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56605" cy="1875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ADC94E" w14:textId="77777777" w:rsidR="00CA1383" w:rsidRDefault="00CA1383" w:rsidP="00CA1383">
      <w:pPr>
        <w:rPr>
          <w:rFonts w:ascii="Arial" w:hAnsi="Arial" w:cs="Arial"/>
          <w:b/>
          <w:bCs/>
          <w:sz w:val="22"/>
          <w:szCs w:val="22"/>
        </w:rPr>
      </w:pPr>
    </w:p>
    <w:p w14:paraId="76105E2B" w14:textId="77777777" w:rsidR="00CA1383" w:rsidRPr="0060493E" w:rsidRDefault="00CA1383" w:rsidP="00CA1383">
      <w:pPr>
        <w:pStyle w:val="Caption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0493E">
        <w:rPr>
          <w:rFonts w:ascii="Arial" w:hAnsi="Arial" w:cs="Arial"/>
          <w:b/>
          <w:bCs/>
          <w:sz w:val="22"/>
          <w:szCs w:val="22"/>
        </w:rPr>
        <w:t>Table 1| Tabulation of main results</w:t>
      </w:r>
      <w:r>
        <w:rPr>
          <w:rFonts w:ascii="Arial" w:hAnsi="Arial" w:cs="Arial"/>
          <w:b/>
          <w:bCs/>
          <w:sz w:val="22"/>
          <w:szCs w:val="22"/>
        </w:rPr>
        <w:t xml:space="preserve"> and extent of sequencing data</w:t>
      </w:r>
      <w:r w:rsidRPr="0060493E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In total, we sequenced 6 variants of the COVID-virus, with the Delta variant cultured in three cell lines, Vero-E6 cells, Calu-3 cells and primary human nasal epithelial cells (HNEC). These strains were tracked over either 7 generations or 1 generation, with either 1 or 2 replicates. In total, we sequenced over 200 billion bases, and detected 3 million mutations. *Primary HNECs were cultured in an Air-Liquid-Interface (ALI).</w:t>
      </w:r>
    </w:p>
    <w:p w14:paraId="6CF99799" w14:textId="77777777" w:rsidR="00CA1383" w:rsidRDefault="00CA1383" w:rsidP="00CA1383">
      <w:pPr>
        <w:rPr>
          <w:rFonts w:ascii="Arial" w:hAnsi="Arial" w:cs="Arial"/>
          <w:color w:val="000000"/>
          <w:sz w:val="22"/>
          <w:szCs w:val="22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3E39ABB6" w14:textId="77777777" w:rsidR="00CA1383" w:rsidRDefault="00CA1383" w:rsidP="00CA1383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lastRenderedPageBreak/>
        <w:t>Table 2</w:t>
      </w:r>
    </w:p>
    <w:p w14:paraId="457D4AF2" w14:textId="77777777" w:rsidR="00CA1383" w:rsidRDefault="00CA1383" w:rsidP="00CA1383">
      <w:pPr>
        <w:rPr>
          <w:rFonts w:ascii="Arial" w:hAnsi="Arial" w:cs="Arial"/>
          <w:b/>
          <w:bCs/>
          <w:sz w:val="22"/>
          <w:szCs w:val="22"/>
        </w:rPr>
      </w:pPr>
    </w:p>
    <w:p w14:paraId="72B0F9FB" w14:textId="77777777" w:rsidR="00CA1383" w:rsidRPr="0060493E" w:rsidRDefault="00CA1383" w:rsidP="00CA1383">
      <w:pPr>
        <w:pStyle w:val="Caption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rPr>
          <w:rFonts w:ascii="Arial" w:hAnsi="Arial" w:cs="Arial"/>
          <w:sz w:val="22"/>
          <w:szCs w:val="22"/>
        </w:rPr>
      </w:pPr>
      <w:r w:rsidRPr="009157FF"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35AF8D93" wp14:editId="2AD71C1E">
            <wp:simplePos x="0" y="0"/>
            <wp:positionH relativeFrom="column">
              <wp:posOffset>4445</wp:posOffset>
            </wp:positionH>
            <wp:positionV relativeFrom="paragraph">
              <wp:posOffset>81280</wp:posOffset>
            </wp:positionV>
            <wp:extent cx="4213860" cy="1210945"/>
            <wp:effectExtent l="0" t="0" r="2540" b="0"/>
            <wp:wrapSquare wrapText="bothSides"/>
            <wp:docPr id="236015264" name="Picture 236015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13860" cy="1210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730ABF" w14:textId="77777777" w:rsidR="00CA1383" w:rsidRPr="0060493E" w:rsidRDefault="00CA1383" w:rsidP="00CA1383">
      <w:pPr>
        <w:pStyle w:val="Caption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rPr>
          <w:rFonts w:ascii="Arial" w:hAnsi="Arial" w:cs="Arial"/>
          <w:sz w:val="22"/>
          <w:szCs w:val="22"/>
        </w:rPr>
      </w:pPr>
    </w:p>
    <w:p w14:paraId="7A6FFEE6" w14:textId="77777777" w:rsidR="00CA1383" w:rsidRDefault="00CA1383" w:rsidP="00CA1383">
      <w:pPr>
        <w:rPr>
          <w:rFonts w:ascii="Arial" w:hAnsi="Arial" w:cs="Arial"/>
          <w:b/>
          <w:bCs/>
          <w:sz w:val="22"/>
          <w:szCs w:val="22"/>
        </w:rPr>
      </w:pPr>
    </w:p>
    <w:p w14:paraId="3592C2A1" w14:textId="77777777" w:rsidR="00CA1383" w:rsidRDefault="00CA1383" w:rsidP="00CA1383">
      <w:pPr>
        <w:rPr>
          <w:rFonts w:ascii="Arial" w:hAnsi="Arial" w:cs="Arial"/>
          <w:b/>
          <w:bCs/>
          <w:sz w:val="22"/>
          <w:szCs w:val="22"/>
        </w:rPr>
      </w:pPr>
    </w:p>
    <w:p w14:paraId="5A4164BE" w14:textId="77777777" w:rsidR="00CA1383" w:rsidRDefault="00CA1383" w:rsidP="00CA1383">
      <w:pPr>
        <w:rPr>
          <w:rFonts w:ascii="Arial" w:hAnsi="Arial" w:cs="Arial"/>
          <w:b/>
          <w:bCs/>
          <w:sz w:val="22"/>
          <w:szCs w:val="22"/>
        </w:rPr>
      </w:pPr>
    </w:p>
    <w:p w14:paraId="19C2A717" w14:textId="77777777" w:rsidR="00CA1383" w:rsidRDefault="00CA1383" w:rsidP="00CA1383">
      <w:pPr>
        <w:rPr>
          <w:rFonts w:ascii="Arial" w:hAnsi="Arial" w:cs="Arial"/>
          <w:b/>
          <w:bCs/>
          <w:sz w:val="22"/>
          <w:szCs w:val="22"/>
        </w:rPr>
      </w:pPr>
    </w:p>
    <w:p w14:paraId="5B90DD91" w14:textId="77777777" w:rsidR="00CA1383" w:rsidRDefault="00CA1383" w:rsidP="00CA1383">
      <w:pPr>
        <w:rPr>
          <w:rFonts w:ascii="Arial" w:hAnsi="Arial" w:cs="Arial"/>
          <w:b/>
          <w:bCs/>
          <w:sz w:val="22"/>
          <w:szCs w:val="22"/>
        </w:rPr>
      </w:pPr>
    </w:p>
    <w:p w14:paraId="5F90F710" w14:textId="77777777" w:rsidR="00CA1383" w:rsidRDefault="00CA1383" w:rsidP="00CA1383">
      <w:pPr>
        <w:rPr>
          <w:rFonts w:ascii="Arial" w:hAnsi="Arial" w:cs="Arial"/>
          <w:b/>
          <w:bCs/>
          <w:sz w:val="22"/>
          <w:szCs w:val="22"/>
        </w:rPr>
      </w:pPr>
    </w:p>
    <w:p w14:paraId="57631686" w14:textId="77777777" w:rsidR="00CA1383" w:rsidRDefault="00CA1383" w:rsidP="00CA1383">
      <w:pPr>
        <w:rPr>
          <w:rFonts w:ascii="Arial" w:hAnsi="Arial" w:cs="Arial"/>
          <w:b/>
          <w:bCs/>
          <w:sz w:val="22"/>
          <w:szCs w:val="22"/>
        </w:rPr>
      </w:pPr>
    </w:p>
    <w:p w14:paraId="0F63FA3C" w14:textId="77777777" w:rsidR="00CA1383" w:rsidRPr="0060493E" w:rsidRDefault="00CA1383" w:rsidP="00CA1383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0493E">
        <w:rPr>
          <w:rFonts w:ascii="Arial" w:hAnsi="Arial" w:cs="Arial"/>
          <w:b/>
          <w:bCs/>
          <w:sz w:val="22"/>
          <w:szCs w:val="22"/>
        </w:rPr>
        <w:t>Table 2| The base composition of the SARS-CoV-2 genome</w:t>
      </w:r>
      <w:r>
        <w:rPr>
          <w:rFonts w:ascii="Arial" w:hAnsi="Arial" w:cs="Arial"/>
          <w:b/>
          <w:bCs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>Depicted in</w:t>
      </w:r>
      <w:r w:rsidRPr="0060493E">
        <w:rPr>
          <w:rFonts w:ascii="Arial" w:hAnsi="Arial" w:cs="Arial"/>
          <w:sz w:val="22"/>
          <w:szCs w:val="22"/>
        </w:rPr>
        <w:t xml:space="preserve"> row </w:t>
      </w:r>
      <w:r>
        <w:rPr>
          <w:rFonts w:ascii="Arial" w:hAnsi="Arial" w:cs="Arial"/>
          <w:sz w:val="22"/>
          <w:szCs w:val="22"/>
        </w:rPr>
        <w:t>1</w:t>
      </w:r>
      <w:r w:rsidRPr="0060493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is </w:t>
      </w:r>
      <w:r w:rsidRPr="0060493E">
        <w:rPr>
          <w:rFonts w:ascii="Arial" w:hAnsi="Arial" w:cs="Arial"/>
          <w:sz w:val="22"/>
          <w:szCs w:val="22"/>
        </w:rPr>
        <w:t>the base composition of the SARS-CoV-2 genome</w:t>
      </w:r>
      <w:r>
        <w:rPr>
          <w:rFonts w:ascii="Arial" w:hAnsi="Arial" w:cs="Arial"/>
          <w:sz w:val="22"/>
          <w:szCs w:val="22"/>
        </w:rPr>
        <w:t>, while the composition at 4-fold degenerate sites is depicted in row 2. Row 3 depicts the predicted equilibrium of the SARS-CoV-2 genome based on our measurements of the mutation rate.</w:t>
      </w:r>
    </w:p>
    <w:p w14:paraId="09838453" w14:textId="77777777" w:rsidR="00CA1383" w:rsidRDefault="00CA1383" w:rsidP="00CA1383">
      <w:pPr>
        <w:rPr>
          <w:rFonts w:ascii="Arial" w:hAnsi="Arial" w:cs="Arial"/>
          <w:b/>
          <w:bCs/>
          <w:sz w:val="22"/>
          <w:szCs w:val="22"/>
        </w:rPr>
      </w:pPr>
    </w:p>
    <w:p w14:paraId="1578244B" w14:textId="77777777" w:rsidR="00CA1383" w:rsidRDefault="00CA1383" w:rsidP="00CA1383">
      <w:pPr>
        <w:rPr>
          <w:rFonts w:ascii="Arial" w:hAnsi="Arial" w:cs="Arial"/>
          <w:b/>
          <w:bCs/>
          <w:sz w:val="22"/>
          <w:szCs w:val="22"/>
        </w:rPr>
      </w:pPr>
    </w:p>
    <w:p w14:paraId="3D15174E" w14:textId="77777777" w:rsidR="00CA1383" w:rsidRDefault="00CA1383" w:rsidP="00CA1383">
      <w:pPr>
        <w:rPr>
          <w:rFonts w:ascii="Arial" w:hAnsi="Arial" w:cs="Arial"/>
          <w:b/>
          <w:bCs/>
          <w:sz w:val="22"/>
          <w:szCs w:val="22"/>
        </w:rPr>
      </w:pPr>
    </w:p>
    <w:p w14:paraId="4552DDAD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383"/>
    <w:rsid w:val="00154F74"/>
    <w:rsid w:val="001C76BA"/>
    <w:rsid w:val="004851C2"/>
    <w:rsid w:val="00773130"/>
    <w:rsid w:val="007C0944"/>
    <w:rsid w:val="008A5F7E"/>
    <w:rsid w:val="008F1202"/>
    <w:rsid w:val="00C329F7"/>
    <w:rsid w:val="00CA1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7ACA8D"/>
  <w15:chartTrackingRefBased/>
  <w15:docId w15:val="{51CD9718-3339-4DE9-850F-AA17E0F79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1383"/>
    <w:pPr>
      <w:spacing w:after="0" w:line="240" w:lineRule="auto"/>
    </w:pPr>
    <w:rPr>
      <w:rFonts w:ascii="Times New Roman" w:eastAsia="Calibri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A138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138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1383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1383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1383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1383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1383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1383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1383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13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13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13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13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13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13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13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13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13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138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A13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1383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A13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1383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A13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138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A13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13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13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1383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qFormat/>
    <w:rsid w:val="00CA1383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  <w:outlineLvl w:val="0"/>
    </w:pPr>
    <w:rPr>
      <w:rFonts w:ascii="Calibri" w:eastAsia="Arial Unicode MS" w:hAnsi="Calibri" w:cs="Arial Unicode MS"/>
      <w:color w:val="000000"/>
      <w:kern w:val="0"/>
      <w:sz w:val="36"/>
      <w:szCs w:val="36"/>
      <w:bdr w:val="nil"/>
      <w14:textOutline w14:w="12700" w14:cap="flat" w14:cmpd="sng" w14:algn="ctr">
        <w14:noFill/>
        <w14:prstDash w14:val="solid"/>
        <w14:miter w14:lim="400000"/>
      </w14:textOutline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125</Words>
  <Characters>715</Characters>
  <Application>Microsoft Office Word</Application>
  <DocSecurity>0</DocSecurity>
  <Lines>5</Lines>
  <Paragraphs>1</Paragraphs>
  <ScaleCrop>false</ScaleCrop>
  <Company>SpringerNature</Company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2024-07-03T11:05:00Z</dcterms:created>
  <dcterms:modified xsi:type="dcterms:W3CDTF">2024-07-03T11:06:00Z</dcterms:modified>
</cp:coreProperties>
</file>