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1621DC" w14:textId="77777777" w:rsidR="0044776E" w:rsidRPr="00495BF5" w:rsidRDefault="0044776E" w:rsidP="0044776E">
      <w:pPr>
        <w:spacing w:line="360" w:lineRule="auto"/>
        <w:jc w:val="center"/>
        <w:rPr>
          <w:rFonts w:ascii="Times New Roman" w:hAnsi="Times New Roman" w:cs="Times New Roman"/>
          <w:b/>
          <w:bCs/>
          <w:lang w:val="en-US"/>
        </w:rPr>
      </w:pPr>
      <w:bookmarkStart w:id="0" w:name="_Hlk166843364"/>
      <w:bookmarkStart w:id="1" w:name="_Hlk77602187"/>
      <w:r w:rsidRPr="00495BF5">
        <w:rPr>
          <w:rFonts w:ascii="Times New Roman" w:hAnsi="Times New Roman" w:cs="Times New Roman"/>
          <w:b/>
          <w:bCs/>
          <w:lang w:val="en-US"/>
        </w:rPr>
        <w:t xml:space="preserve">Nano-priming of </w:t>
      </w:r>
      <w:r w:rsidRPr="00495BF5">
        <w:rPr>
          <w:rFonts w:ascii="Times New Roman" w:hAnsi="Times New Roman" w:cs="Times New Roman"/>
          <w:b/>
          <w:bCs/>
          <w:i/>
          <w:iCs/>
          <w:lang w:val="en-US"/>
        </w:rPr>
        <w:t xml:space="preserve">Phaseolus vulgaris </w:t>
      </w:r>
      <w:r w:rsidRPr="00495BF5">
        <w:rPr>
          <w:rFonts w:ascii="Times New Roman" w:hAnsi="Times New Roman" w:cs="Times New Roman"/>
          <w:b/>
          <w:bCs/>
          <w:lang w:val="en-US"/>
        </w:rPr>
        <w:t>OTI cultivar with cobalt ferrite nanoparticles enhances the mineral composition of progeny seeds</w:t>
      </w:r>
    </w:p>
    <w:p w14:paraId="601DAB65" w14:textId="77777777" w:rsidR="0044776E" w:rsidRPr="00495BF5" w:rsidRDefault="0044776E" w:rsidP="0044776E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bookmarkEnd w:id="0"/>
    <w:p w14:paraId="0A646943" w14:textId="77777777" w:rsidR="00495BF5" w:rsidRPr="002C14DD" w:rsidRDefault="00495BF5" w:rsidP="00495BF5">
      <w:pPr>
        <w:spacing w:line="360" w:lineRule="auto"/>
        <w:ind w:firstLine="0"/>
        <w:jc w:val="left"/>
        <w:rPr>
          <w:rFonts w:ascii="Times New Roman" w:hAnsi="Times New Roman" w:cs="Times New Roman"/>
          <w:sz w:val="20"/>
          <w:szCs w:val="20"/>
          <w:vertAlign w:val="superscript"/>
        </w:rPr>
      </w:pPr>
      <w:r w:rsidRPr="002C14DD">
        <w:rPr>
          <w:rFonts w:ascii="Times New Roman" w:hAnsi="Times New Roman" w:cs="Times New Roman"/>
          <w:sz w:val="20"/>
          <w:szCs w:val="20"/>
        </w:rPr>
        <w:t>Yazmín Stefani Perea-</w:t>
      </w:r>
      <w:proofErr w:type="spellStart"/>
      <w:r w:rsidRPr="002C14DD">
        <w:rPr>
          <w:rFonts w:ascii="Times New Roman" w:hAnsi="Times New Roman" w:cs="Times New Roman"/>
          <w:sz w:val="20"/>
          <w:szCs w:val="20"/>
        </w:rPr>
        <w:t>Vélez</w:t>
      </w:r>
      <w:r w:rsidRPr="002C14DD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 w:rsidRPr="002C14DD">
        <w:rPr>
          <w:rFonts w:ascii="Times New Roman" w:hAnsi="Times New Roman" w:cs="Times New Roman"/>
          <w:sz w:val="20"/>
          <w:szCs w:val="20"/>
        </w:rPr>
        <w:t xml:space="preserve">, Rogelio Carrillo </w:t>
      </w:r>
      <w:proofErr w:type="spellStart"/>
      <w:r w:rsidRPr="002C14DD">
        <w:rPr>
          <w:rFonts w:ascii="Times New Roman" w:hAnsi="Times New Roman" w:cs="Times New Roman"/>
          <w:sz w:val="20"/>
          <w:szCs w:val="20"/>
        </w:rPr>
        <w:t>González</w:t>
      </w:r>
      <w:r w:rsidRPr="002C14DD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 w:rsidRPr="002C14DD">
        <w:rPr>
          <w:rFonts w:ascii="Times New Roman" w:hAnsi="Times New Roman" w:cs="Times New Roman"/>
          <w:sz w:val="20"/>
          <w:szCs w:val="20"/>
        </w:rPr>
        <w:t>, Ma. del Carmen A. González-</w:t>
      </w:r>
      <w:proofErr w:type="spellStart"/>
      <w:r w:rsidRPr="002C14DD">
        <w:rPr>
          <w:rFonts w:ascii="Times New Roman" w:hAnsi="Times New Roman" w:cs="Times New Roman"/>
          <w:sz w:val="20"/>
          <w:szCs w:val="20"/>
        </w:rPr>
        <w:t>Chávez</w:t>
      </w:r>
      <w:r w:rsidRPr="002C14DD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 w:rsidRPr="002C14DD">
        <w:rPr>
          <w:rFonts w:ascii="Times New Roman" w:hAnsi="Times New Roman" w:cs="Times New Roman"/>
          <w:sz w:val="20"/>
          <w:szCs w:val="20"/>
          <w:lang w:val="es-ES"/>
        </w:rPr>
        <w:t>†</w:t>
      </w:r>
      <w:r w:rsidRPr="002C14DD">
        <w:rPr>
          <w:rFonts w:ascii="Times New Roman" w:hAnsi="Times New Roman" w:cs="Times New Roman"/>
          <w:sz w:val="20"/>
          <w:szCs w:val="20"/>
        </w:rPr>
        <w:t xml:space="preserve">, Jaco </w:t>
      </w:r>
      <w:proofErr w:type="spellStart"/>
      <w:r w:rsidRPr="002C14DD">
        <w:rPr>
          <w:rFonts w:ascii="Times New Roman" w:hAnsi="Times New Roman" w:cs="Times New Roman"/>
          <w:sz w:val="20"/>
          <w:szCs w:val="20"/>
        </w:rPr>
        <w:t>Vangronsveld</w:t>
      </w:r>
      <w:r w:rsidRPr="002C14DD">
        <w:rPr>
          <w:rFonts w:ascii="Times New Roman" w:hAnsi="Times New Roman" w:cs="Times New Roman"/>
          <w:sz w:val="20"/>
          <w:szCs w:val="20"/>
          <w:vertAlign w:val="superscript"/>
        </w:rPr>
        <w:t>bc</w:t>
      </w:r>
      <w:proofErr w:type="spellEnd"/>
      <w:r w:rsidRPr="002C14DD">
        <w:rPr>
          <w:rFonts w:ascii="Times New Roman" w:hAnsi="Times New Roman" w:cs="Times New Roman"/>
          <w:sz w:val="20"/>
          <w:szCs w:val="20"/>
        </w:rPr>
        <w:t xml:space="preserve">, Daniel Tapia </w:t>
      </w:r>
      <w:proofErr w:type="spellStart"/>
      <w:r w:rsidRPr="002C14DD">
        <w:rPr>
          <w:rFonts w:ascii="Times New Roman" w:hAnsi="Times New Roman" w:cs="Times New Roman"/>
          <w:sz w:val="20"/>
          <w:szCs w:val="20"/>
        </w:rPr>
        <w:t>Maruri</w:t>
      </w:r>
      <w:r w:rsidRPr="002C14DD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proofErr w:type="spellEnd"/>
      <w:r w:rsidRPr="002C14DD">
        <w:rPr>
          <w:rFonts w:ascii="Times New Roman" w:hAnsi="Times New Roman" w:cs="Times New Roman"/>
          <w:sz w:val="20"/>
          <w:szCs w:val="20"/>
        </w:rPr>
        <w:t xml:space="preserve">, Jaime López </w:t>
      </w:r>
      <w:proofErr w:type="spellStart"/>
      <w:r w:rsidRPr="002C14DD">
        <w:rPr>
          <w:rFonts w:ascii="Times New Roman" w:hAnsi="Times New Roman" w:cs="Times New Roman"/>
          <w:sz w:val="20"/>
          <w:szCs w:val="20"/>
        </w:rPr>
        <w:t>Luna</w:t>
      </w:r>
      <w:r w:rsidRPr="002C14DD"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proofErr w:type="spellEnd"/>
    </w:p>
    <w:p w14:paraId="4926E391" w14:textId="77777777" w:rsidR="00495BF5" w:rsidRPr="00495BF5" w:rsidRDefault="00495BF5" w:rsidP="00495BF5">
      <w:pPr>
        <w:spacing w:line="360" w:lineRule="auto"/>
        <w:ind w:firstLine="0"/>
        <w:jc w:val="left"/>
        <w:rPr>
          <w:rFonts w:ascii="Times New Roman" w:hAnsi="Times New Roman" w:cs="Times New Roman"/>
          <w:sz w:val="20"/>
          <w:szCs w:val="20"/>
          <w:lang w:val="en-US"/>
        </w:rPr>
      </w:pPr>
      <w:r w:rsidRPr="002C14DD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2C14DD">
        <w:rPr>
          <w:rFonts w:ascii="Times New Roman" w:hAnsi="Times New Roman" w:cs="Times New Roman"/>
          <w:sz w:val="20"/>
          <w:szCs w:val="20"/>
        </w:rPr>
        <w:t xml:space="preserve"> Colegio de Postgraduados, Campus Montecillo, Carretera México-Texcoco, Texcoco, Edo. de México. </w:t>
      </w:r>
      <w:r w:rsidRPr="00495BF5">
        <w:rPr>
          <w:rFonts w:ascii="Times New Roman" w:hAnsi="Times New Roman" w:cs="Times New Roman"/>
          <w:sz w:val="20"/>
          <w:szCs w:val="20"/>
          <w:lang w:val="en-US"/>
        </w:rPr>
        <w:t>56264, Mexico</w:t>
      </w:r>
    </w:p>
    <w:p w14:paraId="73F4FC4D" w14:textId="77777777" w:rsidR="00495BF5" w:rsidRPr="00495BF5" w:rsidRDefault="00495BF5" w:rsidP="00495BF5">
      <w:pPr>
        <w:spacing w:line="360" w:lineRule="auto"/>
        <w:ind w:firstLine="0"/>
        <w:jc w:val="left"/>
        <w:rPr>
          <w:rFonts w:ascii="Times New Roman" w:hAnsi="Times New Roman" w:cs="Times New Roman"/>
          <w:sz w:val="20"/>
          <w:szCs w:val="20"/>
          <w:lang w:val="en-US"/>
        </w:rPr>
      </w:pPr>
      <w:r w:rsidRPr="00495BF5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b </w:t>
      </w:r>
      <w:r w:rsidRPr="00495BF5">
        <w:rPr>
          <w:rFonts w:ascii="Times New Roman" w:hAnsi="Times New Roman" w:cs="Times New Roman"/>
          <w:sz w:val="20"/>
          <w:szCs w:val="20"/>
          <w:lang w:val="en-US"/>
        </w:rPr>
        <w:t xml:space="preserve">Environmental Biology, Centre for Environmental Sciences, Hasselt University, </w:t>
      </w:r>
      <w:proofErr w:type="spellStart"/>
      <w:r w:rsidRPr="00495BF5">
        <w:rPr>
          <w:rFonts w:ascii="Times New Roman" w:hAnsi="Times New Roman" w:cs="Times New Roman"/>
          <w:sz w:val="20"/>
          <w:szCs w:val="20"/>
          <w:lang w:val="en-US"/>
        </w:rPr>
        <w:t>Agoralaan</w:t>
      </w:r>
      <w:proofErr w:type="spellEnd"/>
      <w:r w:rsidRPr="00495BF5">
        <w:rPr>
          <w:rFonts w:ascii="Times New Roman" w:hAnsi="Times New Roman" w:cs="Times New Roman"/>
          <w:sz w:val="20"/>
          <w:szCs w:val="20"/>
          <w:lang w:val="en-US"/>
        </w:rPr>
        <w:t xml:space="preserve">, building D, 3590 </w:t>
      </w:r>
      <w:proofErr w:type="spellStart"/>
      <w:r w:rsidRPr="00495BF5">
        <w:rPr>
          <w:rFonts w:ascii="Times New Roman" w:hAnsi="Times New Roman" w:cs="Times New Roman"/>
          <w:sz w:val="20"/>
          <w:szCs w:val="20"/>
          <w:lang w:val="en-US"/>
        </w:rPr>
        <w:t>Diepenbeek</w:t>
      </w:r>
      <w:proofErr w:type="spellEnd"/>
      <w:r w:rsidRPr="00495BF5">
        <w:rPr>
          <w:rFonts w:ascii="Times New Roman" w:hAnsi="Times New Roman" w:cs="Times New Roman"/>
          <w:sz w:val="20"/>
          <w:szCs w:val="20"/>
          <w:lang w:val="en-US"/>
        </w:rPr>
        <w:t>, Belgium</w:t>
      </w:r>
    </w:p>
    <w:p w14:paraId="188012E1" w14:textId="77777777" w:rsidR="00495BF5" w:rsidRPr="00495BF5" w:rsidRDefault="00495BF5" w:rsidP="00495BF5">
      <w:pPr>
        <w:spacing w:line="360" w:lineRule="auto"/>
        <w:ind w:firstLine="0"/>
        <w:jc w:val="left"/>
        <w:rPr>
          <w:rFonts w:ascii="Times New Roman" w:hAnsi="Times New Roman" w:cs="Times New Roman"/>
          <w:sz w:val="20"/>
          <w:szCs w:val="20"/>
          <w:lang w:val="en-US"/>
        </w:rPr>
      </w:pPr>
      <w:r w:rsidRPr="00495BF5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c </w:t>
      </w:r>
      <w:r w:rsidRPr="00495BF5">
        <w:rPr>
          <w:rFonts w:ascii="Times New Roman" w:hAnsi="Times New Roman" w:cs="Times New Roman"/>
          <w:sz w:val="20"/>
          <w:szCs w:val="20"/>
          <w:lang w:val="en-US"/>
        </w:rPr>
        <w:t>Department of Plant Physiology and Biophysics, Institute of Biological Sciences, Maria Curie-</w:t>
      </w:r>
      <w:proofErr w:type="spellStart"/>
      <w:r w:rsidRPr="00495BF5">
        <w:rPr>
          <w:rFonts w:ascii="Times New Roman" w:hAnsi="Times New Roman" w:cs="Times New Roman"/>
          <w:sz w:val="20"/>
          <w:szCs w:val="20"/>
          <w:lang w:val="en-US"/>
        </w:rPr>
        <w:t>Skłodowska</w:t>
      </w:r>
      <w:proofErr w:type="spellEnd"/>
      <w:r w:rsidRPr="00495BF5">
        <w:rPr>
          <w:rFonts w:ascii="Times New Roman" w:hAnsi="Times New Roman" w:cs="Times New Roman"/>
          <w:sz w:val="20"/>
          <w:szCs w:val="20"/>
          <w:lang w:val="en-US"/>
        </w:rPr>
        <w:t xml:space="preserve"> University, </w:t>
      </w:r>
      <w:proofErr w:type="spellStart"/>
      <w:r w:rsidRPr="00495BF5">
        <w:rPr>
          <w:rFonts w:ascii="Times New Roman" w:hAnsi="Times New Roman" w:cs="Times New Roman"/>
          <w:sz w:val="20"/>
          <w:szCs w:val="20"/>
          <w:lang w:val="en-US"/>
        </w:rPr>
        <w:t>Akademicka</w:t>
      </w:r>
      <w:proofErr w:type="spellEnd"/>
      <w:r w:rsidRPr="00495BF5">
        <w:rPr>
          <w:rFonts w:ascii="Times New Roman" w:hAnsi="Times New Roman" w:cs="Times New Roman"/>
          <w:sz w:val="20"/>
          <w:szCs w:val="20"/>
          <w:lang w:val="en-US"/>
        </w:rPr>
        <w:t xml:space="preserve"> 19, 20-033 Lublin, Poland</w:t>
      </w:r>
    </w:p>
    <w:p w14:paraId="046113CA" w14:textId="77777777" w:rsidR="00495BF5" w:rsidRPr="002C14DD" w:rsidRDefault="00495BF5" w:rsidP="00495BF5">
      <w:pPr>
        <w:spacing w:line="360" w:lineRule="auto"/>
        <w:ind w:firstLine="0"/>
        <w:jc w:val="left"/>
        <w:rPr>
          <w:rFonts w:ascii="Times New Roman" w:hAnsi="Times New Roman" w:cs="Times New Roman"/>
          <w:sz w:val="20"/>
          <w:szCs w:val="20"/>
        </w:rPr>
      </w:pPr>
      <w:r w:rsidRPr="002C14DD">
        <w:rPr>
          <w:rFonts w:ascii="Times New Roman" w:hAnsi="Times New Roman" w:cs="Times New Roman"/>
          <w:sz w:val="20"/>
          <w:szCs w:val="20"/>
          <w:vertAlign w:val="superscript"/>
        </w:rPr>
        <w:t xml:space="preserve">d </w:t>
      </w:r>
      <w:r w:rsidRPr="002C14DD">
        <w:rPr>
          <w:rFonts w:ascii="Times New Roman" w:hAnsi="Times New Roman" w:cs="Times New Roman"/>
          <w:sz w:val="20"/>
          <w:szCs w:val="20"/>
        </w:rPr>
        <w:t xml:space="preserve">Instituto Politécnico Nacional, Yautepec, Morelos, </w:t>
      </w:r>
      <w:proofErr w:type="spellStart"/>
      <w:r w:rsidRPr="002C14DD">
        <w:rPr>
          <w:rFonts w:ascii="Times New Roman" w:hAnsi="Times New Roman" w:cs="Times New Roman"/>
          <w:sz w:val="20"/>
          <w:szCs w:val="20"/>
        </w:rPr>
        <w:t>Mexico</w:t>
      </w:r>
      <w:proofErr w:type="spellEnd"/>
    </w:p>
    <w:p w14:paraId="1B40DBE4" w14:textId="77777777" w:rsidR="00495BF5" w:rsidRPr="002C14DD" w:rsidRDefault="00495BF5" w:rsidP="00495BF5">
      <w:pPr>
        <w:spacing w:line="360" w:lineRule="auto"/>
        <w:ind w:firstLine="0"/>
        <w:jc w:val="left"/>
        <w:rPr>
          <w:rFonts w:ascii="Times New Roman" w:hAnsi="Times New Roman" w:cs="Times New Roman"/>
          <w:sz w:val="20"/>
          <w:szCs w:val="20"/>
        </w:rPr>
      </w:pPr>
      <w:r w:rsidRPr="002C14DD">
        <w:rPr>
          <w:rFonts w:ascii="Times New Roman" w:hAnsi="Times New Roman" w:cs="Times New Roman"/>
          <w:sz w:val="20"/>
          <w:szCs w:val="20"/>
          <w:vertAlign w:val="superscript"/>
        </w:rPr>
        <w:t xml:space="preserve">e </w:t>
      </w:r>
      <w:r w:rsidRPr="002C14DD">
        <w:rPr>
          <w:rFonts w:ascii="Times New Roman" w:hAnsi="Times New Roman" w:cs="Times New Roman"/>
          <w:sz w:val="20"/>
          <w:szCs w:val="20"/>
        </w:rPr>
        <w:t xml:space="preserve">Instituto de Ecología, Red de Estudios Moleculares Avanzados, Veracruz, Xalapa, </w:t>
      </w:r>
      <w:proofErr w:type="spellStart"/>
      <w:r w:rsidRPr="002C14DD">
        <w:rPr>
          <w:rFonts w:ascii="Times New Roman" w:hAnsi="Times New Roman" w:cs="Times New Roman"/>
          <w:sz w:val="20"/>
          <w:szCs w:val="20"/>
        </w:rPr>
        <w:t>Mexico</w:t>
      </w:r>
      <w:proofErr w:type="spellEnd"/>
    </w:p>
    <w:bookmarkEnd w:id="1"/>
    <w:p w14:paraId="7D88FE03" w14:textId="77777777" w:rsidR="00913B46" w:rsidRPr="00495BF5" w:rsidRDefault="00913B46" w:rsidP="005D092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DC81780" w14:textId="1E6FF663" w:rsidR="005D0924" w:rsidRPr="00495BF5" w:rsidRDefault="005D0924" w:rsidP="00341670">
      <w:pPr>
        <w:spacing w:before="100" w:beforeAutospacing="1" w:after="100" w:afterAutospacing="1"/>
        <w:ind w:firstLine="0"/>
        <w:contextualSpacing/>
        <w:jc w:val="left"/>
        <w:rPr>
          <w:rFonts w:ascii="Times New Roman" w:hAnsi="Times New Roman" w:cs="Times New Roman"/>
          <w:sz w:val="20"/>
          <w:szCs w:val="20"/>
          <w:lang w:val="en-US"/>
        </w:rPr>
      </w:pPr>
      <w:r w:rsidRPr="00495BF5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S</w:t>
      </w:r>
      <w:r w:rsidR="00913B46" w:rsidRPr="00495BF5">
        <w:rPr>
          <w:rFonts w:ascii="Times New Roman" w:hAnsi="Times New Roman" w:cs="Times New Roman"/>
          <w:b/>
          <w:bCs/>
          <w:sz w:val="20"/>
          <w:szCs w:val="20"/>
          <w:lang w:val="en-US"/>
        </w:rPr>
        <w:t>1</w:t>
      </w:r>
      <w:r w:rsidR="00913B46" w:rsidRPr="00495BF5">
        <w:rPr>
          <w:rFonts w:ascii="Times New Roman" w:hAnsi="Times New Roman" w:cs="Times New Roman"/>
          <w:sz w:val="20"/>
          <w:szCs w:val="20"/>
          <w:lang w:val="en-US"/>
        </w:rPr>
        <w:t xml:space="preserve">. Chemical </w:t>
      </w:r>
      <w:r w:rsidRPr="00495BF5">
        <w:rPr>
          <w:rFonts w:ascii="Times New Roman" w:hAnsi="Times New Roman" w:cs="Times New Roman"/>
          <w:sz w:val="20"/>
          <w:szCs w:val="20"/>
          <w:lang w:val="en-US"/>
        </w:rPr>
        <w:t xml:space="preserve">properties </w:t>
      </w:r>
      <w:r w:rsidR="00913B46" w:rsidRPr="00495BF5">
        <w:rPr>
          <w:rFonts w:ascii="Times New Roman" w:hAnsi="Times New Roman" w:cs="Times New Roman"/>
          <w:sz w:val="20"/>
          <w:szCs w:val="20"/>
          <w:lang w:val="en-US"/>
        </w:rPr>
        <w:t>from the soil used to grow nano-primed bean seed.</w:t>
      </w:r>
    </w:p>
    <w:tbl>
      <w:tblPr>
        <w:tblW w:w="3306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45"/>
        <w:gridCol w:w="2299"/>
      </w:tblGrid>
      <w:tr w:rsidR="004D75A5" w:rsidRPr="00495BF5" w14:paraId="124F0FFF" w14:textId="77777777" w:rsidTr="00990CEF">
        <w:trPr>
          <w:trHeight w:val="340"/>
          <w:jc w:val="center"/>
        </w:trPr>
        <w:tc>
          <w:tcPr>
            <w:tcW w:w="30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3A5CE5" w14:textId="2784AC37" w:rsidR="004D75A5" w:rsidRPr="00495BF5" w:rsidRDefault="00720F1E" w:rsidP="00990CEF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Variable</w:t>
            </w:r>
          </w:p>
        </w:tc>
        <w:tc>
          <w:tcPr>
            <w:tcW w:w="19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453496" w14:textId="77777777" w:rsidR="004D75A5" w:rsidRPr="00495BF5" w:rsidRDefault="004D75A5" w:rsidP="00990CEF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Value</w:t>
            </w:r>
          </w:p>
        </w:tc>
      </w:tr>
      <w:tr w:rsidR="004D75A5" w:rsidRPr="00495BF5" w14:paraId="3D0C1708" w14:textId="77777777" w:rsidTr="000C644A">
        <w:trPr>
          <w:trHeight w:val="340"/>
          <w:jc w:val="center"/>
        </w:trPr>
        <w:tc>
          <w:tcPr>
            <w:tcW w:w="3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55697" w14:textId="77777777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pH</w:t>
            </w:r>
          </w:p>
        </w:tc>
        <w:tc>
          <w:tcPr>
            <w:tcW w:w="1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E153C" w14:textId="77777777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7.71 ± 0.01</w:t>
            </w:r>
          </w:p>
        </w:tc>
      </w:tr>
      <w:tr w:rsidR="004D75A5" w:rsidRPr="00495BF5" w14:paraId="6458A24A" w14:textId="77777777" w:rsidTr="000C644A">
        <w:trPr>
          <w:trHeight w:val="340"/>
          <w:jc w:val="center"/>
        </w:trPr>
        <w:tc>
          <w:tcPr>
            <w:tcW w:w="3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C723D" w14:textId="15823336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Electrical conductivity (dS m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s-MX"/>
              </w:rPr>
              <w:t>-1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1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CED89" w14:textId="77777777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2.24 ± 0.01</w:t>
            </w:r>
          </w:p>
        </w:tc>
      </w:tr>
      <w:tr w:rsidR="004D75A5" w:rsidRPr="00495BF5" w14:paraId="25FF3780" w14:textId="77777777" w:rsidTr="000C644A">
        <w:trPr>
          <w:trHeight w:val="340"/>
          <w:jc w:val="center"/>
        </w:trPr>
        <w:tc>
          <w:tcPr>
            <w:tcW w:w="3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6DBBB" w14:textId="2385D88B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Organic matter (%)</w:t>
            </w:r>
          </w:p>
        </w:tc>
        <w:tc>
          <w:tcPr>
            <w:tcW w:w="1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B3250" w14:textId="77777777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5.70 ± 0.40</w:t>
            </w:r>
          </w:p>
        </w:tc>
      </w:tr>
      <w:tr w:rsidR="004D75A5" w:rsidRPr="00495BF5" w14:paraId="6C5E7F06" w14:textId="77777777" w:rsidTr="000C644A">
        <w:trPr>
          <w:trHeight w:val="340"/>
          <w:jc w:val="center"/>
        </w:trPr>
        <w:tc>
          <w:tcPr>
            <w:tcW w:w="3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0E90A" w14:textId="56A4264D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N total (%)</w:t>
            </w:r>
          </w:p>
        </w:tc>
        <w:tc>
          <w:tcPr>
            <w:tcW w:w="1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5378E" w14:textId="77777777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0.82 ± 0.07</w:t>
            </w:r>
          </w:p>
        </w:tc>
      </w:tr>
      <w:tr w:rsidR="004D75A5" w:rsidRPr="00495BF5" w14:paraId="0987D61D" w14:textId="77777777" w:rsidTr="000C644A">
        <w:trPr>
          <w:trHeight w:val="340"/>
          <w:jc w:val="center"/>
        </w:trPr>
        <w:tc>
          <w:tcPr>
            <w:tcW w:w="3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BE80B" w14:textId="20BABDC1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N inorganic (mg kg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s-MX"/>
              </w:rPr>
              <w:t>-1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1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2F338" w14:textId="77777777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29.48 ± 5.48</w:t>
            </w:r>
          </w:p>
        </w:tc>
      </w:tr>
      <w:tr w:rsidR="004D75A5" w:rsidRPr="00495BF5" w14:paraId="01D19907" w14:textId="77777777" w:rsidTr="000C644A">
        <w:trPr>
          <w:trHeight w:val="340"/>
          <w:jc w:val="center"/>
        </w:trPr>
        <w:tc>
          <w:tcPr>
            <w:tcW w:w="3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DCEA8" w14:textId="25D3E88C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P (Olsen extraction; mg kg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s-MX"/>
              </w:rPr>
              <w:t>-1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1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70574" w14:textId="77777777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49.59 ± 13.95</w:t>
            </w:r>
          </w:p>
        </w:tc>
      </w:tr>
      <w:tr w:rsidR="004D75A5" w:rsidRPr="00495BF5" w14:paraId="4E03BC1E" w14:textId="77777777" w:rsidTr="000C644A">
        <w:trPr>
          <w:trHeight w:val="340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6C1CA" w14:textId="11035E79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Exchangeable cations</w:t>
            </w:r>
          </w:p>
        </w:tc>
      </w:tr>
      <w:tr w:rsidR="004D75A5" w:rsidRPr="00495BF5" w14:paraId="31406DE8" w14:textId="77777777" w:rsidTr="000C644A">
        <w:trPr>
          <w:trHeight w:val="340"/>
          <w:jc w:val="center"/>
        </w:trPr>
        <w:tc>
          <w:tcPr>
            <w:tcW w:w="3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4A4E4" w14:textId="41AAE8B9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Na (</w:t>
            </w:r>
            <w:proofErr w:type="spellStart"/>
            <w:proofErr w:type="gramStart"/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cmol</w:t>
            </w:r>
            <w:proofErr w:type="spellEnd"/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es-MX"/>
              </w:rPr>
              <w:t>(</w:t>
            </w:r>
            <w:proofErr w:type="gramEnd"/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es-MX"/>
              </w:rPr>
              <w:t>+)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 kg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s-MX"/>
              </w:rPr>
              <w:t>-1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1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9420E" w14:textId="77777777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1.00 ± 0.01</w:t>
            </w:r>
          </w:p>
        </w:tc>
      </w:tr>
      <w:tr w:rsidR="004D75A5" w:rsidRPr="00495BF5" w14:paraId="6769B391" w14:textId="77777777" w:rsidTr="000C644A">
        <w:trPr>
          <w:trHeight w:val="340"/>
          <w:jc w:val="center"/>
        </w:trPr>
        <w:tc>
          <w:tcPr>
            <w:tcW w:w="3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534CD" w14:textId="4C81E3FB" w:rsidR="004D75A5" w:rsidRPr="00495BF5" w:rsidRDefault="000E6EDD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K (</w:t>
            </w:r>
            <w:proofErr w:type="spellStart"/>
            <w:proofErr w:type="gramStart"/>
            <w:r w:rsidR="004D75A5"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cmol</w:t>
            </w:r>
            <w:proofErr w:type="spellEnd"/>
            <w:r w:rsidR="004D75A5"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es-MX"/>
              </w:rPr>
              <w:t>(</w:t>
            </w:r>
            <w:proofErr w:type="gramEnd"/>
            <w:r w:rsidR="004D75A5"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es-MX"/>
              </w:rPr>
              <w:t>+)</w:t>
            </w:r>
            <w:r w:rsidR="004D75A5"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 kg</w:t>
            </w:r>
            <w:r w:rsidR="004D75A5"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s-MX"/>
              </w:rPr>
              <w:t>-1</w:t>
            </w:r>
            <w:r w:rsidR="004D75A5"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1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F8E49B" w14:textId="77777777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5.39 ± 0.08</w:t>
            </w:r>
          </w:p>
        </w:tc>
      </w:tr>
      <w:tr w:rsidR="004D75A5" w:rsidRPr="00495BF5" w14:paraId="3F1BE413" w14:textId="77777777" w:rsidTr="000C644A">
        <w:trPr>
          <w:trHeight w:val="340"/>
          <w:jc w:val="center"/>
        </w:trPr>
        <w:tc>
          <w:tcPr>
            <w:tcW w:w="3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AA69A" w14:textId="0338DFBA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Ca (</w:t>
            </w:r>
            <w:proofErr w:type="spellStart"/>
            <w:proofErr w:type="gramStart"/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cmol</w:t>
            </w:r>
            <w:proofErr w:type="spellEnd"/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es-MX"/>
              </w:rPr>
              <w:t>(</w:t>
            </w:r>
            <w:proofErr w:type="gramEnd"/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es-MX"/>
              </w:rPr>
              <w:t>+)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 kg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s-MX"/>
              </w:rPr>
              <w:t>-1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1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BA5354" w14:textId="77777777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88.93 ± 5.04</w:t>
            </w:r>
          </w:p>
        </w:tc>
      </w:tr>
      <w:tr w:rsidR="004D75A5" w:rsidRPr="00495BF5" w14:paraId="6130DA90" w14:textId="77777777" w:rsidTr="000C644A">
        <w:trPr>
          <w:trHeight w:val="340"/>
          <w:jc w:val="center"/>
        </w:trPr>
        <w:tc>
          <w:tcPr>
            <w:tcW w:w="3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98C5D" w14:textId="37EB8377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Mg (</w:t>
            </w:r>
            <w:proofErr w:type="spellStart"/>
            <w:proofErr w:type="gramStart"/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cmol</w:t>
            </w:r>
            <w:proofErr w:type="spellEnd"/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es-MX"/>
              </w:rPr>
              <w:t>(</w:t>
            </w:r>
            <w:proofErr w:type="gramEnd"/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US" w:eastAsia="es-MX"/>
              </w:rPr>
              <w:t>+)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 xml:space="preserve"> kg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s-MX"/>
              </w:rPr>
              <w:t>-1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1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2CA3DA" w14:textId="77777777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11.93 ± 0.80</w:t>
            </w:r>
          </w:p>
        </w:tc>
      </w:tr>
      <w:tr w:rsidR="004D75A5" w:rsidRPr="00495BF5" w14:paraId="1C4C4647" w14:textId="77777777" w:rsidTr="000C644A">
        <w:trPr>
          <w:trHeight w:val="340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FBF9F7" w14:textId="521D1B3E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Micronutrients (DTPA extraction)</w:t>
            </w:r>
          </w:p>
        </w:tc>
      </w:tr>
      <w:tr w:rsidR="004D75A5" w:rsidRPr="00495BF5" w14:paraId="5D84C687" w14:textId="77777777" w:rsidTr="000C644A">
        <w:trPr>
          <w:trHeight w:val="340"/>
          <w:jc w:val="center"/>
        </w:trPr>
        <w:tc>
          <w:tcPr>
            <w:tcW w:w="3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0D66E" w14:textId="08694FD9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Cu (mg kg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s-MX"/>
              </w:rPr>
              <w:t>-1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1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3B1A03" w14:textId="77777777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0.50 ± 0.02</w:t>
            </w:r>
          </w:p>
        </w:tc>
      </w:tr>
      <w:tr w:rsidR="004D75A5" w:rsidRPr="00495BF5" w14:paraId="7A64883C" w14:textId="77777777" w:rsidTr="000C644A">
        <w:trPr>
          <w:trHeight w:val="340"/>
          <w:jc w:val="center"/>
        </w:trPr>
        <w:tc>
          <w:tcPr>
            <w:tcW w:w="3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11B75" w14:textId="4B28FB6B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Fe (mg kg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s-MX"/>
              </w:rPr>
              <w:t>-1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1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565676" w14:textId="77777777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3.23 ± 0.31</w:t>
            </w:r>
          </w:p>
        </w:tc>
      </w:tr>
      <w:tr w:rsidR="004D75A5" w:rsidRPr="00495BF5" w14:paraId="4CC8D321" w14:textId="77777777" w:rsidTr="000C644A">
        <w:trPr>
          <w:trHeight w:val="340"/>
          <w:jc w:val="center"/>
        </w:trPr>
        <w:tc>
          <w:tcPr>
            <w:tcW w:w="30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B518A" w14:textId="7E420B90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Zn (mg kg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s-MX"/>
              </w:rPr>
              <w:t>-1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1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C4768A" w14:textId="77777777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1.21 ± 0.01</w:t>
            </w:r>
          </w:p>
        </w:tc>
      </w:tr>
      <w:tr w:rsidR="004D75A5" w:rsidRPr="00495BF5" w14:paraId="7A784D8F" w14:textId="77777777" w:rsidTr="000C644A">
        <w:trPr>
          <w:trHeight w:val="340"/>
          <w:jc w:val="center"/>
        </w:trPr>
        <w:tc>
          <w:tcPr>
            <w:tcW w:w="30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587261" w14:textId="46C28F65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Mn (mg kg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es-MX"/>
              </w:rPr>
              <w:t>-1</w:t>
            </w: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)</w:t>
            </w:r>
          </w:p>
        </w:tc>
        <w:tc>
          <w:tcPr>
            <w:tcW w:w="19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992BDFC" w14:textId="77777777" w:rsidR="004D75A5" w:rsidRPr="00495BF5" w:rsidRDefault="004D75A5" w:rsidP="000C644A">
            <w:pPr>
              <w:spacing w:before="100" w:beforeAutospacing="1" w:after="100" w:afterAutospacing="1" w:line="240" w:lineRule="auto"/>
              <w:ind w:firstLine="0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</w:pPr>
            <w:r w:rsidRPr="00495B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MX"/>
              </w:rPr>
              <w:t>14.87 ± 0.31</w:t>
            </w:r>
          </w:p>
        </w:tc>
      </w:tr>
    </w:tbl>
    <w:p w14:paraId="63E3B785" w14:textId="3C6DA350" w:rsidR="009D74E4" w:rsidRPr="00495BF5" w:rsidRDefault="005D0924" w:rsidP="00341670">
      <w:pPr>
        <w:spacing w:before="100" w:beforeAutospacing="1" w:after="100" w:afterAutospacing="1"/>
        <w:ind w:left="708" w:firstLine="708"/>
        <w:contextualSpacing/>
        <w:jc w:val="left"/>
        <w:rPr>
          <w:rFonts w:ascii="Times New Roman" w:hAnsi="Times New Roman" w:cs="Times New Roman"/>
          <w:sz w:val="20"/>
          <w:szCs w:val="20"/>
          <w:lang w:val="en-US"/>
        </w:rPr>
      </w:pPr>
      <w:r w:rsidRPr="00495BF5">
        <w:rPr>
          <w:rFonts w:ascii="Times New Roman" w:hAnsi="Times New Roman" w:cs="Times New Roman"/>
          <w:sz w:val="20"/>
          <w:szCs w:val="20"/>
          <w:lang w:val="en-US"/>
        </w:rPr>
        <w:t>Mean value</w:t>
      </w:r>
      <w:r w:rsidR="00425017" w:rsidRPr="00495BF5">
        <w:rPr>
          <w:rFonts w:ascii="Times New Roman" w:hAnsi="Times New Roman" w:cs="Times New Roman"/>
          <w:sz w:val="20"/>
          <w:szCs w:val="20"/>
          <w:lang w:val="en-US"/>
        </w:rPr>
        <w:t xml:space="preserve"> ±</w:t>
      </w:r>
      <w:r w:rsidRPr="00495BF5">
        <w:rPr>
          <w:rFonts w:ascii="Times New Roman" w:hAnsi="Times New Roman" w:cs="Times New Roman"/>
          <w:sz w:val="20"/>
          <w:szCs w:val="20"/>
          <w:lang w:val="en-US"/>
        </w:rPr>
        <w:t xml:space="preserve"> standard deviation, n=3</w:t>
      </w:r>
    </w:p>
    <w:sectPr w:rsidR="009D74E4" w:rsidRPr="00495B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GIgMDIxMTMyNzMwtDAyUdpeDU4uLM/DyQAkPDWgBHcuoPLQAAAA=="/>
  </w:docVars>
  <w:rsids>
    <w:rsidRoot w:val="005D0924"/>
    <w:rsid w:val="00074450"/>
    <w:rsid w:val="000C644A"/>
    <w:rsid w:val="000E6EDD"/>
    <w:rsid w:val="000F2A98"/>
    <w:rsid w:val="00172F45"/>
    <w:rsid w:val="002B2B9A"/>
    <w:rsid w:val="002E1580"/>
    <w:rsid w:val="002F1F75"/>
    <w:rsid w:val="00341670"/>
    <w:rsid w:val="00425017"/>
    <w:rsid w:val="00441725"/>
    <w:rsid w:val="0044776E"/>
    <w:rsid w:val="00495BF5"/>
    <w:rsid w:val="004D576E"/>
    <w:rsid w:val="004D75A5"/>
    <w:rsid w:val="00511A4E"/>
    <w:rsid w:val="005D0924"/>
    <w:rsid w:val="005D7479"/>
    <w:rsid w:val="00675521"/>
    <w:rsid w:val="006A12F6"/>
    <w:rsid w:val="006D327F"/>
    <w:rsid w:val="00720F1E"/>
    <w:rsid w:val="00913B46"/>
    <w:rsid w:val="00990CEF"/>
    <w:rsid w:val="009D74E4"/>
    <w:rsid w:val="00C84DB1"/>
    <w:rsid w:val="00CE35A5"/>
    <w:rsid w:val="00D27D82"/>
    <w:rsid w:val="00D87B60"/>
    <w:rsid w:val="00DF4472"/>
    <w:rsid w:val="00EF6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16784"/>
  <w15:chartTrackingRefBased/>
  <w15:docId w15:val="{B0948706-4934-4FDC-AD75-7F6D32824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924"/>
    <w:pPr>
      <w:spacing w:after="0" w:line="480" w:lineRule="auto"/>
      <w:ind w:firstLine="709"/>
      <w:jc w:val="both"/>
    </w:pPr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913B46"/>
    <w:pPr>
      <w:keepNext/>
      <w:keepLines/>
      <w:spacing w:before="120" w:after="120"/>
      <w:ind w:firstLine="0"/>
      <w:jc w:val="center"/>
      <w:outlineLvl w:val="0"/>
    </w:pPr>
    <w:rPr>
      <w:rFonts w:eastAsiaTheme="majorEastAsia" w:cstheme="majorBidi"/>
      <w:b/>
      <w:sz w:val="24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qFormat/>
    <w:rsid w:val="00913B46"/>
    <w:rPr>
      <w:rFonts w:ascii="Arial" w:eastAsiaTheme="majorEastAsia" w:hAnsi="Arial" w:cstheme="majorBidi"/>
      <w:b/>
      <w:sz w:val="24"/>
      <w:szCs w:val="32"/>
    </w:rPr>
  </w:style>
  <w:style w:type="character" w:styleId="Refdecomentario">
    <w:name w:val="annotation reference"/>
    <w:basedOn w:val="Fuentedeprrafopredeter"/>
    <w:uiPriority w:val="99"/>
    <w:semiHidden/>
    <w:unhideWhenUsed/>
    <w:qFormat/>
    <w:rsid w:val="00913B4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qFormat/>
    <w:rsid w:val="00913B4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qFormat/>
    <w:rsid w:val="00913B46"/>
    <w:rPr>
      <w:rFonts w:ascii="Arial" w:hAnsi="Arial"/>
      <w:sz w:val="20"/>
      <w:szCs w:val="20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913B46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913B46"/>
    <w:rPr>
      <w:rFonts w:ascii="Arial" w:hAnsi="Arial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913B46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913B46"/>
    <w:rPr>
      <w:rFonts w:ascii="Arial" w:hAnsi="Aria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13B4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3B46"/>
    <w:rPr>
      <w:rFonts w:ascii="Segoe UI" w:hAnsi="Segoe UI" w:cs="Segoe UI"/>
      <w:sz w:val="18"/>
      <w:szCs w:val="18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13B4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13B46"/>
    <w:rPr>
      <w:rFonts w:ascii="Arial" w:hAnsi="Arial"/>
      <w:b/>
      <w:bCs/>
      <w:sz w:val="20"/>
      <w:szCs w:val="20"/>
    </w:rPr>
  </w:style>
  <w:style w:type="paragraph" w:styleId="Revisin">
    <w:name w:val="Revision"/>
    <w:hidden/>
    <w:uiPriority w:val="99"/>
    <w:semiHidden/>
    <w:rsid w:val="00720F1E"/>
    <w:pPr>
      <w:spacing w:after="0" w:line="240" w:lineRule="auto"/>
    </w:pPr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 PEREA</dc:creator>
  <cp:keywords/>
  <dc:description/>
  <cp:lastModifiedBy>stefani PEREA</cp:lastModifiedBy>
  <cp:revision>3</cp:revision>
  <dcterms:created xsi:type="dcterms:W3CDTF">2024-05-29T02:14:00Z</dcterms:created>
  <dcterms:modified xsi:type="dcterms:W3CDTF">2024-06-12T19:52:00Z</dcterms:modified>
</cp:coreProperties>
</file>