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star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start"/>
        <w:rPr>
          <w:b/>
          <w:b/>
          <w:bCs/>
        </w:rPr>
      </w:pPr>
      <w:r>
        <w:rPr>
          <w:b/>
          <w:bCs/>
        </w:rPr>
        <w:t xml:space="preserve">Table S1. </w:t>
      </w:r>
      <w:r>
        <w:rPr>
          <w:b w:val="false"/>
          <w:bCs w:val="false"/>
        </w:rPr>
        <w:t>Healthy Cohort SI concentrations</w:t>
      </w:r>
    </w:p>
    <w:tbl>
      <w:tblPr>
        <w:tblW w:w="13570" w:type="dxa"/>
        <w:jc w:val="start"/>
        <w:tblInd w:w="5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082"/>
        <w:gridCol w:w="592"/>
        <w:gridCol w:w="593"/>
        <w:gridCol w:w="592"/>
        <w:gridCol w:w="591"/>
        <w:gridCol w:w="593"/>
        <w:gridCol w:w="593"/>
        <w:gridCol w:w="593"/>
        <w:gridCol w:w="729"/>
        <w:gridCol w:w="710"/>
        <w:gridCol w:w="593"/>
        <w:gridCol w:w="593"/>
        <w:gridCol w:w="591"/>
        <w:gridCol w:w="712"/>
        <w:gridCol w:w="730"/>
        <w:gridCol w:w="591"/>
        <w:gridCol w:w="592"/>
        <w:gridCol w:w="592"/>
        <w:gridCol w:w="730"/>
        <w:gridCol w:w="594"/>
        <w:gridCol w:w="580"/>
      </w:tblGrid>
      <w:tr>
        <w:trPr/>
        <w:tc>
          <w:tcPr>
            <w:tcW w:w="1082" w:type="dxa"/>
            <w:vMerge w:val="restart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start"/>
              <w:rPr/>
            </w:pPr>
            <w:r>
              <w:rPr/>
              <w:t>Marker</w:t>
            </w:r>
          </w:p>
          <w:p>
            <w:pPr>
              <w:pStyle w:val="TableContents"/>
              <w:widowControl w:val="false"/>
              <w:bidi w:val="0"/>
              <w:jc w:val="start"/>
              <w:rPr/>
            </w:pPr>
            <w:r>
              <w:rPr>
                <w:sz w:val="16"/>
                <w:szCs w:val="24"/>
              </w:rPr>
              <w:t>in counts per 5mL</w:t>
            </w:r>
          </w:p>
        </w:tc>
        <w:tc>
          <w:tcPr>
            <w:tcW w:w="12484" w:type="dxa"/>
            <w:gridSpan w:val="20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Healthy Control Cohort</w:t>
            </w:r>
          </w:p>
        </w:tc>
      </w:tr>
      <w:tr>
        <w:trPr/>
        <w:tc>
          <w:tcPr>
            <w:tcW w:w="1082" w:type="dxa"/>
            <w:vMerge w:val="continue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start"/>
              <w:rPr/>
            </w:pPr>
            <w:r>
              <w:rPr/>
            </w:r>
          </w:p>
        </w:tc>
        <w:tc>
          <w:tcPr>
            <w:tcW w:w="592" w:type="dxa"/>
            <w:tcBorders>
              <w:top w:val="single" w:sz="4" w:space="0" w:color="2A6099"/>
              <w:start w:val="single" w:sz="4" w:space="0" w:color="2A6099"/>
              <w:bottom w:val="single" w:sz="2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1</w:t>
            </w:r>
          </w:p>
        </w:tc>
        <w:tc>
          <w:tcPr>
            <w:tcW w:w="593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2</w:t>
            </w:r>
          </w:p>
        </w:tc>
        <w:tc>
          <w:tcPr>
            <w:tcW w:w="592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3</w:t>
            </w:r>
          </w:p>
        </w:tc>
        <w:tc>
          <w:tcPr>
            <w:tcW w:w="591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4</w:t>
            </w:r>
          </w:p>
        </w:tc>
        <w:tc>
          <w:tcPr>
            <w:tcW w:w="593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5</w:t>
            </w:r>
          </w:p>
        </w:tc>
        <w:tc>
          <w:tcPr>
            <w:tcW w:w="593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6</w:t>
            </w:r>
          </w:p>
        </w:tc>
        <w:tc>
          <w:tcPr>
            <w:tcW w:w="593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7</w:t>
            </w:r>
          </w:p>
        </w:tc>
        <w:tc>
          <w:tcPr>
            <w:tcW w:w="729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8</w:t>
            </w:r>
          </w:p>
        </w:tc>
        <w:tc>
          <w:tcPr>
            <w:tcW w:w="710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9</w:t>
            </w:r>
          </w:p>
        </w:tc>
        <w:tc>
          <w:tcPr>
            <w:tcW w:w="593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10</w:t>
            </w:r>
          </w:p>
        </w:tc>
        <w:tc>
          <w:tcPr>
            <w:tcW w:w="593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11</w:t>
            </w:r>
          </w:p>
        </w:tc>
        <w:tc>
          <w:tcPr>
            <w:tcW w:w="591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12</w:t>
            </w:r>
          </w:p>
        </w:tc>
        <w:tc>
          <w:tcPr>
            <w:tcW w:w="712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13</w:t>
            </w:r>
          </w:p>
        </w:tc>
        <w:tc>
          <w:tcPr>
            <w:tcW w:w="730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14</w:t>
            </w:r>
          </w:p>
        </w:tc>
        <w:tc>
          <w:tcPr>
            <w:tcW w:w="591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15</w:t>
            </w:r>
          </w:p>
        </w:tc>
        <w:tc>
          <w:tcPr>
            <w:tcW w:w="592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16</w:t>
            </w:r>
          </w:p>
        </w:tc>
        <w:tc>
          <w:tcPr>
            <w:tcW w:w="592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17</w:t>
            </w:r>
          </w:p>
        </w:tc>
        <w:tc>
          <w:tcPr>
            <w:tcW w:w="730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18</w:t>
            </w:r>
          </w:p>
        </w:tc>
        <w:tc>
          <w:tcPr>
            <w:tcW w:w="594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19</w:t>
            </w:r>
          </w:p>
        </w:tc>
        <w:tc>
          <w:tcPr>
            <w:tcW w:w="580" w:type="dxa"/>
            <w:tcBorders>
              <w:top w:val="single" w:sz="4" w:space="0" w:color="2A6099"/>
              <w:start w:val="single" w:sz="2" w:space="0" w:color="2A6099"/>
              <w:bottom w:val="single" w:sz="2" w:space="0" w:color="2A6099"/>
              <w:end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/>
              <w:t>20</w:t>
            </w:r>
          </w:p>
        </w:tc>
      </w:tr>
      <w:tr>
        <w:trPr/>
        <w:tc>
          <w:tcPr>
            <w:tcW w:w="108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start"/>
              <w:rPr>
                <w:b/>
                <w:b/>
                <w:bCs/>
              </w:rPr>
            </w:pPr>
            <w:r>
              <w:rPr>
                <w:b/>
                <w:bCs/>
              </w:rPr>
              <w:t>Age/Gender</w:t>
            </w:r>
          </w:p>
        </w:tc>
        <w:tc>
          <w:tcPr>
            <w:tcW w:w="592" w:type="dxa"/>
            <w:tcBorders>
              <w:start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50/f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25/m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34/f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25/f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32/f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40/f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40/f</w:t>
            </w:r>
          </w:p>
        </w:tc>
        <w:tc>
          <w:tcPr>
            <w:tcW w:w="72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36/m</w:t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36/m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53/m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24/f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23/m</w:t>
            </w:r>
          </w:p>
        </w:tc>
        <w:tc>
          <w:tcPr>
            <w:tcW w:w="71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26/f</w:t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40/f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48/m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46/f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66/f</w:t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55/f</w:t>
            </w:r>
          </w:p>
        </w:tc>
        <w:tc>
          <w:tcPr>
            <w:tcW w:w="59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41/f</w:t>
            </w:r>
          </w:p>
        </w:tc>
        <w:tc>
          <w:tcPr>
            <w:tcW w:w="580" w:type="dxa"/>
            <w:tcBorders>
              <w:end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56/f</w:t>
            </w:r>
          </w:p>
        </w:tc>
      </w:tr>
      <w:tr>
        <w:trPr/>
        <w:tc>
          <w:tcPr>
            <w:tcW w:w="108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start"/>
              <w:rPr>
                <w:b/>
                <w:b/>
                <w:bCs/>
              </w:rPr>
            </w:pPr>
            <w:r>
              <w:rPr>
                <w:b/>
                <w:bCs/>
              </w:rPr>
              <w:t>nMKc</w:t>
            </w:r>
          </w:p>
        </w:tc>
        <w:tc>
          <w:tcPr>
            <w:tcW w:w="592" w:type="dxa"/>
            <w:tcBorders>
              <w:start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6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2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</w:t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1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8</w:t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6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9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59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80" w:type="dxa"/>
            <w:tcBorders>
              <w:end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</w:t>
            </w:r>
          </w:p>
        </w:tc>
      </w:tr>
      <w:tr>
        <w:trPr/>
        <w:tc>
          <w:tcPr>
            <w:tcW w:w="108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start"/>
              <w:rPr>
                <w:b/>
                <w:b/>
                <w:bCs/>
              </w:rPr>
            </w:pPr>
            <w:r>
              <w:rPr>
                <w:b/>
                <w:bCs/>
              </w:rPr>
              <w:t>RPF</w:t>
            </w:r>
          </w:p>
        </w:tc>
        <w:tc>
          <w:tcPr>
            <w:tcW w:w="592" w:type="dxa"/>
            <w:tcBorders>
              <w:start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407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419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419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856</w:t>
            </w:r>
          </w:p>
        </w:tc>
        <w:tc>
          <w:tcPr>
            <w:tcW w:w="72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1047</w:t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628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347</w:t>
            </w:r>
          </w:p>
        </w:tc>
        <w:tc>
          <w:tcPr>
            <w:tcW w:w="71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1178</w:t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393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550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941</w:t>
            </w:r>
          </w:p>
        </w:tc>
        <w:tc>
          <w:tcPr>
            <w:tcW w:w="59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367</w:t>
            </w:r>
          </w:p>
        </w:tc>
        <w:tc>
          <w:tcPr>
            <w:tcW w:w="580" w:type="dxa"/>
            <w:tcBorders>
              <w:end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440</w:t>
            </w:r>
          </w:p>
        </w:tc>
      </w:tr>
      <w:tr>
        <w:trPr/>
        <w:tc>
          <w:tcPr>
            <w:tcW w:w="108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start"/>
              <w:rPr>
                <w:b/>
                <w:b/>
                <w:bCs/>
              </w:rPr>
            </w:pPr>
            <w:r>
              <w:rPr>
                <w:b/>
                <w:bCs/>
              </w:rPr>
              <w:t>G.Plt</w:t>
            </w:r>
          </w:p>
        </w:tc>
        <w:tc>
          <w:tcPr>
            <w:tcW w:w="592" w:type="dxa"/>
            <w:tcBorders>
              <w:start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47</w:t>
            </w:r>
          </w:p>
        </w:tc>
        <w:tc>
          <w:tcPr>
            <w:tcW w:w="72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8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8</w:t>
            </w:r>
          </w:p>
        </w:tc>
        <w:tc>
          <w:tcPr>
            <w:tcW w:w="71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</w:r>
          </w:p>
        </w:tc>
        <w:tc>
          <w:tcPr>
            <w:tcW w:w="59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</w:r>
          </w:p>
        </w:tc>
        <w:tc>
          <w:tcPr>
            <w:tcW w:w="580" w:type="dxa"/>
            <w:tcBorders>
              <w:end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</w:r>
          </w:p>
        </w:tc>
      </w:tr>
      <w:tr>
        <w:trPr/>
        <w:tc>
          <w:tcPr>
            <w:tcW w:w="108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start"/>
              <w:rPr>
                <w:b/>
                <w:b/>
                <w:bCs/>
              </w:rPr>
            </w:pPr>
            <w:r>
              <w:rPr>
                <w:b/>
                <w:bCs/>
              </w:rPr>
              <w:t>CPA</w:t>
            </w:r>
          </w:p>
        </w:tc>
        <w:tc>
          <w:tcPr>
            <w:tcW w:w="592" w:type="dxa"/>
            <w:tcBorders>
              <w:start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79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79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72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63</w:t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1194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676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99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2</w:t>
            </w:r>
          </w:p>
        </w:tc>
        <w:tc>
          <w:tcPr>
            <w:tcW w:w="71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24</w:t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1414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314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84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83</w:t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1964</w:t>
            </w:r>
          </w:p>
        </w:tc>
        <w:tc>
          <w:tcPr>
            <w:tcW w:w="59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580" w:type="dxa"/>
            <w:tcBorders>
              <w:end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C9211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C9211E"/>
                <w:sz w:val="18"/>
                <w:szCs w:val="18"/>
              </w:rPr>
              <w:t>83</w:t>
            </w:r>
          </w:p>
        </w:tc>
      </w:tr>
      <w:tr>
        <w:trPr/>
        <w:tc>
          <w:tcPr>
            <w:tcW w:w="108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start"/>
              <w:rPr>
                <w:b/>
                <w:b/>
                <w:bCs/>
              </w:rPr>
            </w:pPr>
            <w:r>
              <w:rPr>
                <w:b/>
                <w:bCs/>
              </w:rPr>
              <w:t>RPF/nMK ratio</w:t>
            </w:r>
          </w:p>
        </w:tc>
        <w:tc>
          <w:tcPr>
            <w:tcW w:w="592" w:type="dxa"/>
            <w:tcBorders>
              <w:start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101.8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45.2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69.0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419.0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358.0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419.0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45.1</w:t>
            </w:r>
          </w:p>
        </w:tc>
        <w:tc>
          <w:tcPr>
            <w:tcW w:w="72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261.8</w:t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94.0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22.2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1,256.0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20.4</w:t>
            </w:r>
          </w:p>
        </w:tc>
        <w:tc>
          <w:tcPr>
            <w:tcW w:w="71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147.3</w:t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32.7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131.0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61.1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470.0</w:t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1,882.0</w:t>
            </w:r>
          </w:p>
        </w:tc>
        <w:tc>
          <w:tcPr>
            <w:tcW w:w="59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36.7</w:t>
            </w:r>
          </w:p>
        </w:tc>
        <w:tc>
          <w:tcPr>
            <w:tcW w:w="580" w:type="dxa"/>
            <w:tcBorders>
              <w:end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color w:val="000000"/>
                <w:sz w:val="18"/>
                <w:szCs w:val="18"/>
              </w:rPr>
              <w:t>146.7</w:t>
            </w:r>
          </w:p>
        </w:tc>
      </w:tr>
      <w:tr>
        <w:trPr/>
        <w:tc>
          <w:tcPr>
            <w:tcW w:w="108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start"/>
              <w:rPr>
                <w:b/>
                <w:b/>
                <w:bCs/>
              </w:rPr>
            </w:pPr>
            <w:r>
              <w:rPr>
                <w:b/>
                <w:bCs/>
              </w:rPr>
              <w:t>nCEB</w:t>
            </w:r>
          </w:p>
        </w:tc>
        <w:tc>
          <w:tcPr>
            <w:tcW w:w="592" w:type="dxa"/>
            <w:tcBorders>
              <w:start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9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9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3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9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2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</w:t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0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7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3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5</w:t>
            </w:r>
          </w:p>
        </w:tc>
        <w:tc>
          <w:tcPr>
            <w:tcW w:w="71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</w:t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2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6</w:t>
            </w:r>
          </w:p>
        </w:tc>
        <w:tc>
          <w:tcPr>
            <w:tcW w:w="59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end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7</w:t>
            </w:r>
          </w:p>
        </w:tc>
      </w:tr>
      <w:tr>
        <w:trPr/>
        <w:tc>
          <w:tcPr>
            <w:tcW w:w="108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start"/>
              <w:rPr>
                <w:b/>
                <w:b/>
                <w:bCs/>
              </w:rPr>
            </w:pPr>
            <w:r>
              <w:rPr>
                <w:b/>
                <w:bCs/>
              </w:rPr>
              <w:t>enCEB</w:t>
            </w:r>
          </w:p>
        </w:tc>
        <w:tc>
          <w:tcPr>
            <w:tcW w:w="592" w:type="dxa"/>
            <w:tcBorders>
              <w:start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7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0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2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</w:t>
            </w:r>
          </w:p>
        </w:tc>
        <w:tc>
          <w:tcPr>
            <w:tcW w:w="71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0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93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1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0</w:t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6</w:t>
            </w:r>
          </w:p>
        </w:tc>
        <w:tc>
          <w:tcPr>
            <w:tcW w:w="591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8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92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0</w:t>
            </w:r>
          </w:p>
        </w:tc>
        <w:tc>
          <w:tcPr>
            <w:tcW w:w="730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3</w:t>
            </w:r>
          </w:p>
        </w:tc>
        <w:tc>
          <w:tcPr>
            <w:tcW w:w="59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0</w:t>
            </w:r>
          </w:p>
        </w:tc>
        <w:tc>
          <w:tcPr>
            <w:tcW w:w="580" w:type="dxa"/>
            <w:tcBorders>
              <w:end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color w:val="000000"/>
                <w:sz w:val="18"/>
                <w:szCs w:val="18"/>
              </w:rPr>
              <w:t>0</w:t>
            </w:r>
          </w:p>
        </w:tc>
      </w:tr>
      <w:tr>
        <w:trPr/>
        <w:tc>
          <w:tcPr>
            <w:tcW w:w="108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start"/>
              <w:rPr>
                <w:b/>
                <w:b/>
                <w:bCs/>
              </w:rPr>
            </w:pPr>
            <w:r>
              <w:rPr>
                <w:b/>
                <w:bCs/>
              </w:rPr>
              <w:t>nCEB/enCEB ratio</w:t>
            </w:r>
          </w:p>
        </w:tc>
        <w:tc>
          <w:tcPr>
            <w:tcW w:w="592" w:type="dxa"/>
            <w:tcBorders>
              <w:start w:val="single" w:sz="4" w:space="0" w:color="2A6099"/>
              <w:bottom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593" w:type="dxa"/>
            <w:tcBorders>
              <w:bottom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592" w:type="dxa"/>
            <w:tcBorders>
              <w:bottom w:val="single" w:sz="4" w:space="0" w:color="2A6099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591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593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593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593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729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710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593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593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591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712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730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591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592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592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730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594" w:type="dxa"/>
            <w:tcBorders>
              <w:bottom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  <w:tc>
          <w:tcPr>
            <w:tcW w:w="580" w:type="dxa"/>
            <w:tcBorders>
              <w:bottom w:val="single" w:sz="4" w:space="0" w:color="2A6099"/>
              <w:end w:val="single" w:sz="4" w:space="0" w:color="2A6099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Lucida Sans" w:hAnsi="Lucida Sans"/>
                <w:b w:val="false"/>
                <w:b w:val="false"/>
                <w:bCs w:val="false"/>
                <w:sz w:val="18"/>
                <w:szCs w:val="18"/>
              </w:rPr>
            </w:pPr>
            <w:r>
              <w:rPr>
                <w:rFonts w:ascii="Lucida Sans" w:hAnsi="Lucida Sans"/>
                <w:b w:val="false"/>
                <w:bCs w:val="false"/>
                <w:sz w:val="18"/>
                <w:szCs w:val="18"/>
              </w:rPr>
            </w:r>
          </w:p>
        </w:tc>
      </w:tr>
      <w:tr>
        <w:trPr/>
        <w:tc>
          <w:tcPr>
            <w:tcW w:w="1082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start"/>
              <w:rPr>
                <w:b/>
                <w:b/>
                <w:bCs/>
              </w:rPr>
            </w:pPr>
            <w:r>
              <w:rPr>
                <w:b/>
                <w:bCs/>
              </w:rPr>
              <w:t>SI Grade</w:t>
            </w:r>
          </w:p>
        </w:tc>
        <w:tc>
          <w:tcPr>
            <w:tcW w:w="592" w:type="dxa"/>
            <w:tcBorders>
              <w:top w:val="single" w:sz="2" w:space="0" w:color="000000"/>
              <w:start w:val="single" w:sz="4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93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592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9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593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593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93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72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71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93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593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9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712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59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92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92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594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58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ucida Sans" w:hAnsi="Lucida Sans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  <w:r>
        <w:br w:type="page"/>
      </w:r>
    </w:p>
    <w:p>
      <w:pPr>
        <w:pStyle w:val="Normal"/>
        <w:bidi w:val="0"/>
        <w:jc w:val="start"/>
        <w:rPr/>
      </w:pPr>
      <w:r>
        <w:rPr>
          <w:b/>
          <w:bCs/>
        </w:rPr>
        <w:t>Table S2</w:t>
      </w:r>
      <w:r>
        <w:rPr/>
        <w:t>. Routine hematological indices of prospective case studies</w:t>
      </w:r>
    </w:p>
    <w:p>
      <w:pPr>
        <w:pStyle w:val="Normal"/>
        <w:bidi w:val="0"/>
        <w:jc w:val="start"/>
        <w:rPr/>
      </w:pPr>
      <w:r>
        <w:rPr/>
      </w:r>
    </w:p>
    <w:tbl>
      <w:tblPr>
        <w:tblW w:w="8283" w:type="dxa"/>
        <w:jc w:val="start"/>
        <w:tblInd w:w="-30" w:type="dxa"/>
        <w:tblLayout w:type="fixed"/>
        <w:tblCellMar>
          <w:top w:w="0" w:type="dxa"/>
          <w:start w:w="30" w:type="dxa"/>
          <w:bottom w:w="0" w:type="dxa"/>
          <w:end w:w="30" w:type="dxa"/>
        </w:tblCellMar>
      </w:tblPr>
      <w:tblGrid>
        <w:gridCol w:w="1350"/>
        <w:gridCol w:w="1441"/>
        <w:gridCol w:w="1541"/>
        <w:gridCol w:w="1202"/>
        <w:gridCol w:w="1374"/>
        <w:gridCol w:w="1374"/>
      </w:tblGrid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4184" w:type="dxa"/>
            <w:gridSpan w:val="3"/>
            <w:tcBorders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>
                <w:sz w:val="20"/>
              </w:rPr>
            </w:pPr>
            <w:r>
              <w:rPr>
                <w:sz w:val="20"/>
              </w:rPr>
              <w:t>Breast Cancer Case</w:t>
            </w:r>
          </w:p>
        </w:tc>
        <w:tc>
          <w:tcPr>
            <w:tcW w:w="1374" w:type="dxa"/>
            <w:tcBorders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>
                <w:sz w:val="20"/>
              </w:rPr>
            </w:pPr>
            <w:r>
              <w:rPr>
                <w:sz w:val="20"/>
              </w:rPr>
              <w:t>Atherosclerosis</w:t>
            </w:r>
          </w:p>
        </w:tc>
        <w:tc>
          <w:tcPr>
            <w:tcW w:w="1374" w:type="dxa"/>
            <w:tcBorders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</w:r>
          </w:p>
        </w:tc>
        <w:tc>
          <w:tcPr>
            <w:tcW w:w="1441" w:type="dxa"/>
            <w:tcBorders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>
                <w:sz w:val="20"/>
              </w:rPr>
            </w:pPr>
            <w:r>
              <w:rPr>
                <w:sz w:val="20"/>
              </w:rPr>
              <w:t>Treatment Naive</w:t>
            </w:r>
          </w:p>
        </w:tc>
        <w:tc>
          <w:tcPr>
            <w:tcW w:w="1541" w:type="dxa"/>
            <w:tcBorders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>
                <w:sz w:val="20"/>
              </w:rPr>
            </w:pPr>
            <w:r>
              <w:rPr>
                <w:sz w:val="20"/>
              </w:rPr>
              <w:t>Peri adjuvant chemotherapy</w:t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>
                <w:sz w:val="20"/>
              </w:rPr>
            </w:pPr>
            <w:r>
              <w:rPr>
                <w:sz w:val="20"/>
              </w:rPr>
              <w:t>Post-Adjuvant Chemotherapy 2weeks</w:t>
            </w:r>
          </w:p>
        </w:tc>
        <w:tc>
          <w:tcPr>
            <w:tcW w:w="1374" w:type="dxa"/>
            <w:tcBorders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>
                <w:sz w:val="20"/>
              </w:rPr>
            </w:pPr>
            <w:r>
              <w:rPr>
                <w:sz w:val="20"/>
              </w:rPr>
              <w:t>Post intervention</w:t>
            </w:r>
          </w:p>
        </w:tc>
        <w:tc>
          <w:tcPr>
            <w:tcW w:w="1374" w:type="dxa"/>
            <w:tcBorders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>
                <w:sz w:val="20"/>
              </w:rPr>
            </w:pPr>
            <w:r>
              <w:rPr>
                <w:sz w:val="20"/>
              </w:rPr>
              <w:t>Preinterention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>
                <w:sz w:val="20"/>
              </w:rPr>
            </w:pPr>
            <w:r>
              <w:rPr>
                <w:sz w:val="20"/>
              </w:rPr>
              <w:t>(6 months prior)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basophils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0.2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0.4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0.4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0.7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0.8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BUN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12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N.D.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eosinophls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1.6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0.9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2.6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3.3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1.9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hct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41.4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39.9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38.6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43.2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43.6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hgb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13.7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12.7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12.5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13.9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14.3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lymph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35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24.9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36.1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36.3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28.7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mch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27.2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26.8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29.8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29.5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mchc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33.1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31.8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32.4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32.2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32.8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mcv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82.1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84.2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86.1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92.5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89.9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mono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6.1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8.6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6.5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7.3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5.7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mpv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8.9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10.1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8.7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8.3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8.3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neutrophil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56.9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54.4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52.4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62.9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RBC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5.04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4.7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4.5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4.7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4.9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RDW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13.8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16.4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13.9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WBC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6.30E+06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4.70E+06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4.6e6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5.5e6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5.9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QoL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90%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70%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70%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N.D.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N.D.</w:t>
            </w:r>
          </w:p>
        </w:tc>
      </w:tr>
      <w:tr>
        <w:trPr>
          <w:trHeight w:val="276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Cholesterol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N.D.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N.D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270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171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150</w:t>
            </w:r>
          </w:p>
        </w:tc>
      </w:tr>
      <w:tr>
        <w:trPr>
          <w:trHeight w:val="325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Triglyceride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N.D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N.D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N.D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</w:tr>
      <w:tr>
        <w:trPr>
          <w:trHeight w:val="325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HDL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N.D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N.D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N.D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67</w:t>
            </w:r>
          </w:p>
        </w:tc>
      </w:tr>
      <w:tr>
        <w:trPr>
          <w:trHeight w:val="325" w:hRule="atLeast"/>
        </w:trPr>
        <w:tc>
          <w:tcPr>
            <w:tcW w:w="13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start"/>
              <w:rPr/>
            </w:pPr>
            <w:r>
              <w:rPr/>
              <w:t>LDL</w:t>
            </w:r>
          </w:p>
        </w:tc>
        <w:tc>
          <w:tcPr>
            <w:tcW w:w="14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/>
            </w:pPr>
            <w:r>
              <w:rPr/>
              <w:t>N.D</w:t>
            </w:r>
          </w:p>
        </w:tc>
        <w:tc>
          <w:tcPr>
            <w:tcW w:w="154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N.D</w:t>
            </w:r>
          </w:p>
        </w:tc>
        <w:tc>
          <w:tcPr>
            <w:tcW w:w="1202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170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374" w:type="dxa"/>
            <w:tcBorders/>
            <w:vAlign w:val="bottom"/>
          </w:tcPr>
          <w:p>
            <w:pPr>
              <w:pStyle w:val="TableContents"/>
              <w:widowControl w:val="false"/>
              <w:bidi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  <w:r>
        <w:br w:type="page"/>
      </w:r>
    </w:p>
    <w:p>
      <w:pPr>
        <w:pStyle w:val="Normal"/>
        <w:bidi w:val="0"/>
        <w:jc w:val="start"/>
        <w:rPr/>
      </w:pPr>
      <w:r>
        <w:rPr>
          <w:b/>
          <w:bCs/>
        </w:rPr>
        <w:t>Table S3.</w:t>
      </w:r>
      <w:r>
        <w:rPr/>
        <w:t xml:space="preserve"> Difference analysis of CPA between healthy cohort and early-stage cancer cohort</w:t>
      </w:r>
    </w:p>
    <w:tbl>
      <w:tblPr>
        <w:tblW w:w="5150" w:type="dxa"/>
        <w:jc w:val="start"/>
        <w:tblInd w:w="-30" w:type="dxa"/>
        <w:tblLayout w:type="fixed"/>
        <w:tblCellMar>
          <w:top w:w="0" w:type="dxa"/>
          <w:start w:w="30" w:type="dxa"/>
          <w:bottom w:w="0" w:type="dxa"/>
          <w:end w:w="30" w:type="dxa"/>
        </w:tblCellMar>
      </w:tblPr>
      <w:tblGrid>
        <w:gridCol w:w="1310"/>
        <w:gridCol w:w="1279"/>
        <w:gridCol w:w="1281"/>
        <w:gridCol w:w="1279"/>
      </w:tblGrid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  <w:t>CPA concentration levels</w:t>
            </w:r>
          </w:p>
        </w:tc>
        <w:tc>
          <w:tcPr>
            <w:tcW w:w="1279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  <w:t>Healthy control cohort (</w:t>
            </w:r>
          </w:p>
        </w:tc>
        <w:tc>
          <w:tcPr>
            <w:tcW w:w="1281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Cancer control cohort (n=17)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1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83.8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1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7,438.1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79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3,928.6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1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424.7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79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942.9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30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83.8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251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3,928.6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63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183.3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1194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341.6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676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327.1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99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52.4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2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1,388.1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24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1,388.1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1414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1,571.4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314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136.2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84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982.1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83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47.1</w:t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1964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126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  <w:t>83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</w:tr>
      <w:tr>
        <w:trPr>
          <w:trHeight w:val="276" w:hRule="atLeast"/>
        </w:trPr>
        <w:tc>
          <w:tcPr>
            <w:tcW w:w="131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9"/>
              </w:tabs>
              <w:jc w:val="start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Ttest p=0.025</w:t>
            </w:r>
          </w:p>
        </w:tc>
        <w:tc>
          <w:tcPr>
            <w:tcW w:w="128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  <w:tc>
          <w:tcPr>
            <w:tcW w:w="127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  <w:r>
        <w:br w:type="page"/>
      </w:r>
    </w:p>
    <w:p>
      <w:pPr>
        <w:pStyle w:val="Normal"/>
        <w:bidi w:val="0"/>
        <w:jc w:val="start"/>
        <w:rPr>
          <w:b/>
          <w:b/>
          <w:bCs/>
        </w:rPr>
      </w:pPr>
      <w:r>
        <w:rPr>
          <w:b/>
          <w:bCs/>
        </w:rPr>
        <w:t>CD31 positive Event Gallery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31115</wp:posOffset>
            </wp:positionH>
            <wp:positionV relativeFrom="paragraph">
              <wp:posOffset>52705</wp:posOffset>
            </wp:positionV>
            <wp:extent cx="4025900" cy="3333750"/>
            <wp:effectExtent l="0" t="0" r="0" b="0"/>
            <wp:wrapTopAndBottom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90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</w:rPr>
        <w:t>Figure S1</w:t>
      </w:r>
      <w:r>
        <w:rPr/>
        <w:t xml:space="preserve">. From left to right; large immature platelet without shape change 6.3um in diameter, giant platelet 21.5um in diameter and mature circulating endothelial cell. 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orient="landscape" w:w="15840" w:h="12240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roman"/>
    <w:pitch w:val="variable"/>
  </w:font>
  <w:font w:name="Lucida Sans"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85</TotalTime>
  <Application>LibreOffice/7.2.2.2$Windows_X86_64 LibreOffice_project/02b2acce88a210515b4a5bb2e46cbfb63fe97d56</Application>
  <AppVersion>15.0000</AppVersion>
  <Pages>4</Pages>
  <Words>459</Words>
  <Characters>1687</Characters>
  <CharactersWithSpaces>1767</CharactersWithSpaces>
  <Paragraphs>380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2024-06-13T20:54:21Z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