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D4929E" w14:textId="471295EA" w:rsidR="00CB5E52" w:rsidRPr="00CB5E52" w:rsidRDefault="00CB5E52">
      <w:pPr>
        <w:rPr>
          <w:rFonts w:ascii="Times New Roman" w:hAnsi="Times New Roman" w:cs="Times New Roman"/>
        </w:rPr>
      </w:pPr>
      <w:r w:rsidRPr="00943741">
        <w:rPr>
          <w:rFonts w:ascii="Times New Roman" w:hAnsi="Times New Roman" w:cs="Times New Roman"/>
          <w:b/>
          <w:bCs/>
        </w:rPr>
        <w:t>Supplementary Table 1.</w:t>
      </w:r>
      <w:r w:rsidR="00943741" w:rsidRPr="00943741">
        <w:rPr>
          <w:rFonts w:ascii="Times New Roman" w:hAnsi="Times New Roman" w:cs="Times New Roman"/>
          <w:b/>
          <w:bCs/>
        </w:rPr>
        <w:t xml:space="preserve"> </w:t>
      </w:r>
      <w:r w:rsidR="00943741">
        <w:rPr>
          <w:rFonts w:ascii="Times New Roman" w:hAnsi="Times New Roman" w:cs="Times New Roman"/>
        </w:rPr>
        <w:t xml:space="preserve">Baseline characteristic of </w:t>
      </w:r>
      <w:r w:rsidR="0081077F">
        <w:rPr>
          <w:rFonts w:ascii="Times New Roman" w:hAnsi="Times New Roman" w:cs="Times New Roman"/>
        </w:rPr>
        <w:t xml:space="preserve">the </w:t>
      </w:r>
      <w:r w:rsidR="00943741">
        <w:rPr>
          <w:rFonts w:ascii="Times New Roman" w:hAnsi="Times New Roman" w:cs="Times New Roman"/>
        </w:rPr>
        <w:t>subjects included and exclude</w:t>
      </w:r>
      <w:r w:rsidR="0081077F">
        <w:rPr>
          <w:rFonts w:ascii="Times New Roman" w:hAnsi="Times New Roman" w:cs="Times New Roman"/>
        </w:rPr>
        <w:t>d.</w:t>
      </w:r>
    </w:p>
    <w:tbl>
      <w:tblPr>
        <w:tblStyle w:val="a3"/>
        <w:tblW w:w="10348" w:type="dxa"/>
        <w:tblInd w:w="-127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2"/>
        <w:gridCol w:w="1972"/>
        <w:gridCol w:w="2268"/>
        <w:gridCol w:w="2126"/>
        <w:gridCol w:w="850"/>
      </w:tblGrid>
      <w:tr w:rsidR="00CB5E52" w:rsidRPr="00AD67DA" w14:paraId="69056D7B" w14:textId="77777777" w:rsidTr="002D7F26">
        <w:tc>
          <w:tcPr>
            <w:tcW w:w="3132" w:type="dxa"/>
            <w:tcBorders>
              <w:top w:val="single" w:sz="4" w:space="0" w:color="auto"/>
              <w:bottom w:val="single" w:sz="4" w:space="0" w:color="auto"/>
            </w:tcBorders>
          </w:tcPr>
          <w:p w14:paraId="2D0C6F18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72" w:type="dxa"/>
            <w:tcBorders>
              <w:top w:val="single" w:sz="4" w:space="0" w:color="auto"/>
              <w:bottom w:val="single" w:sz="4" w:space="0" w:color="auto"/>
            </w:tcBorders>
          </w:tcPr>
          <w:p w14:paraId="510EAF3A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otal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B653729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Subjects included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3501F9BC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ubjects excluded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27D672F8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value</w:t>
            </w:r>
          </w:p>
        </w:tc>
      </w:tr>
      <w:tr w:rsidR="00CB5E52" w:rsidRPr="00AD67DA" w14:paraId="055B73AA" w14:textId="77777777" w:rsidTr="002D7F26">
        <w:tc>
          <w:tcPr>
            <w:tcW w:w="3132" w:type="dxa"/>
            <w:tcBorders>
              <w:top w:val="single" w:sz="4" w:space="0" w:color="auto"/>
              <w:bottom w:val="nil"/>
            </w:tcBorders>
          </w:tcPr>
          <w:p w14:paraId="1045FC46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</w:p>
        </w:tc>
        <w:tc>
          <w:tcPr>
            <w:tcW w:w="1972" w:type="dxa"/>
            <w:tcBorders>
              <w:top w:val="single" w:sz="4" w:space="0" w:color="auto"/>
              <w:bottom w:val="nil"/>
            </w:tcBorders>
          </w:tcPr>
          <w:p w14:paraId="67EBD52E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5D5E380D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3 (52.90%)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</w:tcPr>
          <w:p w14:paraId="02992B9C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5 (47.10%)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492AADD4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CB5E52" w:rsidRPr="00AD67DA" w14:paraId="3208A001" w14:textId="77777777" w:rsidTr="002D7F26">
        <w:tc>
          <w:tcPr>
            <w:tcW w:w="3132" w:type="dxa"/>
          </w:tcPr>
          <w:p w14:paraId="2070FC7A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67DA">
              <w:rPr>
                <w:rFonts w:ascii="Times New Roman" w:hAnsi="Times New Roman" w:cs="Times New Roman"/>
              </w:rPr>
              <w:t>Male (%)</w:t>
            </w:r>
          </w:p>
        </w:tc>
        <w:tc>
          <w:tcPr>
            <w:tcW w:w="1972" w:type="dxa"/>
          </w:tcPr>
          <w:p w14:paraId="2992A53F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268" w:type="dxa"/>
          </w:tcPr>
          <w:p w14:paraId="79DA1BF4" w14:textId="77777777" w:rsidR="00CB5E52" w:rsidRPr="0032188E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69 </w:t>
            </w:r>
            <w:r w:rsidRPr="0032188E">
              <w:rPr>
                <w:rFonts w:ascii="Times New Roman" w:hAnsi="Times New Roman" w:cs="Times New Roman"/>
              </w:rPr>
              <w:t>(9</w:t>
            </w:r>
            <w:r>
              <w:rPr>
                <w:rFonts w:ascii="Times New Roman" w:hAnsi="Times New Roman" w:cs="Times New Roman"/>
              </w:rPr>
              <w:t>4.52</w:t>
            </w:r>
            <w:r w:rsidRPr="0032188E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26" w:type="dxa"/>
          </w:tcPr>
          <w:p w14:paraId="3F6F5714" w14:textId="77777777" w:rsidR="00CB5E52" w:rsidRPr="0032188E" w:rsidRDefault="00CB5E52" w:rsidP="002D7F2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62</w:t>
            </w:r>
            <w:r w:rsidRPr="0032188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2188E">
              <w:rPr>
                <w:rFonts w:ascii="Times New Roman" w:hAnsi="Times New Roman" w:cs="Times New Roman" w:hint="eastAsia"/>
                <w:color w:val="000000" w:themeColor="text1"/>
              </w:rPr>
              <w:t>(</w:t>
            </w:r>
            <w:r w:rsidRPr="0032188E">
              <w:rPr>
                <w:rFonts w:ascii="Times New Roman" w:hAnsi="Times New Roman" w:cs="Times New Roman"/>
                <w:color w:val="000000" w:themeColor="text1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</w:rPr>
              <w:t>5.38</w:t>
            </w:r>
            <w:r w:rsidRPr="0032188E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  <w:tc>
          <w:tcPr>
            <w:tcW w:w="850" w:type="dxa"/>
          </w:tcPr>
          <w:p w14:paraId="2D6C626C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.817</w:t>
            </w:r>
          </w:p>
        </w:tc>
      </w:tr>
      <w:tr w:rsidR="00CB5E52" w:rsidRPr="00AD67DA" w14:paraId="39B69EC5" w14:textId="77777777" w:rsidTr="002D7F26">
        <w:tc>
          <w:tcPr>
            <w:tcW w:w="3132" w:type="dxa"/>
            <w:tcBorders>
              <w:top w:val="nil"/>
            </w:tcBorders>
          </w:tcPr>
          <w:p w14:paraId="0FEF06E1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67DA">
              <w:rPr>
                <w:rFonts w:ascii="Times New Roman" w:hAnsi="Times New Roman" w:cs="Times New Roman"/>
              </w:rPr>
              <w:t>Age</w:t>
            </w:r>
            <w:r>
              <w:rPr>
                <w:rFonts w:ascii="Times New Roman" w:hAnsi="Times New Roman" w:cs="Times New Roman"/>
              </w:rPr>
              <w:t xml:space="preserve"> (years of age)</w:t>
            </w:r>
          </w:p>
        </w:tc>
        <w:tc>
          <w:tcPr>
            <w:tcW w:w="1972" w:type="dxa"/>
            <w:tcBorders>
              <w:top w:val="nil"/>
            </w:tcBorders>
          </w:tcPr>
          <w:p w14:paraId="5FE7A846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 xml:space="preserve">9.17 </w:t>
            </w:r>
            <w:r w:rsidRPr="0008434D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 xml:space="preserve"> 16.08</w:t>
            </w:r>
          </w:p>
        </w:tc>
        <w:tc>
          <w:tcPr>
            <w:tcW w:w="2268" w:type="dxa"/>
            <w:tcBorders>
              <w:top w:val="nil"/>
            </w:tcBorders>
          </w:tcPr>
          <w:p w14:paraId="552F6AA8" w14:textId="77777777" w:rsidR="00CB5E52" w:rsidRPr="0008434D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47.88</w:t>
            </w:r>
            <w:r w:rsidRPr="0008434D">
              <w:rPr>
                <w:rFonts w:ascii="Times New Roman" w:hAnsi="Times New Roman" w:cs="Times New Roman"/>
              </w:rPr>
              <w:t xml:space="preserve"> ± 15.</w:t>
            </w:r>
            <w:r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2126" w:type="dxa"/>
            <w:tcBorders>
              <w:top w:val="nil"/>
            </w:tcBorders>
          </w:tcPr>
          <w:p w14:paraId="171B9815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50.62± 16.45</w:t>
            </w:r>
          </w:p>
        </w:tc>
        <w:tc>
          <w:tcPr>
            <w:tcW w:w="850" w:type="dxa"/>
            <w:tcBorders>
              <w:top w:val="nil"/>
            </w:tcBorders>
          </w:tcPr>
          <w:p w14:paraId="18A62A6F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.320</w:t>
            </w:r>
          </w:p>
        </w:tc>
      </w:tr>
      <w:tr w:rsidR="00CB5E52" w:rsidRPr="00AD67DA" w14:paraId="1A0939A2" w14:textId="77777777" w:rsidTr="002D7F26">
        <w:tc>
          <w:tcPr>
            <w:tcW w:w="3132" w:type="dxa"/>
          </w:tcPr>
          <w:p w14:paraId="2DF5B91E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Serum u</w:t>
            </w:r>
            <w:r w:rsidRPr="00AD67DA">
              <w:rPr>
                <w:rFonts w:ascii="Times New Roman" w:hAnsi="Times New Roman" w:cs="Times New Roman"/>
              </w:rPr>
              <w:t>ric acid</w:t>
            </w:r>
            <w:r>
              <w:rPr>
                <w:rFonts w:ascii="Times New Roman" w:hAnsi="Times New Roman" w:cs="Times New Roman"/>
              </w:rPr>
              <w:t xml:space="preserve"> (mg/dL)</w:t>
            </w:r>
          </w:p>
        </w:tc>
        <w:tc>
          <w:tcPr>
            <w:tcW w:w="1972" w:type="dxa"/>
          </w:tcPr>
          <w:p w14:paraId="46CB8DAA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 xml:space="preserve">.74 </w:t>
            </w:r>
            <w:r w:rsidRPr="0008434D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 xml:space="preserve"> 1.56</w:t>
            </w:r>
          </w:p>
        </w:tc>
        <w:tc>
          <w:tcPr>
            <w:tcW w:w="2268" w:type="dxa"/>
          </w:tcPr>
          <w:p w14:paraId="0A067D77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8.92 ± 1.44</w:t>
            </w:r>
          </w:p>
        </w:tc>
        <w:tc>
          <w:tcPr>
            <w:tcW w:w="2126" w:type="dxa"/>
          </w:tcPr>
          <w:p w14:paraId="3607F561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8.53 ± 1.69</w:t>
            </w:r>
            <w:r>
              <w:rPr>
                <w:rFonts w:ascii="Times New Roman" w:hAnsi="Times New Roman" w:cs="Times New Roman" w:hint="eastAsia"/>
              </w:rPr>
              <w:t>偏</w:t>
            </w:r>
          </w:p>
        </w:tc>
        <w:tc>
          <w:tcPr>
            <w:tcW w:w="850" w:type="dxa"/>
          </w:tcPr>
          <w:p w14:paraId="6A5D5816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.133</w:t>
            </w:r>
          </w:p>
        </w:tc>
      </w:tr>
      <w:tr w:rsidR="00CB5E52" w:rsidRPr="00AD67DA" w14:paraId="39AF7B5A" w14:textId="77777777" w:rsidTr="002D7F26">
        <w:tc>
          <w:tcPr>
            <w:tcW w:w="3132" w:type="dxa"/>
          </w:tcPr>
          <w:p w14:paraId="6EF4B611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Serum</w:t>
            </w:r>
            <w:r>
              <w:rPr>
                <w:rFonts w:ascii="Times New Roman" w:hAnsi="Times New Roman" w:cs="Times New Roman"/>
              </w:rPr>
              <w:t xml:space="preserve"> c</w:t>
            </w:r>
            <w:r>
              <w:rPr>
                <w:rFonts w:ascii="Times New Roman" w:hAnsi="Times New Roman" w:cs="Times New Roman" w:hint="eastAsia"/>
              </w:rPr>
              <w:t>reatinine</w:t>
            </w:r>
            <w:r>
              <w:rPr>
                <w:rFonts w:ascii="Times New Roman" w:hAnsi="Times New Roman" w:cs="Times New Roman"/>
              </w:rPr>
              <w:t xml:space="preserve"> (mg/dL)</w:t>
            </w:r>
          </w:p>
        </w:tc>
        <w:tc>
          <w:tcPr>
            <w:tcW w:w="1972" w:type="dxa"/>
          </w:tcPr>
          <w:p w14:paraId="3CF9AF8C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 xml:space="preserve">.07 </w:t>
            </w:r>
            <w:r w:rsidRPr="0008434D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 xml:space="preserve"> 0.20</w:t>
            </w:r>
          </w:p>
        </w:tc>
        <w:tc>
          <w:tcPr>
            <w:tcW w:w="2268" w:type="dxa"/>
          </w:tcPr>
          <w:p w14:paraId="51D073FC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1.08 ± 0.21</w:t>
            </w:r>
          </w:p>
        </w:tc>
        <w:tc>
          <w:tcPr>
            <w:tcW w:w="2126" w:type="dxa"/>
          </w:tcPr>
          <w:p w14:paraId="44FE7A7D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1.07 ± 0.19</w:t>
            </w:r>
            <w:r>
              <w:rPr>
                <w:rFonts w:ascii="Times New Roman" w:hAnsi="Times New Roman" w:cs="Times New Roman" w:hint="eastAsia"/>
              </w:rPr>
              <w:t>偏</w:t>
            </w:r>
          </w:p>
        </w:tc>
        <w:tc>
          <w:tcPr>
            <w:tcW w:w="850" w:type="dxa"/>
          </w:tcPr>
          <w:p w14:paraId="71ADF57C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0.627</w:t>
            </w:r>
          </w:p>
        </w:tc>
      </w:tr>
      <w:tr w:rsidR="00CB5E52" w:rsidRPr="00AD67DA" w14:paraId="5B79A6EF" w14:textId="77777777" w:rsidTr="002D7F26">
        <w:tc>
          <w:tcPr>
            <w:tcW w:w="3132" w:type="dxa"/>
          </w:tcPr>
          <w:p w14:paraId="1C1BF55A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eGFR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mL/min/1.73m</w:t>
            </w:r>
            <w:r w:rsidRPr="004B6751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72" w:type="dxa"/>
          </w:tcPr>
          <w:p w14:paraId="77A0465F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 xml:space="preserve">2.95 </w:t>
            </w:r>
            <w:r w:rsidRPr="0008434D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 xml:space="preserve"> 20.46</w:t>
            </w:r>
          </w:p>
        </w:tc>
        <w:tc>
          <w:tcPr>
            <w:tcW w:w="2268" w:type="dxa"/>
          </w:tcPr>
          <w:p w14:paraId="5AB8B20E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82.91 ± 21.01</w:t>
            </w:r>
          </w:p>
        </w:tc>
        <w:tc>
          <w:tcPr>
            <w:tcW w:w="2126" w:type="dxa"/>
          </w:tcPr>
          <w:p w14:paraId="7A93B38D" w14:textId="77777777" w:rsidR="00CB5E52" w:rsidRPr="00331D0F" w:rsidRDefault="00CB5E52" w:rsidP="002D7F26">
            <w:pPr>
              <w:spacing w:line="360" w:lineRule="auto"/>
              <w:rPr>
                <w:rFonts w:ascii="Times New Roman" w:hAnsi="Times New Roman" w:cs="Times New Roman"/>
                <w:highlight w:val="yellow"/>
              </w:rPr>
            </w:pPr>
            <w:r w:rsidRPr="00FA36E5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2.99</w:t>
            </w:r>
            <w:r w:rsidRPr="00FA36E5">
              <w:rPr>
                <w:rFonts w:ascii="Times New Roman" w:hAnsi="Times New Roman" w:cs="Times New Roman"/>
              </w:rPr>
              <w:t xml:space="preserve"> ± 1</w:t>
            </w:r>
            <w:r>
              <w:rPr>
                <w:rFonts w:ascii="Times New Roman" w:hAnsi="Times New Roman" w:cs="Times New Roman"/>
              </w:rPr>
              <w:t>9.99</w:t>
            </w:r>
          </w:p>
        </w:tc>
        <w:tc>
          <w:tcPr>
            <w:tcW w:w="850" w:type="dxa"/>
          </w:tcPr>
          <w:p w14:paraId="0F5C1AB7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.982</w:t>
            </w:r>
          </w:p>
        </w:tc>
      </w:tr>
      <w:tr w:rsidR="00CB5E52" w:rsidRPr="00AD67DA" w14:paraId="1047644B" w14:textId="77777777" w:rsidTr="002D7F26">
        <w:tc>
          <w:tcPr>
            <w:tcW w:w="3132" w:type="dxa"/>
          </w:tcPr>
          <w:p w14:paraId="65061176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4h urinary creatinine</w:t>
            </w:r>
            <w:r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mg/24</w:t>
            </w: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72" w:type="dxa"/>
          </w:tcPr>
          <w:p w14:paraId="34D8D8A0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 xml:space="preserve">446.37 </w:t>
            </w:r>
            <w:r w:rsidRPr="0008434D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 xml:space="preserve"> 454.29</w:t>
            </w:r>
          </w:p>
        </w:tc>
        <w:tc>
          <w:tcPr>
            <w:tcW w:w="2268" w:type="dxa"/>
          </w:tcPr>
          <w:p w14:paraId="7DFB3628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1452.08 ± 428.55</w:t>
            </w:r>
          </w:p>
        </w:tc>
        <w:tc>
          <w:tcPr>
            <w:tcW w:w="2126" w:type="dxa"/>
          </w:tcPr>
          <w:p w14:paraId="29599A0A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1439.95 ± 484.87</w:t>
            </w:r>
          </w:p>
        </w:tc>
        <w:tc>
          <w:tcPr>
            <w:tcW w:w="850" w:type="dxa"/>
          </w:tcPr>
          <w:p w14:paraId="6D772EB2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.876</w:t>
            </w:r>
          </w:p>
        </w:tc>
      </w:tr>
      <w:tr w:rsidR="00CB5E52" w:rsidRPr="00AD67DA" w14:paraId="31C163B4" w14:textId="77777777" w:rsidTr="002D7F26">
        <w:tc>
          <w:tcPr>
            <w:tcW w:w="3132" w:type="dxa"/>
          </w:tcPr>
          <w:p w14:paraId="1DDF4E04" w14:textId="77777777" w:rsidR="00CB5E52" w:rsidRPr="005861DE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861DE">
              <w:rPr>
                <w:rFonts w:ascii="Times New Roman" w:hAnsi="Times New Roman" w:cs="Times New Roman" w:hint="eastAsia"/>
              </w:rPr>
              <w:t>2</w:t>
            </w:r>
            <w:r w:rsidRPr="005861DE">
              <w:rPr>
                <w:rFonts w:ascii="Times New Roman" w:hAnsi="Times New Roman" w:cs="Times New Roman"/>
              </w:rPr>
              <w:t>4h</w:t>
            </w:r>
            <w:r w:rsidRPr="005861DE">
              <w:rPr>
                <w:rFonts w:ascii="Times New Roman" w:hAnsi="Times New Roman" w:cs="Times New Roman" w:hint="eastAsia"/>
              </w:rPr>
              <w:t xml:space="preserve"> urin</w:t>
            </w:r>
            <w:r>
              <w:rPr>
                <w:rFonts w:ascii="Times New Roman" w:hAnsi="Times New Roman" w:cs="Times New Roman"/>
              </w:rPr>
              <w:t>ary</w:t>
            </w:r>
            <w:r w:rsidRPr="005861DE">
              <w:rPr>
                <w:rFonts w:ascii="Times New Roman" w:hAnsi="Times New Roman" w:cs="Times New Roman"/>
              </w:rPr>
              <w:t xml:space="preserve"> </w:t>
            </w:r>
            <w:r w:rsidRPr="005861DE">
              <w:rPr>
                <w:rFonts w:ascii="Times New Roman" w:hAnsi="Times New Roman" w:cs="Times New Roman" w:hint="eastAsia"/>
              </w:rPr>
              <w:t>uric</w:t>
            </w:r>
            <w:r w:rsidRPr="005861DE">
              <w:rPr>
                <w:rFonts w:ascii="Times New Roman" w:hAnsi="Times New Roman" w:cs="Times New Roman"/>
              </w:rPr>
              <w:t xml:space="preserve"> acid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5861DE">
              <w:rPr>
                <w:rFonts w:ascii="Times New Roman" w:hAnsi="Times New Roman" w:cs="Times New Roman" w:hint="eastAsia"/>
              </w:rPr>
              <w:t>(</w:t>
            </w:r>
            <w:r w:rsidRPr="005861DE"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>g</w:t>
            </w:r>
            <w:r w:rsidRPr="005861D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24</w:t>
            </w:r>
            <w:r>
              <w:rPr>
                <w:rFonts w:ascii="Times New Roman" w:hAnsi="Times New Roman" w:cs="Times New Roman" w:hint="eastAsia"/>
              </w:rPr>
              <w:t>h</w:t>
            </w:r>
            <w:r w:rsidRPr="005861D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72" w:type="dxa"/>
          </w:tcPr>
          <w:p w14:paraId="1AC0AED8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 xml:space="preserve">28.66 </w:t>
            </w:r>
          </w:p>
          <w:p w14:paraId="6D006191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405.25, 642.61)</w:t>
            </w:r>
          </w:p>
        </w:tc>
        <w:tc>
          <w:tcPr>
            <w:tcW w:w="2268" w:type="dxa"/>
          </w:tcPr>
          <w:p w14:paraId="42ABF45B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527.90</w:t>
            </w:r>
          </w:p>
          <w:p w14:paraId="59CA2A7D" w14:textId="77777777" w:rsidR="00CB5E52" w:rsidRPr="005861DE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861DE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420.08</w:t>
            </w:r>
            <w:r w:rsidRPr="005861DE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639.08</w:t>
            </w:r>
            <w:r w:rsidRPr="005861D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6" w:type="dxa"/>
          </w:tcPr>
          <w:p w14:paraId="3BCCD8AC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38.49</w:t>
            </w:r>
            <w:r>
              <w:rPr>
                <w:rFonts w:ascii="Times New Roman" w:hAnsi="Times New Roman" w:cs="Times New Roman" w:hint="eastAsia"/>
              </w:rPr>
              <w:t>正</w:t>
            </w:r>
          </w:p>
          <w:p w14:paraId="3CA12177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(372.44, 648.91)</w:t>
            </w:r>
          </w:p>
        </w:tc>
        <w:tc>
          <w:tcPr>
            <w:tcW w:w="850" w:type="dxa"/>
          </w:tcPr>
          <w:p w14:paraId="0C8DAA0D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.548</w:t>
            </w:r>
          </w:p>
        </w:tc>
      </w:tr>
      <w:tr w:rsidR="00CB5E52" w:rsidRPr="00AD67DA" w14:paraId="1A019BF6" w14:textId="77777777" w:rsidTr="002D7F26">
        <w:tc>
          <w:tcPr>
            <w:tcW w:w="3132" w:type="dxa"/>
          </w:tcPr>
          <w:p w14:paraId="631AC5F5" w14:textId="77777777" w:rsidR="00CB5E52" w:rsidRPr="0046334B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6334B">
              <w:rPr>
                <w:rFonts w:ascii="Times New Roman" w:hAnsi="Times New Roman" w:cs="Times New Roman" w:hint="eastAsia"/>
              </w:rPr>
              <w:t>FE</w:t>
            </w:r>
            <w:r w:rsidRPr="008F79BD">
              <w:rPr>
                <w:rFonts w:ascii="Times New Roman" w:hAnsi="Times New Roman" w:cs="Times New Roman"/>
                <w:vertAlign w:val="subscript"/>
              </w:rPr>
              <w:t>UA</w:t>
            </w:r>
            <w:r w:rsidRPr="0046334B">
              <w:rPr>
                <w:rFonts w:ascii="Times New Roman" w:hAnsi="Times New Roman" w:cs="Times New Roman"/>
              </w:rPr>
              <w:t xml:space="preserve"> </w:t>
            </w:r>
            <w:r w:rsidRPr="0046334B">
              <w:rPr>
                <w:rFonts w:ascii="Times New Roman" w:hAnsi="Times New Roman" w:cs="Times New Roman" w:hint="eastAsia"/>
              </w:rPr>
              <w:t>(</w:t>
            </w:r>
            <w:r w:rsidRPr="0046334B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972" w:type="dxa"/>
          </w:tcPr>
          <w:p w14:paraId="1529327B" w14:textId="77777777" w:rsidR="00CB5E52" w:rsidRPr="0046334B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 xml:space="preserve">.74 </w:t>
            </w:r>
            <w:r w:rsidRPr="0008434D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 xml:space="preserve"> 1.49</w:t>
            </w:r>
          </w:p>
        </w:tc>
        <w:tc>
          <w:tcPr>
            <w:tcW w:w="2268" w:type="dxa"/>
          </w:tcPr>
          <w:p w14:paraId="6882506E" w14:textId="77777777" w:rsidR="00CB5E52" w:rsidRPr="0046334B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6334B">
              <w:rPr>
                <w:rFonts w:ascii="Times New Roman" w:hAnsi="Times New Roman" w:cs="Times New Roman"/>
              </w:rPr>
              <w:t>4.</w:t>
            </w:r>
            <w:r>
              <w:rPr>
                <w:rFonts w:ascii="Times New Roman" w:hAnsi="Times New Roman" w:cs="Times New Roman"/>
              </w:rPr>
              <w:t>71 ±</w:t>
            </w:r>
            <w:r w:rsidRPr="0046334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2126" w:type="dxa"/>
          </w:tcPr>
          <w:p w14:paraId="6A546B31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4.77 ± 1.81</w:t>
            </w:r>
            <w:r>
              <w:rPr>
                <w:rFonts w:ascii="Times New Roman" w:hAnsi="Times New Roman" w:cs="Times New Roman" w:hint="eastAsia"/>
              </w:rPr>
              <w:t>偏</w:t>
            </w:r>
          </w:p>
        </w:tc>
        <w:tc>
          <w:tcPr>
            <w:tcW w:w="850" w:type="dxa"/>
          </w:tcPr>
          <w:p w14:paraId="43A131D5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.722</w:t>
            </w:r>
          </w:p>
        </w:tc>
      </w:tr>
      <w:tr w:rsidR="00CB5E52" w:rsidRPr="00AD67DA" w14:paraId="5E0039B6" w14:textId="77777777" w:rsidTr="002D7F26">
        <w:tc>
          <w:tcPr>
            <w:tcW w:w="3132" w:type="dxa"/>
          </w:tcPr>
          <w:p w14:paraId="4AC8EF34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D67DA">
              <w:rPr>
                <w:rFonts w:ascii="Times New Roman" w:hAnsi="Times New Roman" w:cs="Times New Roman"/>
              </w:rPr>
              <w:t>Alanine transaminase</w:t>
            </w:r>
            <w:r>
              <w:rPr>
                <w:rFonts w:ascii="Times New Roman" w:hAnsi="Times New Roman" w:cs="Times New Roman"/>
              </w:rPr>
              <w:t xml:space="preserve"> (IU/L)</w:t>
            </w:r>
          </w:p>
        </w:tc>
        <w:tc>
          <w:tcPr>
            <w:tcW w:w="1972" w:type="dxa"/>
          </w:tcPr>
          <w:p w14:paraId="198D78A2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6.50 (17.75, 43.75)</w:t>
            </w:r>
          </w:p>
          <w:p w14:paraId="6359910D" w14:textId="77777777" w:rsidR="00CB5E52" w:rsidRPr="0046334B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n=66)</w:t>
            </w:r>
          </w:p>
        </w:tc>
        <w:tc>
          <w:tcPr>
            <w:tcW w:w="2268" w:type="dxa"/>
          </w:tcPr>
          <w:p w14:paraId="7E1E9462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6334B"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9</w:t>
            </w:r>
            <w:r w:rsidRPr="0046334B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</w:t>
            </w:r>
            <w:r w:rsidRPr="0046334B">
              <w:rPr>
                <w:rFonts w:ascii="Times New Roman" w:hAnsi="Times New Roman" w:cs="Times New Roman"/>
              </w:rPr>
              <w:t>0 (1</w:t>
            </w:r>
            <w:r>
              <w:rPr>
                <w:rFonts w:ascii="Times New Roman" w:hAnsi="Times New Roman" w:cs="Times New Roman"/>
              </w:rPr>
              <w:t>7</w:t>
            </w:r>
            <w:r w:rsidRPr="0046334B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75</w:t>
            </w:r>
            <w:r w:rsidRPr="0046334B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50</w:t>
            </w:r>
            <w:r w:rsidRPr="0046334B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</w:t>
            </w:r>
            <w:r w:rsidRPr="0046334B">
              <w:rPr>
                <w:rFonts w:ascii="Times New Roman" w:hAnsi="Times New Roman" w:cs="Times New Roman"/>
              </w:rPr>
              <w:t>0)</w:t>
            </w:r>
          </w:p>
          <w:p w14:paraId="762F6CAF" w14:textId="77777777" w:rsidR="00CB5E52" w:rsidRPr="0046334B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6334B">
              <w:rPr>
                <w:rFonts w:ascii="Times New Roman" w:hAnsi="Times New Roman" w:cs="Times New Roman"/>
              </w:rPr>
              <w:t xml:space="preserve"> (n=</w:t>
            </w:r>
            <w:r>
              <w:rPr>
                <w:rFonts w:ascii="Times New Roman" w:hAnsi="Times New Roman" w:cs="Times New Roman"/>
              </w:rPr>
              <w:t>42</w:t>
            </w:r>
            <w:r w:rsidRPr="0046334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6" w:type="dxa"/>
          </w:tcPr>
          <w:p w14:paraId="146963CC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24.50 (16.75, 38.25) </w:t>
            </w:r>
          </w:p>
          <w:p w14:paraId="2A264414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(n=24)</w:t>
            </w:r>
          </w:p>
        </w:tc>
        <w:tc>
          <w:tcPr>
            <w:tcW w:w="850" w:type="dxa"/>
          </w:tcPr>
          <w:p w14:paraId="190E8B3C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.351</w:t>
            </w:r>
          </w:p>
        </w:tc>
      </w:tr>
      <w:tr w:rsidR="00CB5E52" w:rsidRPr="00AD67DA" w14:paraId="3D2D1F19" w14:textId="77777777" w:rsidTr="002D7F26">
        <w:tc>
          <w:tcPr>
            <w:tcW w:w="3132" w:type="dxa"/>
          </w:tcPr>
          <w:p w14:paraId="49B2EECE" w14:textId="77777777" w:rsidR="00CB5E52" w:rsidRPr="0046334B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6334B">
              <w:rPr>
                <w:rFonts w:ascii="Times New Roman" w:hAnsi="Times New Roman" w:cs="Times New Roman"/>
              </w:rPr>
              <w:t>Aspartate aminotransferase (IU/L)</w:t>
            </w:r>
          </w:p>
        </w:tc>
        <w:tc>
          <w:tcPr>
            <w:tcW w:w="1972" w:type="dxa"/>
          </w:tcPr>
          <w:p w14:paraId="7080400E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2.50 (17.75, 30.25)</w:t>
            </w:r>
          </w:p>
          <w:p w14:paraId="03265685" w14:textId="77777777" w:rsidR="00CB5E52" w:rsidRPr="0046334B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n=66)</w:t>
            </w:r>
          </w:p>
        </w:tc>
        <w:tc>
          <w:tcPr>
            <w:tcW w:w="2268" w:type="dxa"/>
          </w:tcPr>
          <w:p w14:paraId="70D1E27D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6334B"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</w:t>
            </w:r>
            <w:r w:rsidRPr="0046334B">
              <w:rPr>
                <w:rFonts w:ascii="Times New Roman" w:hAnsi="Times New Roman" w:cs="Times New Roman"/>
              </w:rPr>
              <w:t>.00 (17.</w:t>
            </w:r>
            <w:r>
              <w:rPr>
                <w:rFonts w:ascii="Times New Roman" w:hAnsi="Times New Roman" w:cs="Times New Roman"/>
              </w:rPr>
              <w:t>75</w:t>
            </w:r>
            <w:r w:rsidRPr="0046334B">
              <w:rPr>
                <w:rFonts w:ascii="Times New Roman" w:hAnsi="Times New Roman" w:cs="Times New Roman"/>
              </w:rPr>
              <w:t>, 3</w:t>
            </w:r>
            <w:r>
              <w:rPr>
                <w:rFonts w:ascii="Times New Roman" w:hAnsi="Times New Roman" w:cs="Times New Roman"/>
              </w:rPr>
              <w:t>2</w:t>
            </w:r>
            <w:r w:rsidRPr="0046334B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46334B">
              <w:rPr>
                <w:rFonts w:ascii="Times New Roman" w:hAnsi="Times New Roman" w:cs="Times New Roman"/>
              </w:rPr>
              <w:t>0)</w:t>
            </w:r>
          </w:p>
          <w:p w14:paraId="3EEABBC4" w14:textId="77777777" w:rsidR="00CB5E52" w:rsidRPr="0046334B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6334B">
              <w:rPr>
                <w:rFonts w:ascii="Times New Roman" w:hAnsi="Times New Roman" w:cs="Times New Roman"/>
              </w:rPr>
              <w:t xml:space="preserve"> (n=</w:t>
            </w:r>
            <w:r>
              <w:rPr>
                <w:rFonts w:ascii="Times New Roman" w:hAnsi="Times New Roman" w:cs="Times New Roman"/>
              </w:rPr>
              <w:t>42</w:t>
            </w:r>
            <w:r w:rsidRPr="0046334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6" w:type="dxa"/>
          </w:tcPr>
          <w:p w14:paraId="4E321D67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1.00 (17.25, 27.75)</w:t>
            </w:r>
          </w:p>
          <w:p w14:paraId="739ED208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(n=24)</w:t>
            </w:r>
          </w:p>
        </w:tc>
        <w:tc>
          <w:tcPr>
            <w:tcW w:w="850" w:type="dxa"/>
          </w:tcPr>
          <w:p w14:paraId="2EEC600A" w14:textId="77777777" w:rsidR="00CB5E52" w:rsidRPr="00AD67DA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0.484</w:t>
            </w:r>
          </w:p>
        </w:tc>
      </w:tr>
      <w:tr w:rsidR="00CB5E52" w:rsidRPr="00AD67DA" w14:paraId="6F44BED7" w14:textId="77777777" w:rsidTr="002D7F26">
        <w:tc>
          <w:tcPr>
            <w:tcW w:w="3132" w:type="dxa"/>
          </w:tcPr>
          <w:p w14:paraId="070ED628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With </w:t>
            </w:r>
            <w:r>
              <w:rPr>
                <w:rFonts w:ascii="Times New Roman" w:hAnsi="Times New Roman" w:cs="Times New Roman" w:hint="eastAsia"/>
              </w:rPr>
              <w:t>benzbromarone</w:t>
            </w:r>
          </w:p>
        </w:tc>
        <w:tc>
          <w:tcPr>
            <w:tcW w:w="1972" w:type="dxa"/>
          </w:tcPr>
          <w:p w14:paraId="5F3A685D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8" w:type="dxa"/>
          </w:tcPr>
          <w:p w14:paraId="5EC29B97" w14:textId="77777777" w:rsidR="00CB5E52" w:rsidRPr="0046334B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 xml:space="preserve">0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54.35%)</w:t>
            </w:r>
          </w:p>
        </w:tc>
        <w:tc>
          <w:tcPr>
            <w:tcW w:w="2126" w:type="dxa"/>
          </w:tcPr>
          <w:p w14:paraId="6AD7C798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 xml:space="preserve">2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45.65%)</w:t>
            </w:r>
          </w:p>
        </w:tc>
        <w:tc>
          <w:tcPr>
            <w:tcW w:w="850" w:type="dxa"/>
            <w:vMerge w:val="restart"/>
            <w:vAlign w:val="center"/>
          </w:tcPr>
          <w:p w14:paraId="731106F4" w14:textId="77777777" w:rsidR="00CB5E52" w:rsidRDefault="00CB5E52" w:rsidP="002D7F2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.630</w:t>
            </w:r>
          </w:p>
        </w:tc>
      </w:tr>
      <w:tr w:rsidR="00CB5E52" w:rsidRPr="00AD67DA" w14:paraId="79D8459D" w14:textId="77777777" w:rsidTr="002D7F26">
        <w:tc>
          <w:tcPr>
            <w:tcW w:w="3132" w:type="dxa"/>
          </w:tcPr>
          <w:p w14:paraId="3B5A3637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With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febuxostat</w:t>
            </w:r>
          </w:p>
        </w:tc>
        <w:tc>
          <w:tcPr>
            <w:tcW w:w="1972" w:type="dxa"/>
          </w:tcPr>
          <w:p w14:paraId="0EDEBC6B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268" w:type="dxa"/>
          </w:tcPr>
          <w:p w14:paraId="11EEFF95" w14:textId="77777777" w:rsidR="00CB5E52" w:rsidRPr="0046334B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 (50.00%)</w:t>
            </w:r>
          </w:p>
        </w:tc>
        <w:tc>
          <w:tcPr>
            <w:tcW w:w="2126" w:type="dxa"/>
          </w:tcPr>
          <w:p w14:paraId="18CFBF23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 (50.00%)</w:t>
            </w:r>
          </w:p>
        </w:tc>
        <w:tc>
          <w:tcPr>
            <w:tcW w:w="850" w:type="dxa"/>
            <w:vMerge/>
          </w:tcPr>
          <w:p w14:paraId="74E46A8B" w14:textId="77777777" w:rsidR="00CB5E52" w:rsidRDefault="00CB5E52" w:rsidP="002D7F2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81077F" w:rsidRPr="00AD67DA" w14:paraId="3B3C36FD" w14:textId="77777777" w:rsidTr="002D7F26">
        <w:tc>
          <w:tcPr>
            <w:tcW w:w="3132" w:type="dxa"/>
          </w:tcPr>
          <w:p w14:paraId="78F38042" w14:textId="5B69A2F8" w:rsidR="0081077F" w:rsidRDefault="0081077F" w:rsidP="00810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 of hyperuricemia</w:t>
            </w:r>
          </w:p>
        </w:tc>
        <w:tc>
          <w:tcPr>
            <w:tcW w:w="1972" w:type="dxa"/>
          </w:tcPr>
          <w:p w14:paraId="308C574B" w14:textId="77777777" w:rsidR="0081077F" w:rsidRPr="0046334B" w:rsidRDefault="0081077F" w:rsidP="008107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12FDA0B4" w14:textId="77777777" w:rsidR="0081077F" w:rsidRPr="0046334B" w:rsidRDefault="0081077F" w:rsidP="008107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270AE5AB" w14:textId="77777777" w:rsidR="0081077F" w:rsidRDefault="0081077F" w:rsidP="008107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6819A783" w14:textId="77777777" w:rsidR="0081077F" w:rsidRDefault="0081077F" w:rsidP="008107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81077F" w:rsidRPr="00AD67DA" w14:paraId="33FC0B20" w14:textId="77777777" w:rsidTr="002D7F26">
        <w:tc>
          <w:tcPr>
            <w:tcW w:w="3132" w:type="dxa"/>
          </w:tcPr>
          <w:p w14:paraId="10165F0E" w14:textId="0874D5B7" w:rsidR="0081077F" w:rsidRPr="0046334B" w:rsidRDefault="0081077F" w:rsidP="0081077F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Renal underexcretion</w:t>
            </w:r>
          </w:p>
        </w:tc>
        <w:tc>
          <w:tcPr>
            <w:tcW w:w="1972" w:type="dxa"/>
          </w:tcPr>
          <w:p w14:paraId="45495914" w14:textId="77777777" w:rsidR="0081077F" w:rsidRDefault="0081077F" w:rsidP="00810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7 (55.80%)</w:t>
            </w:r>
          </w:p>
        </w:tc>
        <w:tc>
          <w:tcPr>
            <w:tcW w:w="2268" w:type="dxa"/>
          </w:tcPr>
          <w:p w14:paraId="29EB2890" w14:textId="77777777" w:rsidR="0081077F" w:rsidRPr="0046334B" w:rsidRDefault="0081077F" w:rsidP="00810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7 (50.68%)</w:t>
            </w:r>
          </w:p>
        </w:tc>
        <w:tc>
          <w:tcPr>
            <w:tcW w:w="2126" w:type="dxa"/>
          </w:tcPr>
          <w:p w14:paraId="3D7FDD0D" w14:textId="77777777" w:rsidR="0081077F" w:rsidRDefault="0081077F" w:rsidP="00810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0 (61.54%)</w:t>
            </w:r>
          </w:p>
        </w:tc>
        <w:tc>
          <w:tcPr>
            <w:tcW w:w="850" w:type="dxa"/>
          </w:tcPr>
          <w:p w14:paraId="6D501329" w14:textId="77777777" w:rsidR="0081077F" w:rsidRDefault="0081077F" w:rsidP="008107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81077F" w:rsidRPr="00AD67DA" w14:paraId="0F004A7F" w14:textId="77777777" w:rsidTr="002D7F26">
        <w:tc>
          <w:tcPr>
            <w:tcW w:w="3132" w:type="dxa"/>
          </w:tcPr>
          <w:p w14:paraId="67438E95" w14:textId="4018691F" w:rsidR="0081077F" w:rsidRDefault="0081077F" w:rsidP="0081077F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Renal overload</w:t>
            </w:r>
          </w:p>
        </w:tc>
        <w:tc>
          <w:tcPr>
            <w:tcW w:w="1972" w:type="dxa"/>
          </w:tcPr>
          <w:p w14:paraId="25C1E0AB" w14:textId="77777777" w:rsidR="0081077F" w:rsidRDefault="0081077F" w:rsidP="00810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 (14.49%)</w:t>
            </w:r>
          </w:p>
        </w:tc>
        <w:tc>
          <w:tcPr>
            <w:tcW w:w="2268" w:type="dxa"/>
          </w:tcPr>
          <w:p w14:paraId="19D4C13D" w14:textId="77777777" w:rsidR="0081077F" w:rsidRPr="0046334B" w:rsidRDefault="0081077F" w:rsidP="00810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(9.59%)</w:t>
            </w:r>
          </w:p>
        </w:tc>
        <w:tc>
          <w:tcPr>
            <w:tcW w:w="2126" w:type="dxa"/>
          </w:tcPr>
          <w:p w14:paraId="1205EEB8" w14:textId="77777777" w:rsidR="0081077F" w:rsidRDefault="0081077F" w:rsidP="00810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 (20.00%)</w:t>
            </w:r>
          </w:p>
        </w:tc>
        <w:tc>
          <w:tcPr>
            <w:tcW w:w="850" w:type="dxa"/>
          </w:tcPr>
          <w:p w14:paraId="08A3CD1B" w14:textId="77777777" w:rsidR="0081077F" w:rsidRDefault="0081077F" w:rsidP="008107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81077F" w:rsidRPr="00AD67DA" w14:paraId="0F333CE9" w14:textId="77777777" w:rsidTr="002D7F26">
        <w:tc>
          <w:tcPr>
            <w:tcW w:w="3132" w:type="dxa"/>
          </w:tcPr>
          <w:p w14:paraId="19369AC5" w14:textId="37AD99DC" w:rsidR="0081077F" w:rsidRPr="0046334B" w:rsidRDefault="0081077F" w:rsidP="0081077F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he combined type</w:t>
            </w:r>
          </w:p>
        </w:tc>
        <w:tc>
          <w:tcPr>
            <w:tcW w:w="1972" w:type="dxa"/>
          </w:tcPr>
          <w:p w14:paraId="5EDC269F" w14:textId="77777777" w:rsidR="0081077F" w:rsidRDefault="0081077F" w:rsidP="00810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 (18.84%)</w:t>
            </w:r>
          </w:p>
        </w:tc>
        <w:tc>
          <w:tcPr>
            <w:tcW w:w="2268" w:type="dxa"/>
          </w:tcPr>
          <w:p w14:paraId="3EC27E4C" w14:textId="77777777" w:rsidR="0081077F" w:rsidRPr="0046334B" w:rsidRDefault="0081077F" w:rsidP="00810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 (23.29%)</w:t>
            </w:r>
          </w:p>
        </w:tc>
        <w:tc>
          <w:tcPr>
            <w:tcW w:w="2126" w:type="dxa"/>
          </w:tcPr>
          <w:p w14:paraId="46740FF6" w14:textId="77777777" w:rsidR="0081077F" w:rsidRDefault="0081077F" w:rsidP="00810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 xml:space="preserve"> (13.85%)</w:t>
            </w:r>
          </w:p>
        </w:tc>
        <w:tc>
          <w:tcPr>
            <w:tcW w:w="850" w:type="dxa"/>
          </w:tcPr>
          <w:p w14:paraId="6D952ED9" w14:textId="77777777" w:rsidR="0081077F" w:rsidRDefault="0081077F" w:rsidP="008107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81077F" w:rsidRPr="00AD67DA" w14:paraId="247EDFFD" w14:textId="77777777" w:rsidTr="002D7F26">
        <w:tc>
          <w:tcPr>
            <w:tcW w:w="3132" w:type="dxa"/>
          </w:tcPr>
          <w:p w14:paraId="3BB476B5" w14:textId="517008FE" w:rsidR="0081077F" w:rsidRPr="0046334B" w:rsidRDefault="0081077F" w:rsidP="0081077F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“Normal” type</w:t>
            </w:r>
          </w:p>
        </w:tc>
        <w:tc>
          <w:tcPr>
            <w:tcW w:w="1972" w:type="dxa"/>
          </w:tcPr>
          <w:p w14:paraId="153AE336" w14:textId="77777777" w:rsidR="0081077F" w:rsidRDefault="0081077F" w:rsidP="00810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 (10.87%)</w:t>
            </w:r>
          </w:p>
        </w:tc>
        <w:tc>
          <w:tcPr>
            <w:tcW w:w="2268" w:type="dxa"/>
          </w:tcPr>
          <w:p w14:paraId="0F2B3FD9" w14:textId="77777777" w:rsidR="0081077F" w:rsidRPr="0046334B" w:rsidRDefault="0081077F" w:rsidP="00810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 (16.44%)</w:t>
            </w:r>
          </w:p>
        </w:tc>
        <w:tc>
          <w:tcPr>
            <w:tcW w:w="2126" w:type="dxa"/>
          </w:tcPr>
          <w:p w14:paraId="093D2846" w14:textId="77777777" w:rsidR="0081077F" w:rsidRDefault="0081077F" w:rsidP="00810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(4.62%)</w:t>
            </w:r>
          </w:p>
        </w:tc>
        <w:tc>
          <w:tcPr>
            <w:tcW w:w="850" w:type="dxa"/>
          </w:tcPr>
          <w:p w14:paraId="0A3EC100" w14:textId="77777777" w:rsidR="0081077F" w:rsidRDefault="0081077F" w:rsidP="008107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2ABA2DBE" w14:textId="77777777" w:rsidR="0081077F" w:rsidRPr="00B47AB0" w:rsidRDefault="0081077F" w:rsidP="0081077F">
      <w:pPr>
        <w:spacing w:line="480" w:lineRule="auto"/>
        <w:rPr>
          <w:rFonts w:ascii="Times New Roman" w:hAnsi="Times New Roman" w:cs="Times New Roman"/>
          <w:szCs w:val="21"/>
        </w:rPr>
      </w:pPr>
      <w:bookmarkStart w:id="0" w:name="OLE_LINK47"/>
      <w:bookmarkStart w:id="1" w:name="OLE_LINK48"/>
      <w:r w:rsidRPr="00F7332E">
        <w:rPr>
          <w:rFonts w:ascii="Times New Roman" w:hAnsi="Times New Roman" w:cs="Times New Roman"/>
          <w:szCs w:val="21"/>
        </w:rPr>
        <w:t>Abbrevi</w:t>
      </w:r>
      <w:r w:rsidRPr="00F7332E">
        <w:rPr>
          <w:rFonts w:ascii="Times New Roman" w:hAnsi="Times New Roman" w:cs="Times New Roman" w:hint="eastAsia"/>
          <w:szCs w:val="21"/>
        </w:rPr>
        <w:t>a</w:t>
      </w:r>
      <w:r w:rsidRPr="00F7332E">
        <w:rPr>
          <w:rFonts w:ascii="Times New Roman" w:hAnsi="Times New Roman" w:cs="Times New Roman"/>
          <w:szCs w:val="21"/>
        </w:rPr>
        <w:t xml:space="preserve">tion: </w:t>
      </w:r>
      <w:r w:rsidRPr="00B47AB0">
        <w:rPr>
          <w:rFonts w:ascii="Times New Roman" w:hAnsi="Times New Roman" w:cs="Times New Roman" w:hint="eastAsia"/>
          <w:szCs w:val="21"/>
        </w:rPr>
        <w:t>e</w:t>
      </w:r>
      <w:r w:rsidRPr="00B47AB0">
        <w:rPr>
          <w:rFonts w:ascii="Times New Roman" w:hAnsi="Times New Roman" w:cs="Times New Roman"/>
          <w:szCs w:val="21"/>
        </w:rPr>
        <w:t xml:space="preserve">GFR, </w:t>
      </w:r>
      <w:r w:rsidRPr="004B6751">
        <w:rPr>
          <w:rFonts w:ascii="Times New Roman" w:hAnsi="Times New Roman" w:cs="Times New Roman"/>
          <w:szCs w:val="21"/>
        </w:rPr>
        <w:t>estimated glomerular filtration ra</w:t>
      </w:r>
      <w:r w:rsidRPr="007358F5">
        <w:rPr>
          <w:rFonts w:ascii="Times New Roman" w:hAnsi="Times New Roman" w:cs="Times New Roman"/>
          <w:szCs w:val="21"/>
        </w:rPr>
        <w:t>te</w:t>
      </w:r>
      <w:r w:rsidRPr="007358F5">
        <w:rPr>
          <w:rFonts w:ascii="Times New Roman" w:hAnsi="Times New Roman" w:cs="Times New Roman"/>
        </w:rPr>
        <w:t xml:space="preserve">; </w:t>
      </w:r>
      <w:bookmarkEnd w:id="0"/>
      <w:bookmarkEnd w:id="1"/>
      <w:r>
        <w:rPr>
          <w:rFonts w:ascii="Times New Roman" w:hAnsi="Times New Roman" w:cs="Times New Roman"/>
          <w:szCs w:val="21"/>
        </w:rPr>
        <w:t>FE</w:t>
      </w:r>
      <w:r w:rsidRPr="00727F92">
        <w:rPr>
          <w:rFonts w:ascii="Times New Roman" w:hAnsi="Times New Roman" w:cs="Times New Roman"/>
          <w:szCs w:val="21"/>
          <w:vertAlign w:val="subscript"/>
        </w:rPr>
        <w:t>UA</w:t>
      </w:r>
      <w:r>
        <w:rPr>
          <w:rFonts w:ascii="Times New Roman" w:hAnsi="Times New Roman" w:cs="Times New Roman"/>
          <w:szCs w:val="21"/>
        </w:rPr>
        <w:t xml:space="preserve">, </w:t>
      </w:r>
      <w:r w:rsidRPr="004B6751">
        <w:rPr>
          <w:rFonts w:ascii="Times New Roman" w:hAnsi="Times New Roman" w:cs="Times New Roman"/>
          <w:szCs w:val="21"/>
        </w:rPr>
        <w:t>fraction excretion of uric acid</w:t>
      </w:r>
      <w:r>
        <w:rPr>
          <w:rFonts w:ascii="Times New Roman" w:hAnsi="Times New Roman" w:cs="Times New Roman"/>
          <w:szCs w:val="21"/>
        </w:rPr>
        <w:t>.</w:t>
      </w:r>
    </w:p>
    <w:p w14:paraId="289D13C7" w14:textId="36E74264" w:rsidR="00CB5E52" w:rsidRPr="0081077F" w:rsidRDefault="00CB5E52"/>
    <w:p w14:paraId="60EABBB6" w14:textId="2830169A" w:rsidR="00CB5E52" w:rsidRDefault="00CB5E52">
      <w:pPr>
        <w:widowControl/>
        <w:jc w:val="left"/>
      </w:pPr>
      <w:r>
        <w:br w:type="page"/>
      </w:r>
    </w:p>
    <w:p w14:paraId="7B2AD6AF" w14:textId="7249B2CE" w:rsidR="00AE0704" w:rsidRPr="00AE0704" w:rsidRDefault="00CB5E52" w:rsidP="00AE0704">
      <w:pPr>
        <w:rPr>
          <w:rFonts w:ascii="Times New Roman" w:hAnsi="Times New Roman" w:cs="Times New Roman"/>
        </w:rPr>
      </w:pPr>
      <w:r w:rsidRPr="00DA4B12">
        <w:rPr>
          <w:rFonts w:ascii="Times New Roman" w:hAnsi="Times New Roman" w:cs="Times New Roman"/>
          <w:b/>
          <w:bCs/>
        </w:rPr>
        <w:lastRenderedPageBreak/>
        <w:t>Supplementary Table 2</w:t>
      </w:r>
      <w:r w:rsidR="00DA4B12">
        <w:rPr>
          <w:rFonts w:ascii="Times New Roman" w:hAnsi="Times New Roman" w:cs="Times New Roman"/>
        </w:rPr>
        <w:t>.</w:t>
      </w:r>
      <w:r w:rsidR="00AE0704">
        <w:rPr>
          <w:rFonts w:ascii="Times New Roman" w:hAnsi="Times New Roman" w:cs="Times New Roman" w:hint="eastAsia"/>
        </w:rPr>
        <w:t xml:space="preserve"> </w:t>
      </w:r>
      <w:r w:rsidR="00881525">
        <w:rPr>
          <w:rFonts w:ascii="Times New Roman" w:hAnsi="Times New Roman" w:cs="Times New Roman"/>
        </w:rPr>
        <w:t xml:space="preserve">The difference in </w:t>
      </w:r>
      <w:proofErr w:type="spellStart"/>
      <w:r w:rsidR="00881525">
        <w:rPr>
          <w:rFonts w:ascii="Times New Roman" w:hAnsi="Times New Roman" w:cs="Times New Roman"/>
        </w:rPr>
        <w:t>the</w:t>
      </w:r>
      <w:proofErr w:type="spellEnd"/>
      <w:r w:rsidR="00881525">
        <w:rPr>
          <w:rFonts w:ascii="Times New Roman" w:hAnsi="Times New Roman" w:cs="Times New Roman"/>
        </w:rPr>
        <w:t xml:space="preserve"> rate of </w:t>
      </w:r>
      <w:r w:rsidR="00AE0704">
        <w:rPr>
          <w:rFonts w:ascii="Times New Roman" w:hAnsi="Times New Roman" w:cs="Times New Roman"/>
        </w:rPr>
        <w:t xml:space="preserve">serum urate </w:t>
      </w:r>
      <w:r w:rsidR="00881525">
        <w:rPr>
          <w:rFonts w:ascii="Times New Roman" w:hAnsi="Times New Roman" w:cs="Times New Roman"/>
        </w:rPr>
        <w:t>lowering</w:t>
      </w:r>
      <w:r w:rsidR="00AE0704">
        <w:rPr>
          <w:rFonts w:ascii="Times New Roman" w:hAnsi="Times New Roman" w:cs="Times New Roman"/>
        </w:rPr>
        <w:t xml:space="preserve"> between benzbromarone and febuxostat </w:t>
      </w:r>
      <w:r w:rsidR="00762A8C">
        <w:rPr>
          <w:rFonts w:ascii="Times New Roman" w:hAnsi="Times New Roman" w:cs="Times New Roman"/>
        </w:rPr>
        <w:t xml:space="preserve">groups </w:t>
      </w:r>
      <w:r w:rsidR="00AE0704">
        <w:rPr>
          <w:rFonts w:ascii="Times New Roman" w:hAnsi="Times New Roman" w:cs="Times New Roman"/>
        </w:rPr>
        <w:t xml:space="preserve">in </w:t>
      </w:r>
      <w:r w:rsidR="00AE0704">
        <w:rPr>
          <w:rFonts w:ascii="Times New Roman" w:hAnsi="Times New Roman" w:cs="Times New Roman"/>
          <w:szCs w:val="21"/>
        </w:rPr>
        <w:t xml:space="preserve">multivariate linear regression analysis after adjusting for baseline </w:t>
      </w:r>
      <w:r w:rsidR="00BE30AB" w:rsidRPr="004B6751">
        <w:rPr>
          <w:rFonts w:ascii="Times New Roman" w:hAnsi="Times New Roman" w:cs="Times New Roman"/>
          <w:szCs w:val="21"/>
        </w:rPr>
        <w:t>estimated glomerular filtration ra</w:t>
      </w:r>
      <w:r w:rsidR="00BE30AB" w:rsidRPr="007358F5">
        <w:rPr>
          <w:rFonts w:ascii="Times New Roman" w:hAnsi="Times New Roman" w:cs="Times New Roman"/>
          <w:szCs w:val="21"/>
        </w:rPr>
        <w:t>te</w:t>
      </w:r>
      <w:r w:rsidR="00DA4B12">
        <w:rPr>
          <w:rFonts w:ascii="Times New Roman" w:hAnsi="Times New Roman" w:cs="Times New Roman"/>
          <w:szCs w:val="21"/>
        </w:rPr>
        <w:t>.</w:t>
      </w:r>
    </w:p>
    <w:tbl>
      <w:tblPr>
        <w:tblStyle w:val="a3"/>
        <w:tblW w:w="6194" w:type="dxa"/>
        <w:tblInd w:w="45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2367"/>
        <w:gridCol w:w="992"/>
      </w:tblGrid>
      <w:tr w:rsidR="00AE0704" w:rsidRPr="00BD242D" w14:paraId="39D929CC" w14:textId="77777777" w:rsidTr="002D7F26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357AE80B" w14:textId="77777777" w:rsidR="00AE0704" w:rsidRPr="00BD242D" w:rsidRDefault="00AE0704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ype of hyperuricemia</w:t>
            </w:r>
          </w:p>
        </w:tc>
        <w:tc>
          <w:tcPr>
            <w:tcW w:w="2367" w:type="dxa"/>
            <w:tcBorders>
              <w:top w:val="single" w:sz="4" w:space="0" w:color="auto"/>
              <w:bottom w:val="single" w:sz="4" w:space="0" w:color="auto"/>
            </w:tcBorders>
          </w:tcPr>
          <w:p w14:paraId="4724BA33" w14:textId="3D445A79" w:rsidR="00AE0704" w:rsidRPr="00BD242D" w:rsidRDefault="00AE0704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Unstandardized </w:t>
            </w:r>
            <w:r w:rsidR="00E65331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70805F3" w14:textId="77777777" w:rsidR="00AE0704" w:rsidRPr="00BD242D" w:rsidRDefault="00AE0704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BD242D">
              <w:rPr>
                <w:rFonts w:ascii="Times New Roman" w:hAnsi="Times New Roman" w:cs="Times New Roman"/>
              </w:rPr>
              <w:t>P value</w:t>
            </w:r>
          </w:p>
        </w:tc>
      </w:tr>
      <w:tr w:rsidR="00AE0704" w:rsidRPr="00BD242D" w14:paraId="5A35D008" w14:textId="77777777" w:rsidTr="002D7F26">
        <w:tc>
          <w:tcPr>
            <w:tcW w:w="2835" w:type="dxa"/>
            <w:tcBorders>
              <w:top w:val="nil"/>
            </w:tcBorders>
          </w:tcPr>
          <w:p w14:paraId="5B254DE0" w14:textId="77777777" w:rsidR="00AE0704" w:rsidRPr="00BD242D" w:rsidRDefault="00AE0704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enal underexcretion</w:t>
            </w:r>
          </w:p>
        </w:tc>
        <w:tc>
          <w:tcPr>
            <w:tcW w:w="2367" w:type="dxa"/>
            <w:tcBorders>
              <w:top w:val="nil"/>
            </w:tcBorders>
          </w:tcPr>
          <w:p w14:paraId="41297140" w14:textId="77777777" w:rsidR="00AE0704" w:rsidRPr="00BD242D" w:rsidRDefault="00AE0704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5.061</w:t>
            </w:r>
          </w:p>
        </w:tc>
        <w:tc>
          <w:tcPr>
            <w:tcW w:w="992" w:type="dxa"/>
            <w:tcBorders>
              <w:top w:val="nil"/>
            </w:tcBorders>
          </w:tcPr>
          <w:p w14:paraId="6DEA8D26" w14:textId="77777777" w:rsidR="00AE0704" w:rsidRDefault="00AE0704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.343</w:t>
            </w:r>
          </w:p>
        </w:tc>
      </w:tr>
      <w:tr w:rsidR="00AE0704" w:rsidRPr="00BD242D" w14:paraId="3A446CB2" w14:textId="77777777" w:rsidTr="002D7F26">
        <w:tc>
          <w:tcPr>
            <w:tcW w:w="2835" w:type="dxa"/>
          </w:tcPr>
          <w:p w14:paraId="5D7AAC07" w14:textId="77777777" w:rsidR="00AE0704" w:rsidRPr="00BD242D" w:rsidRDefault="00AE0704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combined type</w:t>
            </w:r>
          </w:p>
        </w:tc>
        <w:tc>
          <w:tcPr>
            <w:tcW w:w="2367" w:type="dxa"/>
          </w:tcPr>
          <w:p w14:paraId="462682AD" w14:textId="77777777" w:rsidR="00AE0704" w:rsidRPr="00BD242D" w:rsidRDefault="00AE0704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9.048</w:t>
            </w:r>
          </w:p>
        </w:tc>
        <w:tc>
          <w:tcPr>
            <w:tcW w:w="992" w:type="dxa"/>
          </w:tcPr>
          <w:p w14:paraId="4E700389" w14:textId="77777777" w:rsidR="00AE0704" w:rsidRDefault="00AE0704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.113</w:t>
            </w:r>
          </w:p>
        </w:tc>
      </w:tr>
      <w:tr w:rsidR="00AE0704" w:rsidRPr="00BD242D" w14:paraId="22618621" w14:textId="77777777" w:rsidTr="002D7F26">
        <w:tc>
          <w:tcPr>
            <w:tcW w:w="2835" w:type="dxa"/>
          </w:tcPr>
          <w:p w14:paraId="6E0ABEE7" w14:textId="77777777" w:rsidR="00AE0704" w:rsidRDefault="00AE0704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“Normal” type</w:t>
            </w:r>
          </w:p>
        </w:tc>
        <w:tc>
          <w:tcPr>
            <w:tcW w:w="2367" w:type="dxa"/>
          </w:tcPr>
          <w:p w14:paraId="2D4AA6BF" w14:textId="77777777" w:rsidR="00AE0704" w:rsidRDefault="00AE0704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6.439</w:t>
            </w:r>
          </w:p>
        </w:tc>
        <w:tc>
          <w:tcPr>
            <w:tcW w:w="992" w:type="dxa"/>
          </w:tcPr>
          <w:p w14:paraId="23EBA68F" w14:textId="77777777" w:rsidR="00AE0704" w:rsidRDefault="00AE0704" w:rsidP="002D7F2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.648</w:t>
            </w:r>
          </w:p>
        </w:tc>
      </w:tr>
    </w:tbl>
    <w:p w14:paraId="10CDBEC0" w14:textId="77777777" w:rsidR="00CB5E52" w:rsidRDefault="00CB5E52"/>
    <w:sectPr w:rsidR="00CB5E52" w:rsidSect="0045322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D78"/>
    <w:rsid w:val="001D4D6A"/>
    <w:rsid w:val="0045322B"/>
    <w:rsid w:val="00741C51"/>
    <w:rsid w:val="00762A8C"/>
    <w:rsid w:val="0081077F"/>
    <w:rsid w:val="00881525"/>
    <w:rsid w:val="00943741"/>
    <w:rsid w:val="00AE0704"/>
    <w:rsid w:val="00BE30AB"/>
    <w:rsid w:val="00CB5E52"/>
    <w:rsid w:val="00DA4B12"/>
    <w:rsid w:val="00E65331"/>
    <w:rsid w:val="00EB0FC7"/>
    <w:rsid w:val="00FF2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1074F4"/>
  <w15:chartTrackingRefBased/>
  <w15:docId w15:val="{9856A99A-9387-0946-B7F5-4BFEDD66E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5E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43741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943741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268</Words>
  <Characters>1533</Characters>
  <Application>Microsoft Office Word</Application>
  <DocSecurity>0</DocSecurity>
  <Lines>12</Lines>
  <Paragraphs>3</Paragraphs>
  <ScaleCrop>false</ScaleCrop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12</cp:revision>
  <dcterms:created xsi:type="dcterms:W3CDTF">2021-03-26T05:42:00Z</dcterms:created>
  <dcterms:modified xsi:type="dcterms:W3CDTF">2021-04-09T05:42:00Z</dcterms:modified>
</cp:coreProperties>
</file>