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44FC8D"/>
    <w:p w14:paraId="6BF2E77B"/>
    <w:p w14:paraId="047C7347"/>
    <w:p w14:paraId="1177231F"/>
    <w:p w14:paraId="3BD0F50C"/>
    <w:p w14:paraId="650353FD"/>
    <w:p w14:paraId="30C8783A">
      <w:pPr>
        <w:autoSpaceDE w:val="0"/>
        <w:autoSpaceDN w:val="0"/>
        <w:adjustRightInd w:val="0"/>
        <w:spacing w:after="0" w:line="240" w:lineRule="auto"/>
        <w:jc w:val="center"/>
        <w:rPr>
          <w:rFonts w:ascii="TimesNewRoman,Bold" w:hAnsi="TimesNewRoman,Bold" w:cs="TimesNewRoman,Bold"/>
          <w:b/>
          <w:bCs/>
          <w:sz w:val="40"/>
          <w:szCs w:val="40"/>
        </w:rPr>
      </w:pPr>
      <w:r>
        <w:rPr>
          <w:rFonts w:ascii="TimesNewRoman,Bold" w:hAnsi="TimesNewRoman,Bold" w:cs="TimesNewRoman,Bold"/>
          <w:b/>
          <w:bCs/>
          <w:sz w:val="40"/>
          <w:szCs w:val="40"/>
        </w:rPr>
        <w:t>Supplementary Materials</w:t>
      </w:r>
    </w:p>
    <w:p w14:paraId="113EFDF1">
      <w:pPr>
        <w:autoSpaceDE w:val="0"/>
        <w:autoSpaceDN w:val="0"/>
        <w:adjustRightInd w:val="0"/>
        <w:spacing w:after="0" w:line="240" w:lineRule="auto"/>
        <w:jc w:val="center"/>
        <w:rPr>
          <w:rFonts w:ascii="TimesNewRoman,Bold" w:hAnsi="TimesNewRoman,Bold" w:cs="TimesNewRoman,Bold"/>
          <w:b/>
          <w:bCs/>
          <w:sz w:val="32"/>
          <w:szCs w:val="32"/>
        </w:rPr>
      </w:pPr>
    </w:p>
    <w:p w14:paraId="42C47C9F">
      <w:pPr>
        <w:autoSpaceDE w:val="0"/>
        <w:autoSpaceDN w:val="0"/>
        <w:adjustRightInd w:val="0"/>
        <w:spacing w:after="0" w:line="240" w:lineRule="auto"/>
        <w:jc w:val="center"/>
        <w:rPr>
          <w:rFonts w:ascii="TimesNewRoman,Bold" w:hAnsi="TimesNewRoman,Bold" w:cs="TimesNewRoman,Bold"/>
          <w:b/>
          <w:bCs/>
          <w:sz w:val="32"/>
          <w:szCs w:val="32"/>
        </w:rPr>
      </w:pPr>
    </w:p>
    <w:p w14:paraId="282639E5">
      <w:pPr>
        <w:autoSpaceDE w:val="0"/>
        <w:autoSpaceDN w:val="0"/>
        <w:adjustRightInd w:val="0"/>
        <w:spacing w:after="0" w:line="240" w:lineRule="auto"/>
        <w:jc w:val="center"/>
        <w:rPr>
          <w:rFonts w:ascii="TimesNewRoman,Bold" w:hAnsi="TimesNewRoman,Bold" w:cs="TimesNewRoman,Bold"/>
          <w:b/>
          <w:bCs/>
          <w:sz w:val="32"/>
          <w:szCs w:val="32"/>
        </w:rPr>
      </w:pPr>
    </w:p>
    <w:p w14:paraId="5620A297">
      <w:pPr>
        <w:autoSpaceDE w:val="0"/>
        <w:autoSpaceDN w:val="0"/>
        <w:adjustRightInd w:val="0"/>
        <w:spacing w:after="0" w:line="240" w:lineRule="auto"/>
        <w:jc w:val="center"/>
        <w:rPr>
          <w:rFonts w:ascii="TimesNewRoman,Bold" w:hAnsi="TimesNewRoman,Bold" w:cs="TimesNewRoman,Bold"/>
          <w:b/>
          <w:bCs/>
          <w:sz w:val="32"/>
          <w:szCs w:val="32"/>
        </w:rPr>
      </w:pPr>
      <w:r>
        <w:rPr>
          <w:rFonts w:ascii="TimesNewRoman,Bold" w:hAnsi="TimesNewRoman,Bold" w:cs="TimesNewRoman,Bold"/>
          <w:b/>
          <w:bCs/>
          <w:sz w:val="32"/>
          <w:szCs w:val="32"/>
        </w:rPr>
        <w:t>Using Ocean Data to Predict Monthly Air Temperature in California's Coastal Cities</w:t>
      </w:r>
    </w:p>
    <w:p w14:paraId="76E04E37">
      <w:pPr>
        <w:autoSpaceDE w:val="0"/>
        <w:autoSpaceDN w:val="0"/>
        <w:adjustRightInd w:val="0"/>
        <w:spacing w:after="0" w:line="240" w:lineRule="auto"/>
        <w:jc w:val="center"/>
        <w:rPr>
          <w:rFonts w:ascii="TimesNewRoman,Bold" w:hAnsi="TimesNewRoman,Bold" w:cs="TimesNewRoman,Bold"/>
          <w:b/>
          <w:bCs/>
          <w:sz w:val="32"/>
          <w:szCs w:val="32"/>
        </w:rPr>
      </w:pPr>
    </w:p>
    <w:p w14:paraId="1A26A2D1">
      <w:pPr>
        <w:autoSpaceDE w:val="0"/>
        <w:autoSpaceDN w:val="0"/>
        <w:adjustRightInd w:val="0"/>
        <w:spacing w:after="0" w:line="240" w:lineRule="auto"/>
        <w:rPr>
          <w:rFonts w:ascii="Times New Roman" w:hAnsi="Times New Roman" w:eastAsia="TimesNewRomanPSMT" w:cs="Times New Roman"/>
          <w:color w:val="000000"/>
          <w:sz w:val="28"/>
          <w:szCs w:val="28"/>
        </w:rPr>
      </w:pPr>
    </w:p>
    <w:p w14:paraId="3BEE9CF1">
      <w:pPr>
        <w:autoSpaceDE w:val="0"/>
        <w:autoSpaceDN w:val="0"/>
        <w:adjustRightInd w:val="0"/>
        <w:spacing w:after="0" w:line="240" w:lineRule="auto"/>
        <w:rPr>
          <w:rFonts w:ascii="Times New Roman" w:hAnsi="Times New Roman" w:eastAsia="TimesNewRomanPSMT" w:cs="Times New Roman"/>
          <w:color w:val="000000"/>
          <w:sz w:val="28"/>
          <w:szCs w:val="28"/>
        </w:rPr>
      </w:pPr>
    </w:p>
    <w:p w14:paraId="00661211">
      <w:pPr>
        <w:autoSpaceDE w:val="0"/>
        <w:autoSpaceDN w:val="0"/>
        <w:adjustRightInd w:val="0"/>
        <w:spacing w:after="0" w:line="240" w:lineRule="auto"/>
        <w:rPr>
          <w:rFonts w:ascii="Times New Roman" w:hAnsi="Times New Roman" w:eastAsia="TimesNewRomanPSMT" w:cs="Times New Roman"/>
          <w:color w:val="000000"/>
          <w:sz w:val="28"/>
          <w:szCs w:val="28"/>
        </w:rPr>
      </w:pPr>
    </w:p>
    <w:p w14:paraId="4415E4CB">
      <w:pPr>
        <w:autoSpaceDE w:val="0"/>
        <w:autoSpaceDN w:val="0"/>
        <w:adjustRightInd w:val="0"/>
        <w:spacing w:after="0" w:line="240" w:lineRule="auto"/>
        <w:rPr>
          <w:rFonts w:ascii="Times New Roman" w:hAnsi="Times New Roman" w:eastAsia="TimesNewRomanPSMT" w:cs="Times New Roman"/>
          <w:color w:val="000000"/>
          <w:sz w:val="24"/>
          <w:szCs w:val="24"/>
        </w:rPr>
      </w:pPr>
    </w:p>
    <w:p w14:paraId="1FA846E6">
      <w:pPr>
        <w:autoSpaceDE w:val="0"/>
        <w:autoSpaceDN w:val="0"/>
        <w:adjustRightInd w:val="0"/>
        <w:spacing w:after="0" w:line="360" w:lineRule="auto"/>
        <w:rPr>
          <w:rFonts w:ascii="Times New Roman" w:hAnsi="Times New Roman" w:eastAsia="TimesNewRomanPSMT" w:cs="Times New Roman"/>
          <w:color w:val="000000"/>
          <w:sz w:val="24"/>
          <w:szCs w:val="24"/>
        </w:rPr>
      </w:pPr>
    </w:p>
    <w:p w14:paraId="633E3283">
      <w:pPr>
        <w:autoSpaceDE w:val="0"/>
        <w:autoSpaceDN w:val="0"/>
        <w:adjustRightInd w:val="0"/>
        <w:spacing w:after="0" w:line="360" w:lineRule="auto"/>
        <w:rPr>
          <w:rFonts w:ascii="Times New Roman" w:hAnsi="Times New Roman" w:eastAsia="TimesNewRomanPSMT" w:cs="Times New Roman"/>
          <w:color w:val="000000"/>
          <w:sz w:val="24"/>
          <w:szCs w:val="24"/>
        </w:rPr>
      </w:pPr>
    </w:p>
    <w:p w14:paraId="191BEA9F">
      <w:pPr>
        <w:autoSpaceDE w:val="0"/>
        <w:autoSpaceDN w:val="0"/>
        <w:adjustRightInd w:val="0"/>
        <w:spacing w:after="0" w:line="360" w:lineRule="auto"/>
        <w:rPr>
          <w:rFonts w:ascii="Times New Roman" w:hAnsi="Times New Roman" w:eastAsia="TimesNewRomanPSMT" w:cs="Times New Roman"/>
          <w:color w:val="000000"/>
          <w:sz w:val="24"/>
          <w:szCs w:val="24"/>
        </w:rPr>
      </w:pPr>
    </w:p>
    <w:p w14:paraId="21340CC8">
      <w:pPr>
        <w:autoSpaceDE w:val="0"/>
        <w:autoSpaceDN w:val="0"/>
        <w:adjustRightInd w:val="0"/>
        <w:spacing w:after="0" w:line="360" w:lineRule="auto"/>
        <w:rPr>
          <w:rFonts w:ascii="Times New Roman" w:hAnsi="Times New Roman" w:eastAsia="TimesNewRomanPSMT" w:cs="Times New Roman"/>
          <w:color w:val="000000"/>
          <w:sz w:val="24"/>
          <w:szCs w:val="24"/>
        </w:rPr>
      </w:pPr>
    </w:p>
    <w:p w14:paraId="311F106F">
      <w:pPr>
        <w:autoSpaceDE w:val="0"/>
        <w:autoSpaceDN w:val="0"/>
        <w:adjustRightInd w:val="0"/>
        <w:spacing w:after="0" w:line="360" w:lineRule="auto"/>
        <w:rPr>
          <w:rFonts w:ascii="Times New Roman" w:hAnsi="Times New Roman" w:eastAsia="TimesNewRomanPSMT" w:cs="Times New Roman"/>
          <w:color w:val="000000"/>
          <w:sz w:val="24"/>
          <w:szCs w:val="24"/>
        </w:rPr>
      </w:pPr>
    </w:p>
    <w:p w14:paraId="15722C67">
      <w:pPr>
        <w:autoSpaceDE w:val="0"/>
        <w:autoSpaceDN w:val="0"/>
        <w:adjustRightInd w:val="0"/>
        <w:spacing w:after="0" w:line="360" w:lineRule="auto"/>
        <w:rPr>
          <w:rFonts w:ascii="Times New Roman" w:hAnsi="Times New Roman" w:eastAsia="TimesNewRomanPSMT" w:cs="Times New Roman"/>
          <w:color w:val="000000"/>
          <w:sz w:val="24"/>
          <w:szCs w:val="24"/>
        </w:rPr>
      </w:pPr>
    </w:p>
    <w:p w14:paraId="3EE0320A">
      <w:pPr>
        <w:autoSpaceDE w:val="0"/>
        <w:autoSpaceDN w:val="0"/>
        <w:adjustRightInd w:val="0"/>
        <w:spacing w:after="0" w:line="360" w:lineRule="auto"/>
        <w:rPr>
          <w:rFonts w:ascii="Times New Roman" w:hAnsi="Times New Roman" w:eastAsia="TimesNewRomanPSMT" w:cs="Times New Roman"/>
          <w:color w:val="000000"/>
          <w:sz w:val="24"/>
          <w:szCs w:val="24"/>
        </w:rPr>
      </w:pPr>
    </w:p>
    <w:p w14:paraId="70D03FF4">
      <w:pPr>
        <w:autoSpaceDE w:val="0"/>
        <w:autoSpaceDN w:val="0"/>
        <w:adjustRightInd w:val="0"/>
        <w:spacing w:after="0" w:line="360" w:lineRule="auto"/>
        <w:rPr>
          <w:rFonts w:ascii="Times New Roman" w:hAnsi="Times New Roman" w:eastAsia="TimesNewRomanPSMT" w:cs="Times New Roman"/>
          <w:color w:val="000000"/>
          <w:sz w:val="24"/>
          <w:szCs w:val="24"/>
        </w:rPr>
      </w:pPr>
    </w:p>
    <w:p w14:paraId="4FA43C92">
      <w:pPr>
        <w:autoSpaceDE w:val="0"/>
        <w:autoSpaceDN w:val="0"/>
        <w:adjustRightInd w:val="0"/>
        <w:spacing w:after="0" w:line="360" w:lineRule="auto"/>
        <w:rPr>
          <w:rFonts w:ascii="Times New Roman" w:hAnsi="Times New Roman" w:eastAsia="TimesNewRomanPSMT" w:cs="Times New Roman"/>
          <w:color w:val="000000"/>
          <w:sz w:val="24"/>
          <w:szCs w:val="24"/>
        </w:rPr>
      </w:pPr>
    </w:p>
    <w:p w14:paraId="70E876DD">
      <w:pPr>
        <w:autoSpaceDE w:val="0"/>
        <w:autoSpaceDN w:val="0"/>
        <w:adjustRightInd w:val="0"/>
        <w:spacing w:after="0" w:line="360" w:lineRule="auto"/>
        <w:rPr>
          <w:rFonts w:ascii="Times New Roman" w:hAnsi="Times New Roman" w:eastAsia="TimesNewRomanPSMT" w:cs="Times New Roman"/>
          <w:color w:val="000000"/>
          <w:sz w:val="24"/>
          <w:szCs w:val="24"/>
        </w:rPr>
      </w:pPr>
    </w:p>
    <w:p w14:paraId="11AF1D1B">
      <w:pPr>
        <w:autoSpaceDE w:val="0"/>
        <w:autoSpaceDN w:val="0"/>
        <w:adjustRightInd w:val="0"/>
        <w:spacing w:after="0" w:line="360" w:lineRule="auto"/>
        <w:rPr>
          <w:rFonts w:ascii="Times New Roman" w:hAnsi="Times New Roman" w:eastAsia="TimesNewRomanPSMT" w:cs="Times New Roman"/>
          <w:color w:val="000000"/>
          <w:sz w:val="24"/>
          <w:szCs w:val="24"/>
        </w:rPr>
      </w:pPr>
    </w:p>
    <w:p w14:paraId="7D9B958A">
      <w:pPr>
        <w:autoSpaceDE w:val="0"/>
        <w:autoSpaceDN w:val="0"/>
        <w:adjustRightInd w:val="0"/>
        <w:spacing w:after="0" w:line="360" w:lineRule="auto"/>
        <w:rPr>
          <w:rFonts w:ascii="Times New Roman" w:hAnsi="Times New Roman" w:eastAsia="TimesNewRomanPSMT" w:cs="Times New Roman"/>
          <w:color w:val="000000"/>
          <w:sz w:val="24"/>
          <w:szCs w:val="24"/>
        </w:rPr>
      </w:pPr>
    </w:p>
    <w:p w14:paraId="0A83AFD6">
      <w:pPr>
        <w:autoSpaceDE w:val="0"/>
        <w:autoSpaceDN w:val="0"/>
        <w:adjustRightInd w:val="0"/>
        <w:spacing w:after="0" w:line="360" w:lineRule="auto"/>
        <w:rPr>
          <w:rFonts w:ascii="Times New Roman" w:hAnsi="Times New Roman" w:eastAsia="TimesNewRomanPSMT" w:cs="Times New Roman"/>
          <w:color w:val="000000"/>
          <w:sz w:val="24"/>
          <w:szCs w:val="24"/>
        </w:rPr>
      </w:pPr>
    </w:p>
    <w:p w14:paraId="5EEB4779">
      <w:pPr>
        <w:autoSpaceDE w:val="0"/>
        <w:autoSpaceDN w:val="0"/>
        <w:adjustRightInd w:val="0"/>
        <w:spacing w:after="0" w:line="360" w:lineRule="auto"/>
        <w:rPr>
          <w:rFonts w:ascii="Times New Roman" w:hAnsi="Times New Roman" w:eastAsia="TimesNewRomanPSMT" w:cs="Times New Roman"/>
          <w:color w:val="000000"/>
          <w:sz w:val="24"/>
          <w:szCs w:val="24"/>
        </w:rPr>
      </w:pPr>
    </w:p>
    <w:p w14:paraId="3F9412F3">
      <w:pPr>
        <w:autoSpaceDE w:val="0"/>
        <w:autoSpaceDN w:val="0"/>
        <w:adjustRightInd w:val="0"/>
        <w:spacing w:after="0" w:line="240" w:lineRule="auto"/>
        <w:rPr>
          <w:rFonts w:ascii="TimesNewRoman,Bold" w:hAnsi="TimesNewRoman,Bold" w:cs="TimesNewRoman,Bold"/>
          <w:b/>
          <w:bCs/>
          <w:sz w:val="32"/>
          <w:szCs w:val="32"/>
        </w:rPr>
      </w:pPr>
    </w:p>
    <w:tbl>
      <w:tblPr>
        <w:tblStyle w:val="4"/>
        <w:tblW w:w="94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6"/>
        <w:gridCol w:w="2645"/>
        <w:gridCol w:w="3617"/>
        <w:gridCol w:w="2472"/>
      </w:tblGrid>
      <w:tr w14:paraId="6C477D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732" w:type="dxa"/>
          </w:tcPr>
          <w:p w14:paraId="1F5D79B7">
            <w:pPr>
              <w:jc w:val="center"/>
              <w:rPr>
                <w:rFonts w:ascii="TimesNewRoman" w:hAnsi="TimesNewRoman" w:cs="TimesNewRoman"/>
                <w:sz w:val="18"/>
                <w:szCs w:val="18"/>
              </w:rPr>
            </w:pPr>
            <w:bookmarkStart w:id="0" w:name="_Hlk107496249"/>
            <w:r>
              <w:rPr>
                <w:rFonts w:ascii="TimesNewRoman" w:hAnsi="TimesNewRoman" w:cs="TimesNewRoman"/>
                <w:sz w:val="18"/>
                <w:szCs w:val="18"/>
              </w:rPr>
              <w:t>Station Cluster</w:t>
            </w:r>
          </w:p>
        </w:tc>
        <w:tc>
          <w:tcPr>
            <w:tcW w:w="2646" w:type="dxa"/>
          </w:tcPr>
          <w:p w14:paraId="19F6F5E2">
            <w:pPr>
              <w:jc w:val="center"/>
              <w:rPr>
                <w:rFonts w:ascii="TimesNewRoman" w:hAnsi="TimesNewRoman" w:cs="TimesNewRoman"/>
                <w:sz w:val="18"/>
                <w:szCs w:val="18"/>
              </w:rPr>
            </w:pPr>
            <w:r>
              <w:rPr>
                <w:rFonts w:ascii="TimesNewRoman" w:hAnsi="TimesNewRoman" w:cs="TimesNewRoman"/>
                <w:sz w:val="24"/>
                <w:szCs w:val="24"/>
              </w:rPr>
              <w:t>Station</w:t>
            </w:r>
          </w:p>
        </w:tc>
        <w:tc>
          <w:tcPr>
            <w:tcW w:w="3619" w:type="dxa"/>
          </w:tcPr>
          <w:p w14:paraId="13D24C53">
            <w:pPr>
              <w:rPr>
                <w:rFonts w:ascii="TimesNewRoman" w:hAnsi="TimesNewRoman" w:cs="TimesNewRoman"/>
                <w:sz w:val="18"/>
                <w:szCs w:val="18"/>
              </w:rPr>
            </w:pPr>
            <w:r>
              <w:rPr>
                <w:rFonts w:ascii="TimesNewRoman" w:hAnsi="TimesNewRoman" w:cs="TimesNewRoman"/>
                <w:sz w:val="21"/>
                <w:szCs w:val="21"/>
              </w:rPr>
              <w:t>Location (</w:t>
            </w:r>
            <w:r>
              <w:rPr>
                <w:rFonts w:ascii="TimesNewRoman" w:hAnsi="TimesNewRoman" w:cs="TimesNewRoman"/>
                <w:sz w:val="24"/>
                <w:szCs w:val="24"/>
                <w:vertAlign w:val="superscript"/>
              </w:rPr>
              <w:t>o</w:t>
            </w:r>
            <w:r>
              <w:rPr>
                <w:rFonts w:ascii="TimesNewRoman" w:hAnsi="TimesNewRoman" w:cs="TimesNewRoman"/>
                <w:sz w:val="24"/>
                <w:szCs w:val="24"/>
              </w:rPr>
              <w:t>W</w:t>
            </w:r>
            <w:r>
              <w:rPr>
                <w:rFonts w:ascii="TimesNewRoman" w:hAnsi="TimesNewRoman" w:cs="TimesNewRoman"/>
                <w:sz w:val="18"/>
                <w:szCs w:val="18"/>
              </w:rPr>
              <w:t>,</w:t>
            </w:r>
            <w:r>
              <w:rPr>
                <w:rFonts w:ascii="TimesNewRoman" w:hAnsi="TimesNewRoman" w:cs="TimesNewRoman"/>
                <w:sz w:val="24"/>
                <w:szCs w:val="24"/>
                <w:vertAlign w:val="superscript"/>
              </w:rPr>
              <w:t>o</w:t>
            </w:r>
            <w:r>
              <w:rPr>
                <w:rFonts w:ascii="TimesNewRoman" w:hAnsi="TimesNewRoman" w:cs="TimesNewRoman"/>
                <w:sz w:val="24"/>
                <w:szCs w:val="24"/>
              </w:rPr>
              <w:t>N</w:t>
            </w:r>
            <w:r>
              <w:rPr>
                <w:rFonts w:ascii="TimesNewRoman" w:hAnsi="TimesNewRoman" w:cs="TimesNewRoman"/>
                <w:sz w:val="21"/>
                <w:szCs w:val="21"/>
              </w:rPr>
              <w:t>), Elevation(m), Time</w:t>
            </w:r>
          </w:p>
        </w:tc>
        <w:tc>
          <w:tcPr>
            <w:tcW w:w="2473" w:type="dxa"/>
          </w:tcPr>
          <w:p w14:paraId="2172FB52">
            <w:pPr>
              <w:jc w:val="center"/>
              <w:rPr>
                <w:rFonts w:ascii="TimesNewRoman" w:hAnsi="TimesNewRoman" w:cs="TimesNewRoman"/>
                <w:sz w:val="24"/>
                <w:szCs w:val="24"/>
              </w:rPr>
            </w:pPr>
            <w:r>
              <w:rPr>
                <w:rFonts w:ascii="TimesNewRoman" w:hAnsi="TimesNewRoman" w:cs="TimesNewRoman"/>
                <w:sz w:val="24"/>
                <w:szCs w:val="24"/>
              </w:rPr>
              <w:t>Data</w:t>
            </w:r>
          </w:p>
        </w:tc>
      </w:tr>
      <w:bookmarkEnd w:id="0"/>
      <w:tr w14:paraId="5089C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732" w:type="dxa"/>
            <w:vMerge w:val="restart"/>
          </w:tcPr>
          <w:p w14:paraId="29DC7F11">
            <w:pPr>
              <w:jc w:val="center"/>
              <w:rPr>
                <w:rFonts w:ascii="TimesNewRoman" w:hAnsi="TimesNewRoman" w:cs="TimesNewRoman"/>
                <w:sz w:val="18"/>
                <w:szCs w:val="18"/>
              </w:rPr>
            </w:pPr>
            <w:bookmarkStart w:id="1" w:name="_Hlk107497636"/>
          </w:p>
          <w:p w14:paraId="3A513E7C">
            <w:pPr>
              <w:jc w:val="center"/>
              <w:rPr>
                <w:rFonts w:ascii="TimesNewRoman" w:hAnsi="TimesNewRoman" w:cs="TimesNewRoman"/>
                <w:sz w:val="18"/>
                <w:szCs w:val="18"/>
              </w:rPr>
            </w:pPr>
          </w:p>
          <w:p w14:paraId="60633297">
            <w:pPr>
              <w:rPr>
                <w:rFonts w:ascii="TimesNewRoman" w:hAnsi="TimesNewRoman" w:cs="TimesNewRoman"/>
                <w:sz w:val="18"/>
                <w:szCs w:val="18"/>
              </w:rPr>
            </w:pPr>
            <w:r>
              <w:rPr>
                <w:rFonts w:ascii="TimesNewRoman" w:hAnsi="TimesNewRoman" w:cs="TimesNewRoman"/>
                <w:sz w:val="18"/>
                <w:szCs w:val="18"/>
              </w:rPr>
              <w:t xml:space="preserve">    SC1</w:t>
            </w:r>
          </w:p>
        </w:tc>
        <w:tc>
          <w:tcPr>
            <w:tcW w:w="2646" w:type="dxa"/>
          </w:tcPr>
          <w:p w14:paraId="744E355C">
            <w:pPr>
              <w:autoSpaceDE w:val="0"/>
              <w:autoSpaceDN w:val="0"/>
              <w:adjustRightInd w:val="0"/>
              <w:rPr>
                <w:rFonts w:ascii="TimesNewRoman" w:hAnsi="TimesNewRoman" w:cs="TimesNewRoman"/>
                <w:sz w:val="18"/>
                <w:szCs w:val="18"/>
              </w:rPr>
            </w:pPr>
            <w:r>
              <w:rPr>
                <w:rFonts w:ascii="TimesNewRoman" w:hAnsi="TimesNewRoman" w:cs="TimesNewRoman"/>
                <w:sz w:val="18"/>
                <w:szCs w:val="18"/>
              </w:rPr>
              <w:t>S</w:t>
            </w:r>
            <w:r>
              <w:rPr>
                <w:rFonts w:ascii="TimesNewRoman" w:hAnsi="TimesNewRoman" w:cs="TimesNewRoman"/>
                <w:sz w:val="18"/>
                <w:szCs w:val="18"/>
                <w:vertAlign w:val="subscript"/>
              </w:rPr>
              <w:t>1,0</w:t>
            </w:r>
            <w:r>
              <w:rPr>
                <w:rFonts w:ascii="TimesNewRoman" w:hAnsi="TimesNewRoman" w:cs="TimesNewRoman"/>
                <w:sz w:val="18"/>
                <w:szCs w:val="18"/>
              </w:rPr>
              <w:t>:</w:t>
            </w:r>
            <w:r>
              <w:rPr>
                <w:rFonts w:ascii="TimesNewRoman,Bold" w:hAnsi="TimesNewRoman,Bold" w:cs="TimesNewRoman,Bold"/>
                <w:bCs/>
                <w:sz w:val="18"/>
                <w:szCs w:val="18"/>
              </w:rPr>
              <w:t xml:space="preserve"> Ocean data grid</w:t>
            </w:r>
          </w:p>
        </w:tc>
        <w:tc>
          <w:tcPr>
            <w:tcW w:w="3619" w:type="dxa"/>
          </w:tcPr>
          <w:p w14:paraId="56B246F2">
            <w:pPr>
              <w:jc w:val="center"/>
              <w:rPr>
                <w:rFonts w:ascii="TimesNewRoman" w:hAnsi="TimesNewRoman" w:cs="TimesNewRoman"/>
                <w:sz w:val="18"/>
                <w:szCs w:val="18"/>
              </w:rPr>
            </w:pPr>
            <w:r>
              <w:rPr>
                <w:rFonts w:ascii="TimesNewRoman" w:hAnsi="TimesNewRoman" w:cs="TimesNewRoman"/>
                <w:sz w:val="18"/>
                <w:szCs w:val="18"/>
              </w:rPr>
              <w:t>(117.17, 32.71),            0,   1906/01-2013/12</w:t>
            </w:r>
          </w:p>
        </w:tc>
        <w:tc>
          <w:tcPr>
            <w:tcW w:w="2473" w:type="dxa"/>
          </w:tcPr>
          <w:p w14:paraId="33FBB85E">
            <w:pPr>
              <w:jc w:val="center"/>
              <w:rPr>
                <w:rFonts w:ascii="TimesNewRoman" w:hAnsi="TimesNewRoman" w:cs="TimesNewRoman"/>
                <w:sz w:val="21"/>
                <w:szCs w:val="21"/>
              </w:rPr>
            </w:pPr>
            <w:r>
              <w:rPr>
                <w:rFonts w:ascii="TimesNewRoman" w:hAnsi="TimesNewRoman" w:cs="TimesNewRoman"/>
                <w:sz w:val="21"/>
                <w:szCs w:val="21"/>
              </w:rPr>
              <w:t>SST and Sea Level</w:t>
            </w:r>
          </w:p>
        </w:tc>
      </w:tr>
      <w:tr w14:paraId="73020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732" w:type="dxa"/>
            <w:vMerge w:val="continue"/>
          </w:tcPr>
          <w:p w14:paraId="6219CB56">
            <w:pPr>
              <w:jc w:val="center"/>
              <w:rPr>
                <w:rFonts w:ascii="TimesNewRoman" w:hAnsi="TimesNewRoman" w:cs="TimesNewRoman"/>
                <w:sz w:val="18"/>
                <w:szCs w:val="18"/>
              </w:rPr>
            </w:pPr>
          </w:p>
        </w:tc>
        <w:tc>
          <w:tcPr>
            <w:tcW w:w="2646" w:type="dxa"/>
          </w:tcPr>
          <w:p w14:paraId="0A26B9F1">
            <w:pPr>
              <w:autoSpaceDE w:val="0"/>
              <w:autoSpaceDN w:val="0"/>
              <w:adjustRightInd w:val="0"/>
              <w:rPr>
                <w:rFonts w:ascii="TimesNewRoman" w:hAnsi="TimesNewRoman" w:cs="TimesNewRoman"/>
                <w:sz w:val="18"/>
                <w:szCs w:val="18"/>
              </w:rPr>
            </w:pPr>
            <w:r>
              <w:rPr>
                <w:rFonts w:ascii="TimesNewRoman" w:hAnsi="TimesNewRoman" w:cs="TimesNewRoman"/>
                <w:sz w:val="18"/>
                <w:szCs w:val="18"/>
              </w:rPr>
              <w:t>S</w:t>
            </w:r>
            <w:r>
              <w:rPr>
                <w:rFonts w:ascii="TimesNewRoman" w:hAnsi="TimesNewRoman" w:cs="TimesNewRoman"/>
                <w:sz w:val="18"/>
                <w:szCs w:val="18"/>
                <w:vertAlign w:val="subscript"/>
              </w:rPr>
              <w:t>1,1:</w:t>
            </w:r>
            <w:r>
              <w:rPr>
                <w:rFonts w:ascii="TimesNewRoman,Bold" w:hAnsi="TimesNewRoman,Bold" w:cs="TimesNewRoman,Bold"/>
                <w:b/>
                <w:bCs/>
                <w:sz w:val="18"/>
                <w:szCs w:val="18"/>
              </w:rPr>
              <w:t>San Diego Lindbergh Field</w:t>
            </w:r>
          </w:p>
        </w:tc>
        <w:tc>
          <w:tcPr>
            <w:tcW w:w="3619" w:type="dxa"/>
          </w:tcPr>
          <w:p w14:paraId="05DE3740">
            <w:pPr>
              <w:rPr>
                <w:rFonts w:ascii="TimesNewRoman" w:hAnsi="TimesNewRoman" w:cs="TimesNewRoman"/>
                <w:sz w:val="18"/>
                <w:szCs w:val="18"/>
              </w:rPr>
            </w:pPr>
            <w:r>
              <w:rPr>
                <w:rFonts w:ascii="TimesNewRoman" w:hAnsi="TimesNewRoman" w:cs="TimesNewRoman"/>
                <w:sz w:val="18"/>
                <w:szCs w:val="18"/>
              </w:rPr>
              <w:t xml:space="preserve">   (117.17, 32.73),        11.0,   1939/07-2014/08</w:t>
            </w:r>
          </w:p>
        </w:tc>
        <w:tc>
          <w:tcPr>
            <w:tcW w:w="2473" w:type="dxa"/>
          </w:tcPr>
          <w:p w14:paraId="4C67885D">
            <w:pPr>
              <w:jc w:val="center"/>
              <w:rPr>
                <w:rFonts w:ascii="TimesNewRoman" w:hAnsi="TimesNewRoman" w:cs="TimesNewRoman"/>
                <w:sz w:val="21"/>
                <w:szCs w:val="21"/>
              </w:rPr>
            </w:pPr>
            <w:r>
              <w:rPr>
                <w:rFonts w:ascii="TimesNewRoman,Bold" w:hAnsi="TimesNewRoman,Bold" w:cs="TimesNewRoman,Bold"/>
                <w:bCs/>
                <w:sz w:val="21"/>
                <w:szCs w:val="21"/>
              </w:rPr>
              <w:t>T</w:t>
            </w:r>
            <w:r>
              <w:rPr>
                <w:rFonts w:ascii="TimesNewRoman,Bold" w:hAnsi="TimesNewRoman,Bold" w:cs="TimesNewRoman,Bold"/>
                <w:bCs/>
                <w:sz w:val="21"/>
                <w:szCs w:val="21"/>
                <w:vertAlign w:val="subscript"/>
              </w:rPr>
              <w:t>air</w:t>
            </w:r>
          </w:p>
        </w:tc>
      </w:tr>
      <w:tr w14:paraId="2BEE4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732" w:type="dxa"/>
            <w:vMerge w:val="continue"/>
          </w:tcPr>
          <w:p w14:paraId="7329521C">
            <w:pPr>
              <w:jc w:val="center"/>
              <w:rPr>
                <w:rFonts w:ascii="TimesNewRoman" w:hAnsi="TimesNewRoman" w:cs="TimesNewRoman"/>
                <w:sz w:val="18"/>
                <w:szCs w:val="18"/>
              </w:rPr>
            </w:pPr>
          </w:p>
        </w:tc>
        <w:tc>
          <w:tcPr>
            <w:tcW w:w="2646" w:type="dxa"/>
          </w:tcPr>
          <w:p w14:paraId="30D7605C">
            <w:pPr>
              <w:rPr>
                <w:rFonts w:ascii="TimesNewRoman" w:hAnsi="TimesNewRoman" w:cs="TimesNewRoman"/>
                <w:sz w:val="18"/>
                <w:szCs w:val="18"/>
              </w:rPr>
            </w:pPr>
            <w:r>
              <w:rPr>
                <w:rFonts w:ascii="TimesNewRoman" w:hAnsi="TimesNewRoman" w:cs="TimesNewRoman"/>
                <w:sz w:val="18"/>
                <w:szCs w:val="18"/>
              </w:rPr>
              <w:t>S</w:t>
            </w:r>
            <w:r>
              <w:rPr>
                <w:rFonts w:ascii="TimesNewRoman" w:hAnsi="TimesNewRoman" w:cs="TimesNewRoman"/>
                <w:sz w:val="18"/>
                <w:szCs w:val="18"/>
                <w:vertAlign w:val="subscript"/>
              </w:rPr>
              <w:t>1,2</w:t>
            </w:r>
            <w:r>
              <w:rPr>
                <w:rFonts w:ascii="TimesNewRoman" w:hAnsi="TimesNewRoman" w:cs="TimesNewRoman"/>
                <w:sz w:val="18"/>
                <w:szCs w:val="18"/>
              </w:rPr>
              <w:t>: El Cajon</w:t>
            </w:r>
          </w:p>
        </w:tc>
        <w:tc>
          <w:tcPr>
            <w:tcW w:w="3619" w:type="dxa"/>
          </w:tcPr>
          <w:p w14:paraId="263A144A">
            <w:pPr>
              <w:jc w:val="center"/>
              <w:rPr>
                <w:rFonts w:ascii="TimesNewRoman" w:hAnsi="TimesNewRoman" w:cs="TimesNewRoman"/>
                <w:sz w:val="18"/>
                <w:szCs w:val="18"/>
              </w:rPr>
            </w:pPr>
            <w:r>
              <w:rPr>
                <w:rFonts w:ascii="TimesNewRoman" w:hAnsi="TimesNewRoman" w:cs="TimesNewRoman"/>
                <w:sz w:val="18"/>
                <w:szCs w:val="18"/>
              </w:rPr>
              <w:t>(116.97, 32.82),      123.4,  1979/11-2014/08</w:t>
            </w:r>
          </w:p>
        </w:tc>
        <w:tc>
          <w:tcPr>
            <w:tcW w:w="2473" w:type="dxa"/>
          </w:tcPr>
          <w:p w14:paraId="5B02E1D1">
            <w:pPr>
              <w:jc w:val="center"/>
              <w:rPr>
                <w:rFonts w:ascii="TimesNewRoman" w:hAnsi="TimesNewRoman" w:cs="TimesNewRoman"/>
                <w:sz w:val="21"/>
                <w:szCs w:val="21"/>
              </w:rPr>
            </w:pPr>
            <w:r>
              <w:rPr>
                <w:rFonts w:ascii="TimesNewRoman,Bold" w:hAnsi="TimesNewRoman,Bold" w:cs="TimesNewRoman,Bold"/>
                <w:bCs/>
                <w:sz w:val="21"/>
                <w:szCs w:val="21"/>
              </w:rPr>
              <w:t>T</w:t>
            </w:r>
            <w:r>
              <w:rPr>
                <w:rFonts w:ascii="TimesNewRoman,Bold" w:hAnsi="TimesNewRoman,Bold" w:cs="TimesNewRoman,Bold"/>
                <w:bCs/>
                <w:sz w:val="21"/>
                <w:szCs w:val="21"/>
                <w:vertAlign w:val="subscript"/>
              </w:rPr>
              <w:t>air</w:t>
            </w:r>
          </w:p>
        </w:tc>
      </w:tr>
      <w:tr w14:paraId="0BEE8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732" w:type="dxa"/>
            <w:vMerge w:val="continue"/>
          </w:tcPr>
          <w:p w14:paraId="2311F2EA">
            <w:pPr>
              <w:jc w:val="center"/>
              <w:rPr>
                <w:rFonts w:ascii="TimesNewRoman" w:hAnsi="TimesNewRoman" w:cs="TimesNewRoman"/>
                <w:sz w:val="18"/>
                <w:szCs w:val="18"/>
              </w:rPr>
            </w:pPr>
          </w:p>
        </w:tc>
        <w:tc>
          <w:tcPr>
            <w:tcW w:w="2646" w:type="dxa"/>
          </w:tcPr>
          <w:p w14:paraId="291F4D41">
            <w:pPr>
              <w:rPr>
                <w:rFonts w:ascii="TimesNewRoman" w:hAnsi="TimesNewRoman" w:cs="TimesNewRoman"/>
                <w:sz w:val="18"/>
                <w:szCs w:val="18"/>
              </w:rPr>
            </w:pPr>
            <w:r>
              <w:rPr>
                <w:rFonts w:ascii="TimesNewRoman" w:hAnsi="TimesNewRoman" w:cs="TimesNewRoman"/>
                <w:sz w:val="18"/>
                <w:szCs w:val="18"/>
              </w:rPr>
              <w:t>S</w:t>
            </w:r>
            <w:r>
              <w:rPr>
                <w:rFonts w:ascii="TimesNewRoman" w:hAnsi="TimesNewRoman" w:cs="TimesNewRoman"/>
                <w:sz w:val="18"/>
                <w:szCs w:val="18"/>
                <w:vertAlign w:val="subscript"/>
              </w:rPr>
              <w:t>1,3</w:t>
            </w:r>
            <w:r>
              <w:rPr>
                <w:rFonts w:ascii="TimesNewRoman" w:hAnsi="TimesNewRoman" w:cs="TimesNewRoman"/>
                <w:sz w:val="18"/>
                <w:szCs w:val="18"/>
              </w:rPr>
              <w:t>: Alpine</w:t>
            </w:r>
          </w:p>
        </w:tc>
        <w:tc>
          <w:tcPr>
            <w:tcW w:w="3619" w:type="dxa"/>
          </w:tcPr>
          <w:p w14:paraId="4741A869">
            <w:pPr>
              <w:jc w:val="center"/>
              <w:rPr>
                <w:rFonts w:ascii="TimesNewRoman" w:hAnsi="TimesNewRoman" w:cs="TimesNewRoman"/>
                <w:sz w:val="18"/>
                <w:szCs w:val="18"/>
              </w:rPr>
            </w:pPr>
            <w:r>
              <w:rPr>
                <w:rFonts w:ascii="TimesNewRoman" w:hAnsi="TimesNewRoman" w:cs="TimesNewRoman"/>
                <w:sz w:val="18"/>
                <w:szCs w:val="18"/>
              </w:rPr>
              <w:t>(116.78, 32.83),       519.1,  1952/10-2014/08</w:t>
            </w:r>
          </w:p>
        </w:tc>
        <w:tc>
          <w:tcPr>
            <w:tcW w:w="2473" w:type="dxa"/>
          </w:tcPr>
          <w:p w14:paraId="64F9EAFC">
            <w:pPr>
              <w:jc w:val="center"/>
              <w:rPr>
                <w:rFonts w:ascii="TimesNewRoman" w:hAnsi="TimesNewRoman" w:cs="TimesNewRoman"/>
                <w:sz w:val="21"/>
                <w:szCs w:val="21"/>
              </w:rPr>
            </w:pPr>
            <w:r>
              <w:rPr>
                <w:rFonts w:ascii="TimesNewRoman,Bold" w:hAnsi="TimesNewRoman,Bold" w:cs="TimesNewRoman,Bold"/>
                <w:bCs/>
                <w:sz w:val="21"/>
                <w:szCs w:val="21"/>
              </w:rPr>
              <w:t>T</w:t>
            </w:r>
            <w:r>
              <w:rPr>
                <w:rFonts w:ascii="TimesNewRoman,Bold" w:hAnsi="TimesNewRoman,Bold" w:cs="TimesNewRoman,Bold"/>
                <w:bCs/>
                <w:sz w:val="21"/>
                <w:szCs w:val="21"/>
                <w:vertAlign w:val="subscript"/>
              </w:rPr>
              <w:t>air</w:t>
            </w:r>
          </w:p>
        </w:tc>
      </w:tr>
      <w:tr w14:paraId="42E18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732" w:type="dxa"/>
            <w:vMerge w:val="continue"/>
          </w:tcPr>
          <w:p w14:paraId="007AC8C8">
            <w:pPr>
              <w:jc w:val="center"/>
              <w:rPr>
                <w:rFonts w:ascii="TimesNewRoman" w:hAnsi="TimesNewRoman" w:cs="TimesNewRoman"/>
                <w:sz w:val="18"/>
                <w:szCs w:val="18"/>
              </w:rPr>
            </w:pPr>
          </w:p>
        </w:tc>
        <w:tc>
          <w:tcPr>
            <w:tcW w:w="2646" w:type="dxa"/>
          </w:tcPr>
          <w:p w14:paraId="26D44B62">
            <w:pPr>
              <w:rPr>
                <w:rFonts w:ascii="TimesNewRoman" w:hAnsi="TimesNewRoman" w:cs="TimesNewRoman"/>
                <w:sz w:val="18"/>
                <w:szCs w:val="18"/>
              </w:rPr>
            </w:pPr>
            <w:r>
              <w:rPr>
                <w:rFonts w:ascii="TimesNewRoman" w:hAnsi="TimesNewRoman" w:cs="TimesNewRoman"/>
                <w:sz w:val="18"/>
                <w:szCs w:val="18"/>
              </w:rPr>
              <w:t>S</w:t>
            </w:r>
            <w:r>
              <w:rPr>
                <w:rFonts w:ascii="TimesNewRoman" w:hAnsi="TimesNewRoman" w:cs="TimesNewRoman"/>
                <w:sz w:val="18"/>
                <w:szCs w:val="18"/>
                <w:vertAlign w:val="subscript"/>
              </w:rPr>
              <w:t>1,4</w:t>
            </w:r>
            <w:r>
              <w:rPr>
                <w:rFonts w:ascii="TimesNewRoman" w:hAnsi="TimesNewRoman" w:cs="TimesNewRoman"/>
                <w:sz w:val="18"/>
                <w:szCs w:val="18"/>
              </w:rPr>
              <w:t>: Fish Creek Mountain</w:t>
            </w:r>
          </w:p>
        </w:tc>
        <w:tc>
          <w:tcPr>
            <w:tcW w:w="3619" w:type="dxa"/>
          </w:tcPr>
          <w:p w14:paraId="2258E9FD">
            <w:pPr>
              <w:jc w:val="center"/>
              <w:rPr>
                <w:rFonts w:ascii="TimesNewRoman" w:hAnsi="TimesNewRoman" w:cs="TimesNewRoman"/>
                <w:sz w:val="18"/>
                <w:szCs w:val="18"/>
              </w:rPr>
            </w:pPr>
            <w:r>
              <w:rPr>
                <w:rFonts w:ascii="TimesNewRoman" w:hAnsi="TimesNewRoman" w:cs="TimesNewRoman"/>
                <w:sz w:val="18"/>
                <w:szCs w:val="18"/>
              </w:rPr>
              <w:t>(116.07, 32.99),       231.6,  1988/03-2014/08</w:t>
            </w:r>
          </w:p>
        </w:tc>
        <w:tc>
          <w:tcPr>
            <w:tcW w:w="2473" w:type="dxa"/>
          </w:tcPr>
          <w:p w14:paraId="7DA77BFD">
            <w:pPr>
              <w:jc w:val="center"/>
              <w:rPr>
                <w:rFonts w:ascii="TimesNewRoman" w:hAnsi="TimesNewRoman" w:cs="TimesNewRoman"/>
                <w:sz w:val="21"/>
                <w:szCs w:val="21"/>
              </w:rPr>
            </w:pPr>
            <w:r>
              <w:rPr>
                <w:rFonts w:ascii="TimesNewRoman,Bold" w:hAnsi="TimesNewRoman,Bold" w:cs="TimesNewRoman,Bold"/>
                <w:bCs/>
                <w:sz w:val="21"/>
                <w:szCs w:val="21"/>
              </w:rPr>
              <w:t>T</w:t>
            </w:r>
            <w:r>
              <w:rPr>
                <w:rFonts w:ascii="TimesNewRoman,Bold" w:hAnsi="TimesNewRoman,Bold" w:cs="TimesNewRoman,Bold"/>
                <w:bCs/>
                <w:sz w:val="21"/>
                <w:szCs w:val="21"/>
                <w:vertAlign w:val="subscript"/>
              </w:rPr>
              <w:t>air</w:t>
            </w:r>
          </w:p>
        </w:tc>
      </w:tr>
      <w:tr w14:paraId="2EC79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732" w:type="dxa"/>
            <w:vMerge w:val="continue"/>
          </w:tcPr>
          <w:p w14:paraId="47DC65F8">
            <w:pPr>
              <w:jc w:val="center"/>
              <w:rPr>
                <w:rFonts w:ascii="TimesNewRoman" w:hAnsi="TimesNewRoman" w:cs="TimesNewRoman"/>
                <w:sz w:val="18"/>
                <w:szCs w:val="18"/>
              </w:rPr>
            </w:pPr>
          </w:p>
        </w:tc>
        <w:tc>
          <w:tcPr>
            <w:tcW w:w="2646" w:type="dxa"/>
          </w:tcPr>
          <w:p w14:paraId="4DA40F4B">
            <w:pPr>
              <w:rPr>
                <w:rFonts w:ascii="TimesNewRoman" w:hAnsi="TimesNewRoman" w:cs="TimesNewRoman"/>
                <w:sz w:val="18"/>
                <w:szCs w:val="18"/>
              </w:rPr>
            </w:pPr>
            <w:r>
              <w:rPr>
                <w:rFonts w:ascii="TimesNewRoman" w:hAnsi="TimesNewRoman" w:cs="TimesNewRoman"/>
                <w:sz w:val="18"/>
                <w:szCs w:val="18"/>
              </w:rPr>
              <w:t>S</w:t>
            </w:r>
            <w:r>
              <w:rPr>
                <w:rFonts w:ascii="TimesNewRoman" w:hAnsi="TimesNewRoman" w:cs="TimesNewRoman"/>
                <w:sz w:val="18"/>
                <w:szCs w:val="18"/>
                <w:vertAlign w:val="subscript"/>
              </w:rPr>
              <w:t>1,5</w:t>
            </w:r>
            <w:r>
              <w:rPr>
                <w:rFonts w:ascii="TimesNewRoman" w:hAnsi="TimesNewRoman" w:cs="TimesNewRoman"/>
                <w:sz w:val="18"/>
                <w:szCs w:val="18"/>
              </w:rPr>
              <w:t>: Yuma Proving Ground AZ</w:t>
            </w:r>
          </w:p>
        </w:tc>
        <w:tc>
          <w:tcPr>
            <w:tcW w:w="3619" w:type="dxa"/>
          </w:tcPr>
          <w:p w14:paraId="7D114991">
            <w:pPr>
              <w:jc w:val="center"/>
              <w:rPr>
                <w:rFonts w:ascii="TimesNewRoman" w:hAnsi="TimesNewRoman" w:cs="TimesNewRoman"/>
                <w:sz w:val="18"/>
                <w:szCs w:val="18"/>
              </w:rPr>
            </w:pPr>
            <w:r>
              <w:rPr>
                <w:rFonts w:ascii="TimesNewRoman" w:hAnsi="TimesNewRoman" w:cs="TimesNewRoman"/>
                <w:sz w:val="18"/>
                <w:szCs w:val="18"/>
              </w:rPr>
              <w:t>(114.40, 32.83),          99.1,  1956/01-2014/08</w:t>
            </w:r>
          </w:p>
        </w:tc>
        <w:tc>
          <w:tcPr>
            <w:tcW w:w="2473" w:type="dxa"/>
          </w:tcPr>
          <w:p w14:paraId="23EA87E2">
            <w:pPr>
              <w:jc w:val="center"/>
              <w:rPr>
                <w:rFonts w:ascii="TimesNewRoman" w:hAnsi="TimesNewRoman" w:cs="TimesNewRoman"/>
                <w:sz w:val="21"/>
                <w:szCs w:val="21"/>
              </w:rPr>
            </w:pPr>
            <w:r>
              <w:rPr>
                <w:rFonts w:ascii="TimesNewRoman,Bold" w:hAnsi="TimesNewRoman,Bold" w:cs="TimesNewRoman,Bold"/>
                <w:bCs/>
                <w:sz w:val="21"/>
                <w:szCs w:val="21"/>
              </w:rPr>
              <w:t>T</w:t>
            </w:r>
            <w:r>
              <w:rPr>
                <w:rFonts w:ascii="TimesNewRoman,Bold" w:hAnsi="TimesNewRoman,Bold" w:cs="TimesNewRoman,Bold"/>
                <w:bCs/>
                <w:sz w:val="21"/>
                <w:szCs w:val="21"/>
                <w:vertAlign w:val="subscript"/>
              </w:rPr>
              <w:t>air</w:t>
            </w:r>
          </w:p>
        </w:tc>
      </w:tr>
      <w:bookmarkEnd w:id="1"/>
      <w:tr w14:paraId="4225F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732" w:type="dxa"/>
            <w:vMerge w:val="restart"/>
          </w:tcPr>
          <w:p w14:paraId="6D86A499">
            <w:pPr>
              <w:jc w:val="center"/>
              <w:rPr>
                <w:rFonts w:ascii="TimesNewRoman" w:hAnsi="TimesNewRoman" w:cs="TimesNewRoman"/>
                <w:sz w:val="18"/>
                <w:szCs w:val="18"/>
              </w:rPr>
            </w:pPr>
            <w:bookmarkStart w:id="2" w:name="_Hlk108589801"/>
            <w:bookmarkStart w:id="3" w:name="_Hlk107496211"/>
            <w:bookmarkStart w:id="4" w:name="_Hlk107496192"/>
          </w:p>
          <w:p w14:paraId="2A49DD06">
            <w:pPr>
              <w:jc w:val="center"/>
              <w:rPr>
                <w:rFonts w:ascii="TimesNewRoman" w:hAnsi="TimesNewRoman" w:cs="TimesNewRoman"/>
                <w:sz w:val="18"/>
                <w:szCs w:val="18"/>
              </w:rPr>
            </w:pPr>
          </w:p>
          <w:p w14:paraId="4F6C4F8E">
            <w:pPr>
              <w:jc w:val="center"/>
              <w:rPr>
                <w:rFonts w:ascii="TimesNewRoman" w:hAnsi="TimesNewRoman" w:cs="TimesNewRoman"/>
                <w:sz w:val="18"/>
                <w:szCs w:val="18"/>
              </w:rPr>
            </w:pPr>
          </w:p>
          <w:p w14:paraId="166ED098">
            <w:pPr>
              <w:jc w:val="center"/>
              <w:rPr>
                <w:rFonts w:ascii="TimesNewRoman" w:hAnsi="TimesNewRoman" w:cs="TimesNewRoman"/>
                <w:sz w:val="18"/>
                <w:szCs w:val="18"/>
              </w:rPr>
            </w:pPr>
            <w:r>
              <w:rPr>
                <w:rFonts w:ascii="TimesNewRoman" w:hAnsi="TimesNewRoman" w:cs="TimesNewRoman"/>
                <w:sz w:val="18"/>
                <w:szCs w:val="18"/>
              </w:rPr>
              <w:t>SC2</w:t>
            </w:r>
          </w:p>
        </w:tc>
        <w:tc>
          <w:tcPr>
            <w:tcW w:w="2646" w:type="dxa"/>
          </w:tcPr>
          <w:p w14:paraId="7AD27736">
            <w:pPr>
              <w:rPr>
                <w:rFonts w:ascii="TimesNewRoman" w:hAnsi="TimesNewRoman" w:cs="TimesNewRoman"/>
                <w:sz w:val="18"/>
                <w:szCs w:val="18"/>
              </w:rPr>
            </w:pPr>
            <w:r>
              <w:rPr>
                <w:rFonts w:ascii="TimesNewRoman" w:hAnsi="TimesNewRoman" w:cs="TimesNewRoman"/>
                <w:sz w:val="18"/>
                <w:szCs w:val="18"/>
              </w:rPr>
              <w:t>S</w:t>
            </w:r>
            <w:r>
              <w:rPr>
                <w:rFonts w:ascii="TimesNewRoman" w:hAnsi="TimesNewRoman" w:cs="TimesNewRoman"/>
                <w:sz w:val="18"/>
                <w:szCs w:val="18"/>
                <w:vertAlign w:val="subscript"/>
              </w:rPr>
              <w:t>2,0</w:t>
            </w:r>
            <w:r>
              <w:rPr>
                <w:rFonts w:ascii="TimesNewRoman" w:hAnsi="TimesNewRoman" w:cs="TimesNewRoman"/>
                <w:sz w:val="18"/>
                <w:szCs w:val="18"/>
              </w:rPr>
              <w:t>:</w:t>
            </w:r>
            <w:r>
              <w:rPr>
                <w:rFonts w:ascii="TimesNewRoman,Bold" w:hAnsi="TimesNewRoman,Bold" w:cs="TimesNewRoman,Bold"/>
                <w:bCs/>
                <w:sz w:val="18"/>
                <w:szCs w:val="18"/>
              </w:rPr>
              <w:t xml:space="preserve"> Ocean data grid </w:t>
            </w:r>
          </w:p>
        </w:tc>
        <w:tc>
          <w:tcPr>
            <w:tcW w:w="3619" w:type="dxa"/>
          </w:tcPr>
          <w:p w14:paraId="3B2DCC05">
            <w:pPr>
              <w:jc w:val="center"/>
              <w:rPr>
                <w:rFonts w:ascii="TimesNewRoman" w:hAnsi="TimesNewRoman" w:cs="TimesNewRoman"/>
                <w:sz w:val="18"/>
                <w:szCs w:val="18"/>
              </w:rPr>
            </w:pPr>
            <w:r>
              <w:rPr>
                <w:rFonts w:ascii="TimesNewRoman" w:hAnsi="TimesNewRoman" w:cs="TimesNewRoman"/>
                <w:sz w:val="18"/>
                <w:szCs w:val="18"/>
              </w:rPr>
              <w:t>(118.50, 34.01),              0,  1944/01-2014/12</w:t>
            </w:r>
          </w:p>
        </w:tc>
        <w:tc>
          <w:tcPr>
            <w:tcW w:w="2473" w:type="dxa"/>
          </w:tcPr>
          <w:p w14:paraId="1E67AB80">
            <w:pPr>
              <w:jc w:val="center"/>
              <w:rPr>
                <w:rFonts w:ascii="TimesNewRoman" w:hAnsi="TimesNewRoman" w:cs="TimesNewRoman"/>
                <w:b/>
                <w:sz w:val="21"/>
                <w:szCs w:val="21"/>
              </w:rPr>
            </w:pPr>
            <w:r>
              <w:rPr>
                <w:rFonts w:ascii="TimesNewRoman" w:hAnsi="TimesNewRoman" w:cs="TimesNewRoman"/>
                <w:sz w:val="21"/>
                <w:szCs w:val="21"/>
              </w:rPr>
              <w:t>SST and Sea Level</w:t>
            </w:r>
          </w:p>
        </w:tc>
      </w:tr>
      <w:bookmarkEnd w:id="2"/>
      <w:bookmarkEnd w:id="3"/>
      <w:bookmarkEnd w:id="4"/>
      <w:tr w14:paraId="6744A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732" w:type="dxa"/>
            <w:vMerge w:val="continue"/>
          </w:tcPr>
          <w:p w14:paraId="312CF012">
            <w:pPr>
              <w:jc w:val="center"/>
              <w:rPr>
                <w:rFonts w:ascii="TimesNewRoman" w:hAnsi="TimesNewRoman" w:cs="TimesNewRoman"/>
                <w:sz w:val="18"/>
                <w:szCs w:val="18"/>
              </w:rPr>
            </w:pPr>
          </w:p>
        </w:tc>
        <w:tc>
          <w:tcPr>
            <w:tcW w:w="2646" w:type="dxa"/>
          </w:tcPr>
          <w:p w14:paraId="26ED1317">
            <w:pPr>
              <w:rPr>
                <w:rFonts w:ascii="TimesNewRoman" w:hAnsi="TimesNewRoman" w:cs="TimesNewRoman"/>
                <w:sz w:val="18"/>
                <w:szCs w:val="18"/>
              </w:rPr>
            </w:pPr>
            <w:r>
              <w:rPr>
                <w:rFonts w:ascii="TimesNewRoman" w:hAnsi="TimesNewRoman" w:cs="TimesNewRoman"/>
                <w:sz w:val="18"/>
                <w:szCs w:val="18"/>
              </w:rPr>
              <w:t>S</w:t>
            </w:r>
            <w:r>
              <w:rPr>
                <w:rFonts w:ascii="TimesNewRoman" w:hAnsi="TimesNewRoman" w:cs="TimesNewRoman"/>
                <w:sz w:val="18"/>
                <w:szCs w:val="18"/>
                <w:vertAlign w:val="subscript"/>
              </w:rPr>
              <w:t>2,1</w:t>
            </w:r>
            <w:r>
              <w:rPr>
                <w:rFonts w:ascii="TimesNewRoman" w:hAnsi="TimesNewRoman" w:cs="TimesNewRoman"/>
                <w:sz w:val="18"/>
                <w:szCs w:val="18"/>
              </w:rPr>
              <w:t>:</w:t>
            </w:r>
            <w:r>
              <w:rPr>
                <w:rFonts w:ascii="TimesNewRoman,Bold" w:hAnsi="TimesNewRoman,Bold" w:cs="TimesNewRoman,Bold"/>
                <w:b/>
                <w:bCs/>
                <w:sz w:val="18"/>
                <w:szCs w:val="18"/>
              </w:rPr>
              <w:t xml:space="preserve"> Santa Monica Pier</w:t>
            </w:r>
          </w:p>
        </w:tc>
        <w:tc>
          <w:tcPr>
            <w:tcW w:w="3619" w:type="dxa"/>
          </w:tcPr>
          <w:p w14:paraId="6D08CBB7">
            <w:pPr>
              <w:rPr>
                <w:rFonts w:ascii="TimesNewRoman" w:hAnsi="TimesNewRoman" w:cs="TimesNewRoman"/>
                <w:sz w:val="18"/>
                <w:szCs w:val="18"/>
              </w:rPr>
            </w:pPr>
            <w:r>
              <w:rPr>
                <w:rFonts w:ascii="TimesNewRoman" w:hAnsi="TimesNewRoman" w:cs="TimesNewRoman"/>
                <w:sz w:val="18"/>
                <w:szCs w:val="18"/>
              </w:rPr>
              <w:t>(118.50, 34.00),             6.1,  1957/10-2012/04</w:t>
            </w:r>
          </w:p>
        </w:tc>
        <w:tc>
          <w:tcPr>
            <w:tcW w:w="2473" w:type="dxa"/>
          </w:tcPr>
          <w:p w14:paraId="3DEFA368">
            <w:pPr>
              <w:jc w:val="center"/>
              <w:rPr>
                <w:rFonts w:ascii="TimesNewRoman" w:hAnsi="TimesNewRoman" w:cs="TimesNewRoman"/>
                <w:b/>
                <w:sz w:val="21"/>
                <w:szCs w:val="21"/>
              </w:rPr>
            </w:pPr>
            <w:r>
              <w:rPr>
                <w:rFonts w:ascii="TimesNewRoman,Bold" w:hAnsi="TimesNewRoman,Bold" w:cs="TimesNewRoman,Bold"/>
                <w:bCs/>
                <w:sz w:val="21"/>
                <w:szCs w:val="21"/>
              </w:rPr>
              <w:t>T</w:t>
            </w:r>
            <w:r>
              <w:rPr>
                <w:rFonts w:ascii="TimesNewRoman,Bold" w:hAnsi="TimesNewRoman,Bold" w:cs="TimesNewRoman,Bold"/>
                <w:bCs/>
                <w:sz w:val="21"/>
                <w:szCs w:val="21"/>
                <w:vertAlign w:val="subscript"/>
              </w:rPr>
              <w:t>air</w:t>
            </w:r>
          </w:p>
        </w:tc>
      </w:tr>
      <w:tr w14:paraId="17C69F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732" w:type="dxa"/>
            <w:vMerge w:val="continue"/>
          </w:tcPr>
          <w:p w14:paraId="46CF85AB">
            <w:pPr>
              <w:jc w:val="center"/>
              <w:rPr>
                <w:rFonts w:ascii="TimesNewRoman" w:hAnsi="TimesNewRoman" w:cs="TimesNewRoman"/>
                <w:sz w:val="18"/>
                <w:szCs w:val="18"/>
              </w:rPr>
            </w:pPr>
          </w:p>
        </w:tc>
        <w:tc>
          <w:tcPr>
            <w:tcW w:w="2646" w:type="dxa"/>
          </w:tcPr>
          <w:p w14:paraId="0B976846">
            <w:pPr>
              <w:rPr>
                <w:rFonts w:ascii="TimesNewRoman" w:hAnsi="TimesNewRoman" w:cs="TimesNewRoman"/>
                <w:sz w:val="18"/>
                <w:szCs w:val="18"/>
              </w:rPr>
            </w:pPr>
            <w:r>
              <w:rPr>
                <w:rFonts w:ascii="TimesNewRoman" w:hAnsi="TimesNewRoman" w:cs="TimesNewRoman"/>
                <w:sz w:val="18"/>
                <w:szCs w:val="18"/>
              </w:rPr>
              <w:t>S</w:t>
            </w:r>
            <w:r>
              <w:rPr>
                <w:rFonts w:ascii="TimesNewRoman" w:hAnsi="TimesNewRoman" w:cs="TimesNewRoman"/>
                <w:sz w:val="18"/>
                <w:szCs w:val="18"/>
                <w:vertAlign w:val="subscript"/>
              </w:rPr>
              <w:t>2,2</w:t>
            </w:r>
            <w:r>
              <w:rPr>
                <w:rFonts w:ascii="TimesNewRoman" w:hAnsi="TimesNewRoman" w:cs="TimesNewRoman"/>
                <w:sz w:val="18"/>
                <w:szCs w:val="18"/>
              </w:rPr>
              <w:t>: UCLA</w:t>
            </w:r>
          </w:p>
        </w:tc>
        <w:tc>
          <w:tcPr>
            <w:tcW w:w="3619" w:type="dxa"/>
          </w:tcPr>
          <w:p w14:paraId="38ECEA98">
            <w:pPr>
              <w:jc w:val="center"/>
              <w:rPr>
                <w:rFonts w:ascii="TimesNewRoman" w:hAnsi="TimesNewRoman" w:cs="TimesNewRoman"/>
                <w:sz w:val="18"/>
                <w:szCs w:val="18"/>
              </w:rPr>
            </w:pPr>
            <w:r>
              <w:rPr>
                <w:rFonts w:ascii="TimesNewRoman" w:hAnsi="TimesNewRoman" w:cs="TimesNewRoman"/>
                <w:sz w:val="18"/>
                <w:szCs w:val="18"/>
              </w:rPr>
              <w:t>(118.45, 34.07),        134.1,  1933/03-2014/08</w:t>
            </w:r>
          </w:p>
        </w:tc>
        <w:tc>
          <w:tcPr>
            <w:tcW w:w="2473" w:type="dxa"/>
          </w:tcPr>
          <w:p w14:paraId="3A1CC3A7">
            <w:pPr>
              <w:jc w:val="center"/>
              <w:rPr>
                <w:rFonts w:ascii="TimesNewRoman" w:hAnsi="TimesNewRoman" w:cs="TimesNewRoman"/>
                <w:sz w:val="21"/>
                <w:szCs w:val="21"/>
              </w:rPr>
            </w:pPr>
            <w:r>
              <w:rPr>
                <w:rFonts w:ascii="TimesNewRoman,Bold" w:hAnsi="TimesNewRoman,Bold" w:cs="TimesNewRoman,Bold"/>
                <w:bCs/>
                <w:sz w:val="21"/>
                <w:szCs w:val="21"/>
              </w:rPr>
              <w:t>T</w:t>
            </w:r>
            <w:r>
              <w:rPr>
                <w:rFonts w:ascii="TimesNewRoman,Bold" w:hAnsi="TimesNewRoman,Bold" w:cs="TimesNewRoman,Bold"/>
                <w:bCs/>
                <w:sz w:val="21"/>
                <w:szCs w:val="21"/>
                <w:vertAlign w:val="subscript"/>
              </w:rPr>
              <w:t>air</w:t>
            </w:r>
          </w:p>
        </w:tc>
      </w:tr>
      <w:tr w14:paraId="6F80F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732" w:type="dxa"/>
            <w:vMerge w:val="continue"/>
          </w:tcPr>
          <w:p w14:paraId="4449E231">
            <w:pPr>
              <w:jc w:val="center"/>
              <w:rPr>
                <w:rFonts w:ascii="TimesNewRoman" w:hAnsi="TimesNewRoman" w:cs="TimesNewRoman"/>
                <w:sz w:val="18"/>
                <w:szCs w:val="18"/>
              </w:rPr>
            </w:pPr>
          </w:p>
        </w:tc>
        <w:tc>
          <w:tcPr>
            <w:tcW w:w="2646" w:type="dxa"/>
          </w:tcPr>
          <w:p w14:paraId="41A91C03">
            <w:pPr>
              <w:rPr>
                <w:rFonts w:ascii="TimesNewRoman" w:hAnsi="TimesNewRoman" w:cs="TimesNewRoman"/>
                <w:sz w:val="18"/>
                <w:szCs w:val="18"/>
              </w:rPr>
            </w:pPr>
            <w:r>
              <w:rPr>
                <w:rFonts w:ascii="TimesNewRoman" w:hAnsi="TimesNewRoman" w:cs="TimesNewRoman"/>
                <w:sz w:val="18"/>
                <w:szCs w:val="18"/>
              </w:rPr>
              <w:t>S</w:t>
            </w:r>
            <w:r>
              <w:rPr>
                <w:rFonts w:ascii="TimesNewRoman" w:hAnsi="TimesNewRoman" w:cs="TimesNewRoman"/>
                <w:sz w:val="18"/>
                <w:szCs w:val="18"/>
                <w:vertAlign w:val="subscript"/>
              </w:rPr>
              <w:t>2,3</w:t>
            </w:r>
            <w:r>
              <w:rPr>
                <w:rFonts w:ascii="TimesNewRoman" w:hAnsi="TimesNewRoman" w:cs="TimesNewRoman"/>
                <w:sz w:val="18"/>
                <w:szCs w:val="18"/>
              </w:rPr>
              <w:t>: LADU</w:t>
            </w:r>
          </w:p>
        </w:tc>
        <w:tc>
          <w:tcPr>
            <w:tcW w:w="3619" w:type="dxa"/>
          </w:tcPr>
          <w:p w14:paraId="2D1AF9D5">
            <w:pPr>
              <w:jc w:val="center"/>
              <w:rPr>
                <w:rFonts w:ascii="TimesNewRoman" w:hAnsi="TimesNewRoman" w:cs="TimesNewRoman"/>
                <w:sz w:val="18"/>
                <w:szCs w:val="18"/>
              </w:rPr>
            </w:pPr>
            <w:r>
              <w:rPr>
                <w:rFonts w:ascii="TimesNewRoman" w:hAnsi="TimesNewRoman" w:cs="TimesNewRoman"/>
                <w:sz w:val="18"/>
                <w:szCs w:val="18"/>
              </w:rPr>
              <w:t>(118.24, 34.05),          86.3,  1906/04-2014/08</w:t>
            </w:r>
          </w:p>
        </w:tc>
        <w:tc>
          <w:tcPr>
            <w:tcW w:w="2473" w:type="dxa"/>
          </w:tcPr>
          <w:p w14:paraId="5B0D3AA4">
            <w:pPr>
              <w:jc w:val="center"/>
              <w:rPr>
                <w:rFonts w:ascii="TimesNewRoman" w:hAnsi="TimesNewRoman" w:cs="TimesNewRoman"/>
                <w:sz w:val="21"/>
                <w:szCs w:val="21"/>
              </w:rPr>
            </w:pPr>
            <w:r>
              <w:rPr>
                <w:rFonts w:ascii="TimesNewRoman,Bold" w:hAnsi="TimesNewRoman,Bold" w:cs="TimesNewRoman,Bold"/>
                <w:bCs/>
                <w:sz w:val="21"/>
                <w:szCs w:val="21"/>
              </w:rPr>
              <w:t>T</w:t>
            </w:r>
            <w:r>
              <w:rPr>
                <w:rFonts w:ascii="TimesNewRoman,Bold" w:hAnsi="TimesNewRoman,Bold" w:cs="TimesNewRoman,Bold"/>
                <w:bCs/>
                <w:sz w:val="21"/>
                <w:szCs w:val="21"/>
                <w:vertAlign w:val="subscript"/>
              </w:rPr>
              <w:t>air</w:t>
            </w:r>
          </w:p>
        </w:tc>
      </w:tr>
      <w:tr w14:paraId="5C3A4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732" w:type="dxa"/>
            <w:vMerge w:val="continue"/>
          </w:tcPr>
          <w:p w14:paraId="2EE5945B">
            <w:pPr>
              <w:jc w:val="center"/>
              <w:rPr>
                <w:rFonts w:ascii="TimesNewRoman" w:hAnsi="TimesNewRoman" w:cs="TimesNewRoman"/>
                <w:sz w:val="18"/>
                <w:szCs w:val="18"/>
              </w:rPr>
            </w:pPr>
          </w:p>
        </w:tc>
        <w:tc>
          <w:tcPr>
            <w:tcW w:w="2646" w:type="dxa"/>
          </w:tcPr>
          <w:p w14:paraId="0B3B35E7">
            <w:pPr>
              <w:rPr>
                <w:rFonts w:ascii="TimesNewRoman" w:hAnsi="TimesNewRoman" w:cs="TimesNewRoman"/>
                <w:sz w:val="18"/>
                <w:szCs w:val="18"/>
              </w:rPr>
            </w:pPr>
            <w:r>
              <w:rPr>
                <w:rFonts w:ascii="TimesNewRoman" w:hAnsi="TimesNewRoman" w:cs="TimesNewRoman"/>
                <w:sz w:val="18"/>
                <w:szCs w:val="18"/>
              </w:rPr>
              <w:t>S</w:t>
            </w:r>
            <w:r>
              <w:rPr>
                <w:rFonts w:ascii="TimesNewRoman" w:hAnsi="TimesNewRoman" w:cs="TimesNewRoman"/>
                <w:sz w:val="18"/>
                <w:szCs w:val="18"/>
                <w:vertAlign w:val="subscript"/>
              </w:rPr>
              <w:t>2,4</w:t>
            </w:r>
            <w:r>
              <w:rPr>
                <w:rFonts w:ascii="TimesNewRoman" w:hAnsi="TimesNewRoman" w:cs="TimesNewRoman"/>
                <w:sz w:val="18"/>
                <w:szCs w:val="18"/>
              </w:rPr>
              <w:t>: Pasadena</w:t>
            </w:r>
          </w:p>
        </w:tc>
        <w:tc>
          <w:tcPr>
            <w:tcW w:w="3619" w:type="dxa"/>
          </w:tcPr>
          <w:p w14:paraId="5ECA5191">
            <w:pPr>
              <w:jc w:val="center"/>
              <w:rPr>
                <w:rFonts w:ascii="TimesNewRoman" w:hAnsi="TimesNewRoman" w:cs="TimesNewRoman"/>
                <w:sz w:val="18"/>
                <w:szCs w:val="18"/>
              </w:rPr>
            </w:pPr>
            <w:r>
              <w:rPr>
                <w:rFonts w:ascii="TimesNewRoman" w:hAnsi="TimesNewRoman" w:cs="TimesNewRoman"/>
                <w:sz w:val="18"/>
                <w:szCs w:val="18"/>
              </w:rPr>
              <w:t>(118.15, 34.15),         262.1,  1931/01-2014/08</w:t>
            </w:r>
          </w:p>
        </w:tc>
        <w:tc>
          <w:tcPr>
            <w:tcW w:w="2473" w:type="dxa"/>
          </w:tcPr>
          <w:p w14:paraId="08908605">
            <w:pPr>
              <w:jc w:val="center"/>
              <w:rPr>
                <w:rFonts w:ascii="TimesNewRoman" w:hAnsi="TimesNewRoman" w:cs="TimesNewRoman"/>
                <w:sz w:val="21"/>
                <w:szCs w:val="21"/>
              </w:rPr>
            </w:pPr>
            <w:r>
              <w:rPr>
                <w:rFonts w:ascii="TimesNewRoman,Bold" w:hAnsi="TimesNewRoman,Bold" w:cs="TimesNewRoman,Bold"/>
                <w:bCs/>
                <w:sz w:val="21"/>
                <w:szCs w:val="21"/>
              </w:rPr>
              <w:t>T</w:t>
            </w:r>
            <w:r>
              <w:rPr>
                <w:rFonts w:ascii="TimesNewRoman,Bold" w:hAnsi="TimesNewRoman,Bold" w:cs="TimesNewRoman,Bold"/>
                <w:bCs/>
                <w:sz w:val="21"/>
                <w:szCs w:val="21"/>
                <w:vertAlign w:val="subscript"/>
              </w:rPr>
              <w:t>air</w:t>
            </w:r>
          </w:p>
        </w:tc>
      </w:tr>
      <w:tr w14:paraId="2E1D4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732" w:type="dxa"/>
            <w:vMerge w:val="continue"/>
          </w:tcPr>
          <w:p w14:paraId="33155F7A">
            <w:pPr>
              <w:jc w:val="center"/>
              <w:rPr>
                <w:rFonts w:ascii="TimesNewRoman" w:hAnsi="TimesNewRoman" w:cs="TimesNewRoman"/>
                <w:sz w:val="18"/>
                <w:szCs w:val="18"/>
              </w:rPr>
            </w:pPr>
          </w:p>
        </w:tc>
        <w:tc>
          <w:tcPr>
            <w:tcW w:w="2646" w:type="dxa"/>
          </w:tcPr>
          <w:p w14:paraId="4D6DAC85">
            <w:pPr>
              <w:rPr>
                <w:rFonts w:ascii="TimesNewRoman" w:hAnsi="TimesNewRoman" w:cs="TimesNewRoman"/>
                <w:sz w:val="18"/>
                <w:szCs w:val="18"/>
              </w:rPr>
            </w:pPr>
            <w:r>
              <w:rPr>
                <w:rFonts w:ascii="TimesNewRoman" w:hAnsi="TimesNewRoman" w:cs="TimesNewRoman"/>
                <w:sz w:val="18"/>
                <w:szCs w:val="18"/>
              </w:rPr>
              <w:t>S</w:t>
            </w:r>
            <w:r>
              <w:rPr>
                <w:rFonts w:ascii="TimesNewRoman" w:hAnsi="TimesNewRoman" w:cs="TimesNewRoman"/>
                <w:sz w:val="18"/>
                <w:szCs w:val="18"/>
                <w:vertAlign w:val="subscript"/>
              </w:rPr>
              <w:t>2,5</w:t>
            </w:r>
            <w:r>
              <w:rPr>
                <w:rFonts w:ascii="TimesNewRoman" w:hAnsi="TimesNewRoman" w:cs="TimesNewRoman"/>
                <w:sz w:val="18"/>
                <w:szCs w:val="18"/>
              </w:rPr>
              <w:t>: CLN</w:t>
            </w:r>
          </w:p>
        </w:tc>
        <w:tc>
          <w:tcPr>
            <w:tcW w:w="3619" w:type="dxa"/>
          </w:tcPr>
          <w:p w14:paraId="2E72CC5F">
            <w:pPr>
              <w:jc w:val="center"/>
              <w:rPr>
                <w:rFonts w:ascii="TimesNewRoman" w:hAnsi="TimesNewRoman" w:cs="TimesNewRoman"/>
                <w:sz w:val="18"/>
                <w:szCs w:val="18"/>
              </w:rPr>
            </w:pPr>
            <w:r>
              <w:rPr>
                <w:rFonts w:ascii="TimesNewRoman" w:hAnsi="TimesNewRoman" w:cs="TimesNewRoman"/>
                <w:sz w:val="18"/>
                <w:szCs w:val="18"/>
              </w:rPr>
              <w:t>(117.68, 35.68),        680.9,  1945/04-2014/08</w:t>
            </w:r>
          </w:p>
        </w:tc>
        <w:tc>
          <w:tcPr>
            <w:tcW w:w="2473" w:type="dxa"/>
          </w:tcPr>
          <w:p w14:paraId="12FF318A">
            <w:pPr>
              <w:jc w:val="center"/>
              <w:rPr>
                <w:rFonts w:ascii="TimesNewRoman" w:hAnsi="TimesNewRoman" w:cs="TimesNewRoman"/>
                <w:sz w:val="21"/>
                <w:szCs w:val="21"/>
              </w:rPr>
            </w:pPr>
            <w:r>
              <w:rPr>
                <w:rFonts w:ascii="TimesNewRoman,Bold" w:hAnsi="TimesNewRoman,Bold" w:cs="TimesNewRoman,Bold"/>
                <w:bCs/>
                <w:sz w:val="21"/>
                <w:szCs w:val="21"/>
              </w:rPr>
              <w:t>T</w:t>
            </w:r>
            <w:r>
              <w:rPr>
                <w:rFonts w:ascii="TimesNewRoman,Bold" w:hAnsi="TimesNewRoman,Bold" w:cs="TimesNewRoman,Bold"/>
                <w:bCs/>
                <w:sz w:val="21"/>
                <w:szCs w:val="21"/>
                <w:vertAlign w:val="subscript"/>
              </w:rPr>
              <w:t>air</w:t>
            </w:r>
          </w:p>
        </w:tc>
      </w:tr>
      <w:tr w14:paraId="72CE8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732" w:type="dxa"/>
            <w:vMerge w:val="restart"/>
          </w:tcPr>
          <w:p w14:paraId="66869613">
            <w:pPr>
              <w:jc w:val="center"/>
              <w:rPr>
                <w:rFonts w:ascii="TimesNewRoman" w:hAnsi="TimesNewRoman" w:cs="TimesNewRoman"/>
                <w:sz w:val="18"/>
                <w:szCs w:val="18"/>
              </w:rPr>
            </w:pPr>
          </w:p>
          <w:p w14:paraId="75491AA5">
            <w:pPr>
              <w:jc w:val="center"/>
              <w:rPr>
                <w:rFonts w:ascii="TimesNewRoman" w:hAnsi="TimesNewRoman" w:cs="TimesNewRoman"/>
                <w:sz w:val="18"/>
                <w:szCs w:val="18"/>
              </w:rPr>
            </w:pPr>
          </w:p>
          <w:p w14:paraId="59361EED">
            <w:pPr>
              <w:jc w:val="center"/>
              <w:rPr>
                <w:rFonts w:ascii="TimesNewRoman" w:hAnsi="TimesNewRoman" w:cs="TimesNewRoman"/>
                <w:sz w:val="18"/>
                <w:szCs w:val="18"/>
              </w:rPr>
            </w:pPr>
            <w:r>
              <w:rPr>
                <w:rFonts w:ascii="TimesNewRoman" w:hAnsi="TimesNewRoman" w:cs="TimesNewRoman"/>
                <w:sz w:val="18"/>
                <w:szCs w:val="18"/>
              </w:rPr>
              <w:t>SC3</w:t>
            </w:r>
          </w:p>
        </w:tc>
        <w:tc>
          <w:tcPr>
            <w:tcW w:w="2646" w:type="dxa"/>
          </w:tcPr>
          <w:p w14:paraId="2C337726">
            <w:pPr>
              <w:rPr>
                <w:rFonts w:ascii="TimesNewRoman" w:hAnsi="TimesNewRoman" w:cs="TimesNewRoman"/>
                <w:sz w:val="18"/>
                <w:szCs w:val="18"/>
              </w:rPr>
            </w:pPr>
            <w:r>
              <w:rPr>
                <w:rFonts w:ascii="TimesNewRoman" w:hAnsi="TimesNewRoman" w:cs="TimesNewRoman"/>
                <w:sz w:val="18"/>
                <w:szCs w:val="18"/>
              </w:rPr>
              <w:t>S</w:t>
            </w:r>
            <w:r>
              <w:rPr>
                <w:rFonts w:ascii="TimesNewRoman" w:hAnsi="TimesNewRoman" w:cs="TimesNewRoman"/>
                <w:sz w:val="18"/>
                <w:szCs w:val="18"/>
                <w:vertAlign w:val="subscript"/>
              </w:rPr>
              <w:t>3,0</w:t>
            </w:r>
            <w:r>
              <w:rPr>
                <w:rFonts w:ascii="TimesNewRoman" w:hAnsi="TimesNewRoman" w:cs="TimesNewRoman"/>
                <w:sz w:val="18"/>
                <w:szCs w:val="18"/>
              </w:rPr>
              <w:t>:</w:t>
            </w:r>
            <w:r>
              <w:rPr>
                <w:rFonts w:ascii="TimesNewRoman,Bold" w:hAnsi="TimesNewRoman,Bold" w:cs="TimesNewRoman,Bold"/>
                <w:bCs/>
                <w:sz w:val="18"/>
                <w:szCs w:val="18"/>
              </w:rPr>
              <w:t xml:space="preserve"> Ocean data grid</w:t>
            </w:r>
          </w:p>
        </w:tc>
        <w:tc>
          <w:tcPr>
            <w:tcW w:w="3619" w:type="dxa"/>
          </w:tcPr>
          <w:p w14:paraId="0BE2B161">
            <w:pPr>
              <w:jc w:val="center"/>
              <w:rPr>
                <w:rFonts w:ascii="TimesNewRoman" w:hAnsi="TimesNewRoman" w:cs="TimesNewRoman"/>
                <w:sz w:val="18"/>
                <w:szCs w:val="18"/>
              </w:rPr>
            </w:pPr>
            <w:r>
              <w:rPr>
                <w:rFonts w:ascii="TimesNewRoman" w:hAnsi="TimesNewRoman" w:cs="TimesNewRoman"/>
                <w:sz w:val="18"/>
                <w:szCs w:val="18"/>
              </w:rPr>
              <w:t>(121.89, 36.61),         0,   1973/12-2013/12</w:t>
            </w:r>
          </w:p>
        </w:tc>
        <w:tc>
          <w:tcPr>
            <w:tcW w:w="2473" w:type="dxa"/>
          </w:tcPr>
          <w:p w14:paraId="1B269F27">
            <w:pPr>
              <w:jc w:val="center"/>
              <w:rPr>
                <w:rFonts w:ascii="TimesNewRoman" w:hAnsi="TimesNewRoman" w:cs="TimesNewRoman"/>
                <w:b/>
                <w:sz w:val="21"/>
                <w:szCs w:val="21"/>
              </w:rPr>
            </w:pPr>
            <w:r>
              <w:rPr>
                <w:rFonts w:ascii="TimesNewRoman" w:hAnsi="TimesNewRoman" w:cs="TimesNewRoman"/>
                <w:sz w:val="21"/>
                <w:szCs w:val="21"/>
              </w:rPr>
              <w:t>SST and Sea Level</w:t>
            </w:r>
          </w:p>
        </w:tc>
      </w:tr>
      <w:tr w14:paraId="5E0C9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732" w:type="dxa"/>
            <w:vMerge w:val="continue"/>
          </w:tcPr>
          <w:p w14:paraId="1A78DE37">
            <w:pPr>
              <w:jc w:val="center"/>
              <w:rPr>
                <w:rFonts w:ascii="TimesNewRoman" w:hAnsi="TimesNewRoman" w:cs="TimesNewRoman"/>
                <w:sz w:val="18"/>
                <w:szCs w:val="18"/>
              </w:rPr>
            </w:pPr>
          </w:p>
        </w:tc>
        <w:tc>
          <w:tcPr>
            <w:tcW w:w="2646" w:type="dxa"/>
          </w:tcPr>
          <w:p w14:paraId="644D1721">
            <w:pPr>
              <w:rPr>
                <w:rFonts w:ascii="TimesNewRoman" w:hAnsi="TimesNewRoman" w:cs="TimesNewRoman"/>
                <w:sz w:val="18"/>
                <w:szCs w:val="18"/>
              </w:rPr>
            </w:pPr>
            <w:r>
              <w:rPr>
                <w:rFonts w:ascii="TimesNewRoman" w:hAnsi="TimesNewRoman" w:cs="TimesNewRoman"/>
                <w:sz w:val="18"/>
                <w:szCs w:val="18"/>
              </w:rPr>
              <w:t>S</w:t>
            </w:r>
            <w:r>
              <w:rPr>
                <w:rFonts w:ascii="TimesNewRoman" w:hAnsi="TimesNewRoman" w:cs="TimesNewRoman"/>
                <w:sz w:val="18"/>
                <w:szCs w:val="18"/>
                <w:vertAlign w:val="subscript"/>
              </w:rPr>
              <w:t>3,1</w:t>
            </w:r>
            <w:r>
              <w:rPr>
                <w:rFonts w:ascii="TimesNewRoman" w:hAnsi="TimesNewRoman" w:cs="TimesNewRoman"/>
                <w:sz w:val="18"/>
                <w:szCs w:val="18"/>
              </w:rPr>
              <w:t>:</w:t>
            </w:r>
            <w:r>
              <w:rPr>
                <w:rFonts w:ascii="TimesNewRoman,Bold" w:hAnsi="TimesNewRoman,Bold" w:cs="TimesNewRoman,Bold"/>
                <w:b/>
                <w:bCs/>
                <w:sz w:val="18"/>
                <w:szCs w:val="18"/>
              </w:rPr>
              <w:t xml:space="preserve"> Watsonville Waterworks</w:t>
            </w:r>
          </w:p>
        </w:tc>
        <w:tc>
          <w:tcPr>
            <w:tcW w:w="3619" w:type="dxa"/>
          </w:tcPr>
          <w:p w14:paraId="327EF64F">
            <w:pPr>
              <w:jc w:val="center"/>
              <w:rPr>
                <w:rFonts w:ascii="TimesNewRoman" w:hAnsi="TimesNewRoman" w:cs="TimesNewRoman"/>
                <w:sz w:val="18"/>
                <w:szCs w:val="18"/>
              </w:rPr>
            </w:pPr>
            <w:r>
              <w:rPr>
                <w:rFonts w:ascii="TimesNewRoman" w:hAnsi="TimesNewRoman" w:cs="TimesNewRoman"/>
                <w:sz w:val="18"/>
                <w:szCs w:val="18"/>
              </w:rPr>
              <w:t>(121.77, 36.93),       31.1,  1931/01-2014/08</w:t>
            </w:r>
          </w:p>
        </w:tc>
        <w:tc>
          <w:tcPr>
            <w:tcW w:w="2473" w:type="dxa"/>
          </w:tcPr>
          <w:p w14:paraId="06C82978">
            <w:pPr>
              <w:jc w:val="center"/>
              <w:rPr>
                <w:rFonts w:ascii="TimesNewRoman" w:hAnsi="TimesNewRoman" w:cs="TimesNewRoman"/>
                <w:b/>
                <w:sz w:val="21"/>
                <w:szCs w:val="21"/>
              </w:rPr>
            </w:pPr>
            <w:r>
              <w:rPr>
                <w:rFonts w:ascii="TimesNewRoman,Bold" w:hAnsi="TimesNewRoman,Bold" w:cs="TimesNewRoman,Bold"/>
                <w:bCs/>
                <w:sz w:val="21"/>
                <w:szCs w:val="21"/>
              </w:rPr>
              <w:t>T</w:t>
            </w:r>
            <w:r>
              <w:rPr>
                <w:rFonts w:ascii="TimesNewRoman,Bold" w:hAnsi="TimesNewRoman,Bold" w:cs="TimesNewRoman,Bold"/>
                <w:bCs/>
                <w:sz w:val="21"/>
                <w:szCs w:val="21"/>
                <w:vertAlign w:val="subscript"/>
              </w:rPr>
              <w:t>air</w:t>
            </w:r>
          </w:p>
        </w:tc>
      </w:tr>
      <w:tr w14:paraId="7E45A2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732" w:type="dxa"/>
            <w:vMerge w:val="continue"/>
          </w:tcPr>
          <w:p w14:paraId="3669579E">
            <w:pPr>
              <w:jc w:val="center"/>
              <w:rPr>
                <w:rFonts w:ascii="TimesNewRoman" w:hAnsi="TimesNewRoman" w:cs="TimesNewRoman"/>
                <w:sz w:val="18"/>
                <w:szCs w:val="18"/>
              </w:rPr>
            </w:pPr>
          </w:p>
        </w:tc>
        <w:tc>
          <w:tcPr>
            <w:tcW w:w="2646" w:type="dxa"/>
          </w:tcPr>
          <w:p w14:paraId="47302907">
            <w:pPr>
              <w:rPr>
                <w:rFonts w:ascii="TimesNewRoman" w:hAnsi="TimesNewRoman" w:cs="TimesNewRoman"/>
                <w:sz w:val="18"/>
                <w:szCs w:val="18"/>
              </w:rPr>
            </w:pPr>
            <w:r>
              <w:rPr>
                <w:rFonts w:ascii="TimesNewRoman" w:hAnsi="TimesNewRoman" w:cs="TimesNewRoman"/>
                <w:sz w:val="18"/>
                <w:szCs w:val="18"/>
              </w:rPr>
              <w:t>S</w:t>
            </w:r>
            <w:r>
              <w:rPr>
                <w:rFonts w:ascii="TimesNewRoman" w:hAnsi="TimesNewRoman" w:cs="TimesNewRoman"/>
                <w:sz w:val="18"/>
                <w:szCs w:val="18"/>
                <w:vertAlign w:val="subscript"/>
              </w:rPr>
              <w:t>3,2</w:t>
            </w:r>
            <w:r>
              <w:rPr>
                <w:rFonts w:ascii="TimesNewRoman" w:hAnsi="TimesNewRoman" w:cs="TimesNewRoman"/>
                <w:sz w:val="18"/>
                <w:szCs w:val="18"/>
              </w:rPr>
              <w:t>: Gilroy CA</w:t>
            </w:r>
          </w:p>
        </w:tc>
        <w:tc>
          <w:tcPr>
            <w:tcW w:w="3619" w:type="dxa"/>
          </w:tcPr>
          <w:p w14:paraId="4F25B48F">
            <w:pPr>
              <w:jc w:val="center"/>
              <w:rPr>
                <w:rFonts w:ascii="TimesNewRoman" w:hAnsi="TimesNewRoman" w:cs="TimesNewRoman"/>
                <w:sz w:val="18"/>
                <w:szCs w:val="18"/>
              </w:rPr>
            </w:pPr>
            <w:r>
              <w:rPr>
                <w:rFonts w:ascii="TimesNewRoman" w:hAnsi="TimesNewRoman" w:cs="TimesNewRoman"/>
                <w:sz w:val="18"/>
                <w:szCs w:val="18"/>
              </w:rPr>
              <w:t>(121.57, 37.0),          59.1,   1957/05-2014/09</w:t>
            </w:r>
          </w:p>
        </w:tc>
        <w:tc>
          <w:tcPr>
            <w:tcW w:w="2473" w:type="dxa"/>
          </w:tcPr>
          <w:p w14:paraId="2ECB7F36">
            <w:pPr>
              <w:jc w:val="center"/>
              <w:rPr>
                <w:rFonts w:ascii="TimesNewRoman" w:hAnsi="TimesNewRoman" w:cs="TimesNewRoman"/>
                <w:sz w:val="21"/>
                <w:szCs w:val="21"/>
              </w:rPr>
            </w:pPr>
            <w:r>
              <w:rPr>
                <w:rFonts w:ascii="TimesNewRoman,Bold" w:hAnsi="TimesNewRoman,Bold" w:cs="TimesNewRoman,Bold"/>
                <w:bCs/>
                <w:sz w:val="21"/>
                <w:szCs w:val="21"/>
              </w:rPr>
              <w:t>T</w:t>
            </w:r>
            <w:r>
              <w:rPr>
                <w:rFonts w:ascii="TimesNewRoman,Bold" w:hAnsi="TimesNewRoman,Bold" w:cs="TimesNewRoman,Bold"/>
                <w:bCs/>
                <w:sz w:val="21"/>
                <w:szCs w:val="21"/>
                <w:vertAlign w:val="subscript"/>
              </w:rPr>
              <w:t>air</w:t>
            </w:r>
          </w:p>
        </w:tc>
      </w:tr>
      <w:tr w14:paraId="757804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732" w:type="dxa"/>
            <w:vMerge w:val="continue"/>
          </w:tcPr>
          <w:p w14:paraId="2063724D">
            <w:pPr>
              <w:jc w:val="center"/>
              <w:rPr>
                <w:rFonts w:ascii="TimesNewRoman" w:hAnsi="TimesNewRoman" w:cs="TimesNewRoman"/>
                <w:sz w:val="18"/>
                <w:szCs w:val="18"/>
              </w:rPr>
            </w:pPr>
          </w:p>
        </w:tc>
        <w:tc>
          <w:tcPr>
            <w:tcW w:w="2646" w:type="dxa"/>
          </w:tcPr>
          <w:p w14:paraId="1893015B">
            <w:pPr>
              <w:rPr>
                <w:rFonts w:ascii="TimesNewRoman" w:hAnsi="TimesNewRoman" w:cs="TimesNewRoman"/>
                <w:sz w:val="18"/>
                <w:szCs w:val="18"/>
              </w:rPr>
            </w:pPr>
            <w:r>
              <w:rPr>
                <w:rFonts w:ascii="TimesNewRoman" w:hAnsi="TimesNewRoman" w:cs="TimesNewRoman"/>
                <w:sz w:val="18"/>
                <w:szCs w:val="18"/>
              </w:rPr>
              <w:t>S</w:t>
            </w:r>
            <w:r>
              <w:rPr>
                <w:rFonts w:ascii="TimesNewRoman" w:hAnsi="TimesNewRoman" w:cs="TimesNewRoman"/>
                <w:sz w:val="18"/>
                <w:szCs w:val="18"/>
                <w:vertAlign w:val="subscript"/>
              </w:rPr>
              <w:t>3,3</w:t>
            </w:r>
            <w:r>
              <w:rPr>
                <w:rFonts w:ascii="TimesNewRoman" w:hAnsi="TimesNewRoman" w:cs="TimesNewRoman"/>
                <w:sz w:val="18"/>
                <w:szCs w:val="18"/>
              </w:rPr>
              <w:t>: Los Banos CA</w:t>
            </w:r>
          </w:p>
        </w:tc>
        <w:tc>
          <w:tcPr>
            <w:tcW w:w="3619" w:type="dxa"/>
          </w:tcPr>
          <w:p w14:paraId="44BD602E">
            <w:pPr>
              <w:jc w:val="center"/>
              <w:rPr>
                <w:rFonts w:ascii="TimesNewRoman" w:hAnsi="TimesNewRoman" w:cs="TimesNewRoman"/>
                <w:sz w:val="18"/>
                <w:szCs w:val="18"/>
              </w:rPr>
            </w:pPr>
            <w:r>
              <w:rPr>
                <w:rFonts w:ascii="TimesNewRoman" w:hAnsi="TimesNewRoman" w:cs="TimesNewRoman"/>
                <w:sz w:val="18"/>
                <w:szCs w:val="18"/>
              </w:rPr>
              <w:t>(120.85, 37.05),       39.9,   1932/09-2014/09</w:t>
            </w:r>
          </w:p>
        </w:tc>
        <w:tc>
          <w:tcPr>
            <w:tcW w:w="2473" w:type="dxa"/>
          </w:tcPr>
          <w:p w14:paraId="7249B680">
            <w:pPr>
              <w:jc w:val="center"/>
              <w:rPr>
                <w:rFonts w:ascii="TimesNewRoman" w:hAnsi="TimesNewRoman" w:cs="TimesNewRoman"/>
                <w:sz w:val="21"/>
                <w:szCs w:val="21"/>
              </w:rPr>
            </w:pPr>
            <w:r>
              <w:rPr>
                <w:rFonts w:ascii="TimesNewRoman,Bold" w:hAnsi="TimesNewRoman,Bold" w:cs="TimesNewRoman,Bold"/>
                <w:bCs/>
                <w:sz w:val="21"/>
                <w:szCs w:val="21"/>
              </w:rPr>
              <w:t>T</w:t>
            </w:r>
            <w:r>
              <w:rPr>
                <w:rFonts w:ascii="TimesNewRoman,Bold" w:hAnsi="TimesNewRoman,Bold" w:cs="TimesNewRoman,Bold"/>
                <w:bCs/>
                <w:sz w:val="21"/>
                <w:szCs w:val="21"/>
                <w:vertAlign w:val="subscript"/>
              </w:rPr>
              <w:t>air</w:t>
            </w:r>
          </w:p>
        </w:tc>
      </w:tr>
      <w:tr w14:paraId="0771C2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732" w:type="dxa"/>
            <w:vMerge w:val="continue"/>
          </w:tcPr>
          <w:p w14:paraId="4428A422">
            <w:pPr>
              <w:jc w:val="center"/>
              <w:rPr>
                <w:rFonts w:ascii="TimesNewRoman" w:hAnsi="TimesNewRoman" w:cs="TimesNewRoman"/>
                <w:sz w:val="18"/>
                <w:szCs w:val="18"/>
              </w:rPr>
            </w:pPr>
          </w:p>
        </w:tc>
        <w:tc>
          <w:tcPr>
            <w:tcW w:w="2646" w:type="dxa"/>
          </w:tcPr>
          <w:p w14:paraId="0354E676">
            <w:pPr>
              <w:rPr>
                <w:rFonts w:ascii="TimesNewRoman" w:hAnsi="TimesNewRoman" w:cs="TimesNewRoman"/>
                <w:sz w:val="18"/>
                <w:szCs w:val="18"/>
              </w:rPr>
            </w:pPr>
            <w:r>
              <w:rPr>
                <w:rFonts w:ascii="TimesNewRoman" w:hAnsi="TimesNewRoman" w:cs="TimesNewRoman"/>
                <w:sz w:val="18"/>
                <w:szCs w:val="18"/>
              </w:rPr>
              <w:t>S</w:t>
            </w:r>
            <w:r>
              <w:rPr>
                <w:rFonts w:ascii="TimesNewRoman" w:hAnsi="TimesNewRoman" w:cs="TimesNewRoman"/>
                <w:sz w:val="18"/>
                <w:szCs w:val="18"/>
                <w:vertAlign w:val="subscript"/>
              </w:rPr>
              <w:t>3,4</w:t>
            </w:r>
            <w:r>
              <w:rPr>
                <w:rFonts w:ascii="TimesNewRoman" w:hAnsi="TimesNewRoman" w:cs="TimesNewRoman"/>
                <w:sz w:val="18"/>
                <w:szCs w:val="18"/>
              </w:rPr>
              <w:t>: Friant</w:t>
            </w:r>
          </w:p>
        </w:tc>
        <w:tc>
          <w:tcPr>
            <w:tcW w:w="3619" w:type="dxa"/>
          </w:tcPr>
          <w:p w14:paraId="100A44CF">
            <w:pPr>
              <w:jc w:val="center"/>
              <w:rPr>
                <w:rFonts w:ascii="TimesNewRoman" w:hAnsi="TimesNewRoman" w:cs="TimesNewRoman"/>
                <w:sz w:val="18"/>
                <w:szCs w:val="18"/>
              </w:rPr>
            </w:pPr>
            <w:r>
              <w:rPr>
                <w:rFonts w:ascii="TimesNewRoman" w:hAnsi="TimesNewRoman" w:cs="TimesNewRoman"/>
                <w:sz w:val="18"/>
                <w:szCs w:val="18"/>
              </w:rPr>
              <w:t>(119.72, 36.98),        125.0,  1939/05-2014/09</w:t>
            </w:r>
          </w:p>
        </w:tc>
        <w:tc>
          <w:tcPr>
            <w:tcW w:w="2473" w:type="dxa"/>
          </w:tcPr>
          <w:p w14:paraId="3C635FF2">
            <w:pPr>
              <w:jc w:val="center"/>
              <w:rPr>
                <w:rFonts w:ascii="TimesNewRoman" w:hAnsi="TimesNewRoman" w:cs="TimesNewRoman"/>
                <w:sz w:val="21"/>
                <w:szCs w:val="21"/>
              </w:rPr>
            </w:pPr>
            <w:r>
              <w:rPr>
                <w:rFonts w:ascii="TimesNewRoman,Bold" w:hAnsi="TimesNewRoman,Bold" w:cs="TimesNewRoman,Bold"/>
                <w:bCs/>
                <w:sz w:val="21"/>
                <w:szCs w:val="21"/>
              </w:rPr>
              <w:t>T</w:t>
            </w:r>
            <w:r>
              <w:rPr>
                <w:rFonts w:ascii="TimesNewRoman,Bold" w:hAnsi="TimesNewRoman,Bold" w:cs="TimesNewRoman,Bold"/>
                <w:bCs/>
                <w:sz w:val="21"/>
                <w:szCs w:val="21"/>
                <w:vertAlign w:val="subscript"/>
              </w:rPr>
              <w:t>air</w:t>
            </w:r>
          </w:p>
        </w:tc>
      </w:tr>
      <w:tr w14:paraId="40763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732" w:type="dxa"/>
            <w:vMerge w:val="continue"/>
          </w:tcPr>
          <w:p w14:paraId="15E12484">
            <w:pPr>
              <w:jc w:val="center"/>
              <w:rPr>
                <w:rFonts w:ascii="TimesNewRoman" w:hAnsi="TimesNewRoman" w:cs="TimesNewRoman"/>
                <w:sz w:val="18"/>
                <w:szCs w:val="18"/>
              </w:rPr>
            </w:pPr>
          </w:p>
        </w:tc>
        <w:tc>
          <w:tcPr>
            <w:tcW w:w="2646" w:type="dxa"/>
          </w:tcPr>
          <w:p w14:paraId="26CA3BA7">
            <w:pPr>
              <w:rPr>
                <w:rFonts w:ascii="TimesNewRoman" w:hAnsi="TimesNewRoman" w:cs="TimesNewRoman"/>
                <w:sz w:val="18"/>
                <w:szCs w:val="18"/>
              </w:rPr>
            </w:pPr>
            <w:r>
              <w:rPr>
                <w:rFonts w:ascii="TimesNewRoman" w:hAnsi="TimesNewRoman" w:cs="TimesNewRoman"/>
                <w:sz w:val="18"/>
                <w:szCs w:val="18"/>
              </w:rPr>
              <w:t>S</w:t>
            </w:r>
            <w:r>
              <w:rPr>
                <w:rFonts w:ascii="TimesNewRoman" w:hAnsi="TimesNewRoman" w:cs="TimesNewRoman"/>
                <w:sz w:val="18"/>
                <w:szCs w:val="18"/>
                <w:vertAlign w:val="subscript"/>
              </w:rPr>
              <w:t>3,5</w:t>
            </w:r>
            <w:r>
              <w:rPr>
                <w:rFonts w:ascii="TimesNewRoman" w:hAnsi="TimesNewRoman" w:cs="TimesNewRoman"/>
                <w:sz w:val="18"/>
                <w:szCs w:val="18"/>
              </w:rPr>
              <w:t>: Government CP Mina NV</w:t>
            </w:r>
          </w:p>
        </w:tc>
        <w:tc>
          <w:tcPr>
            <w:tcW w:w="3619" w:type="dxa"/>
          </w:tcPr>
          <w:p w14:paraId="36F40A4D">
            <w:pPr>
              <w:jc w:val="center"/>
              <w:rPr>
                <w:rFonts w:ascii="TimesNewRoman" w:hAnsi="TimesNewRoman" w:cs="TimesNewRoman"/>
                <w:sz w:val="18"/>
                <w:szCs w:val="18"/>
              </w:rPr>
            </w:pPr>
            <w:r>
              <w:rPr>
                <w:rFonts w:ascii="TimesNewRoman" w:hAnsi="TimesNewRoman" w:cs="TimesNewRoman"/>
                <w:sz w:val="18"/>
                <w:szCs w:val="18"/>
              </w:rPr>
              <w:t>(118.10, 38.38),       1388.1,  1948/07-2014/09</w:t>
            </w:r>
          </w:p>
        </w:tc>
        <w:tc>
          <w:tcPr>
            <w:tcW w:w="2473" w:type="dxa"/>
          </w:tcPr>
          <w:p w14:paraId="5CE905BE">
            <w:pPr>
              <w:jc w:val="center"/>
              <w:rPr>
                <w:rFonts w:ascii="TimesNewRoman" w:hAnsi="TimesNewRoman" w:cs="TimesNewRoman"/>
                <w:sz w:val="21"/>
                <w:szCs w:val="21"/>
              </w:rPr>
            </w:pPr>
            <w:r>
              <w:rPr>
                <w:rFonts w:ascii="TimesNewRoman,Bold" w:hAnsi="TimesNewRoman,Bold" w:cs="TimesNewRoman,Bold"/>
                <w:bCs/>
                <w:sz w:val="21"/>
                <w:szCs w:val="21"/>
              </w:rPr>
              <w:t>T</w:t>
            </w:r>
            <w:r>
              <w:rPr>
                <w:rFonts w:ascii="TimesNewRoman,Bold" w:hAnsi="TimesNewRoman,Bold" w:cs="TimesNewRoman,Bold"/>
                <w:bCs/>
                <w:sz w:val="21"/>
                <w:szCs w:val="21"/>
                <w:vertAlign w:val="subscript"/>
              </w:rPr>
              <w:t>air</w:t>
            </w:r>
          </w:p>
        </w:tc>
      </w:tr>
      <w:tr w14:paraId="7C4B5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732" w:type="dxa"/>
            <w:vMerge w:val="restart"/>
          </w:tcPr>
          <w:p w14:paraId="68185426">
            <w:pPr>
              <w:jc w:val="center"/>
              <w:rPr>
                <w:rFonts w:ascii="TimesNewRoman" w:hAnsi="TimesNewRoman" w:cs="TimesNewRoman"/>
                <w:sz w:val="18"/>
                <w:szCs w:val="18"/>
              </w:rPr>
            </w:pPr>
          </w:p>
          <w:p w14:paraId="2EE229CE">
            <w:pPr>
              <w:jc w:val="center"/>
              <w:rPr>
                <w:rFonts w:ascii="TimesNewRoman" w:hAnsi="TimesNewRoman" w:cs="TimesNewRoman"/>
                <w:sz w:val="18"/>
                <w:szCs w:val="18"/>
              </w:rPr>
            </w:pPr>
          </w:p>
          <w:p w14:paraId="01F7CB35">
            <w:pPr>
              <w:jc w:val="center"/>
              <w:rPr>
                <w:rFonts w:ascii="TimesNewRoman" w:hAnsi="TimesNewRoman" w:cs="TimesNewRoman"/>
                <w:sz w:val="18"/>
                <w:szCs w:val="18"/>
              </w:rPr>
            </w:pPr>
            <w:r>
              <w:rPr>
                <w:rFonts w:ascii="TimesNewRoman" w:hAnsi="TimesNewRoman" w:cs="TimesNewRoman"/>
                <w:sz w:val="18"/>
                <w:szCs w:val="18"/>
              </w:rPr>
              <w:t>SC4</w:t>
            </w:r>
          </w:p>
        </w:tc>
        <w:tc>
          <w:tcPr>
            <w:tcW w:w="2646" w:type="dxa"/>
          </w:tcPr>
          <w:p w14:paraId="69CA44B3">
            <w:pPr>
              <w:rPr>
                <w:rFonts w:ascii="TimesNewRoman" w:hAnsi="TimesNewRoman" w:cs="TimesNewRoman"/>
                <w:sz w:val="18"/>
                <w:szCs w:val="18"/>
              </w:rPr>
            </w:pPr>
            <w:r>
              <w:rPr>
                <w:rFonts w:ascii="TimesNewRoman" w:hAnsi="TimesNewRoman" w:cs="TimesNewRoman"/>
                <w:sz w:val="18"/>
                <w:szCs w:val="18"/>
              </w:rPr>
              <w:t>S</w:t>
            </w:r>
            <w:r>
              <w:rPr>
                <w:rFonts w:ascii="TimesNewRoman" w:hAnsi="TimesNewRoman" w:cs="TimesNewRoman"/>
                <w:sz w:val="18"/>
                <w:szCs w:val="18"/>
                <w:vertAlign w:val="subscript"/>
              </w:rPr>
              <w:t>4,0</w:t>
            </w:r>
            <w:r>
              <w:rPr>
                <w:rFonts w:ascii="TimesNewRoman" w:hAnsi="TimesNewRoman" w:cs="TimesNewRoman"/>
                <w:sz w:val="18"/>
                <w:szCs w:val="18"/>
              </w:rPr>
              <w:t>:</w:t>
            </w:r>
            <w:r>
              <w:rPr>
                <w:rFonts w:ascii="TimesNewRoman,Bold" w:hAnsi="TimesNewRoman,Bold" w:cs="TimesNewRoman,Bold"/>
                <w:bCs/>
                <w:sz w:val="18"/>
                <w:szCs w:val="18"/>
              </w:rPr>
              <w:t xml:space="preserve"> Ocean data grid</w:t>
            </w:r>
          </w:p>
        </w:tc>
        <w:tc>
          <w:tcPr>
            <w:tcW w:w="3619" w:type="dxa"/>
          </w:tcPr>
          <w:p w14:paraId="2BBC479B">
            <w:pPr>
              <w:jc w:val="center"/>
              <w:rPr>
                <w:rFonts w:ascii="TimesNewRoman" w:hAnsi="TimesNewRoman" w:cs="TimesNewRoman"/>
                <w:sz w:val="18"/>
                <w:szCs w:val="18"/>
              </w:rPr>
            </w:pPr>
            <w:r>
              <w:rPr>
                <w:rFonts w:ascii="TimesNewRoman" w:hAnsi="TimesNewRoman" w:cs="TimesNewRoman"/>
                <w:sz w:val="18"/>
                <w:szCs w:val="18"/>
              </w:rPr>
              <w:t>(124.22, 40.77),            0,   1986/01-2013/12</w:t>
            </w:r>
          </w:p>
        </w:tc>
        <w:tc>
          <w:tcPr>
            <w:tcW w:w="2473" w:type="dxa"/>
          </w:tcPr>
          <w:p w14:paraId="07CD1645">
            <w:pPr>
              <w:jc w:val="center"/>
              <w:rPr>
                <w:rFonts w:ascii="TimesNewRoman" w:hAnsi="TimesNewRoman" w:cs="TimesNewRoman"/>
                <w:b/>
                <w:sz w:val="21"/>
                <w:szCs w:val="21"/>
              </w:rPr>
            </w:pPr>
            <w:r>
              <w:rPr>
                <w:rFonts w:ascii="TimesNewRoman" w:hAnsi="TimesNewRoman" w:cs="TimesNewRoman"/>
                <w:sz w:val="21"/>
                <w:szCs w:val="21"/>
              </w:rPr>
              <w:t>SST and Sea Level</w:t>
            </w:r>
          </w:p>
        </w:tc>
      </w:tr>
      <w:tr w14:paraId="07BB60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732" w:type="dxa"/>
            <w:vMerge w:val="continue"/>
          </w:tcPr>
          <w:p w14:paraId="30C3EFB6">
            <w:pPr>
              <w:jc w:val="center"/>
              <w:rPr>
                <w:rFonts w:ascii="TimesNewRoman" w:hAnsi="TimesNewRoman" w:cs="TimesNewRoman"/>
                <w:sz w:val="18"/>
                <w:szCs w:val="18"/>
              </w:rPr>
            </w:pPr>
          </w:p>
        </w:tc>
        <w:tc>
          <w:tcPr>
            <w:tcW w:w="2646" w:type="dxa"/>
          </w:tcPr>
          <w:p w14:paraId="02958134">
            <w:pPr>
              <w:rPr>
                <w:rFonts w:ascii="TimesNewRoman" w:hAnsi="TimesNewRoman" w:cs="TimesNewRoman"/>
                <w:sz w:val="18"/>
                <w:szCs w:val="18"/>
              </w:rPr>
            </w:pPr>
            <w:r>
              <w:rPr>
                <w:rFonts w:ascii="TimesNewRoman" w:hAnsi="TimesNewRoman" w:cs="TimesNewRoman"/>
                <w:sz w:val="18"/>
                <w:szCs w:val="18"/>
              </w:rPr>
              <w:t>S</w:t>
            </w:r>
            <w:r>
              <w:rPr>
                <w:rFonts w:ascii="TimesNewRoman" w:hAnsi="TimesNewRoman" w:cs="TimesNewRoman"/>
                <w:sz w:val="18"/>
                <w:szCs w:val="18"/>
                <w:vertAlign w:val="subscript"/>
              </w:rPr>
              <w:t>4,1</w:t>
            </w:r>
            <w:r>
              <w:rPr>
                <w:rFonts w:ascii="TimesNewRoman" w:hAnsi="TimesNewRoman" w:cs="TimesNewRoman"/>
                <w:sz w:val="18"/>
                <w:szCs w:val="18"/>
              </w:rPr>
              <w:t>:</w:t>
            </w:r>
            <w:r>
              <w:rPr>
                <w:rFonts w:ascii="TimesNewRoman,Bold" w:hAnsi="TimesNewRoman,Bold" w:cs="TimesNewRoman,Bold"/>
                <w:b/>
                <w:bCs/>
                <w:sz w:val="18"/>
                <w:szCs w:val="18"/>
              </w:rPr>
              <w:t xml:space="preserve"> Eureka Weather Forecast Office, Woodley Island</w:t>
            </w:r>
          </w:p>
        </w:tc>
        <w:tc>
          <w:tcPr>
            <w:tcW w:w="3619" w:type="dxa"/>
          </w:tcPr>
          <w:p w14:paraId="2E7A9807">
            <w:pPr>
              <w:jc w:val="center"/>
              <w:rPr>
                <w:rFonts w:ascii="TimesNewRoman" w:hAnsi="TimesNewRoman" w:cs="TimesNewRoman"/>
                <w:sz w:val="18"/>
                <w:szCs w:val="18"/>
              </w:rPr>
            </w:pPr>
            <w:r>
              <w:rPr>
                <w:rFonts w:ascii="TimesNewRoman" w:hAnsi="TimesNewRoman" w:cs="TimesNewRoman"/>
                <w:sz w:val="18"/>
                <w:szCs w:val="18"/>
              </w:rPr>
              <w:t>(124.17, 40.80),         13.1,   1941/12-2014/08</w:t>
            </w:r>
          </w:p>
        </w:tc>
        <w:tc>
          <w:tcPr>
            <w:tcW w:w="2473" w:type="dxa"/>
          </w:tcPr>
          <w:p w14:paraId="3754A7A9">
            <w:pPr>
              <w:jc w:val="center"/>
              <w:rPr>
                <w:rFonts w:ascii="TimesNewRoman" w:hAnsi="TimesNewRoman" w:cs="TimesNewRoman"/>
                <w:sz w:val="21"/>
                <w:szCs w:val="21"/>
              </w:rPr>
            </w:pPr>
            <w:r>
              <w:rPr>
                <w:rFonts w:ascii="TimesNewRoman,Bold" w:hAnsi="TimesNewRoman,Bold" w:cs="TimesNewRoman,Bold"/>
                <w:bCs/>
                <w:sz w:val="21"/>
                <w:szCs w:val="21"/>
              </w:rPr>
              <w:t>T</w:t>
            </w:r>
            <w:r>
              <w:rPr>
                <w:rFonts w:ascii="TimesNewRoman,Bold" w:hAnsi="TimesNewRoman,Bold" w:cs="TimesNewRoman,Bold"/>
                <w:bCs/>
                <w:sz w:val="21"/>
                <w:szCs w:val="21"/>
                <w:vertAlign w:val="subscript"/>
              </w:rPr>
              <w:t>air</w:t>
            </w:r>
          </w:p>
        </w:tc>
      </w:tr>
      <w:tr w14:paraId="31103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732" w:type="dxa"/>
            <w:vMerge w:val="continue"/>
          </w:tcPr>
          <w:p w14:paraId="060D930F">
            <w:pPr>
              <w:jc w:val="center"/>
              <w:rPr>
                <w:rFonts w:ascii="TimesNewRoman" w:hAnsi="TimesNewRoman" w:cs="TimesNewRoman"/>
                <w:sz w:val="18"/>
                <w:szCs w:val="18"/>
              </w:rPr>
            </w:pPr>
          </w:p>
        </w:tc>
        <w:tc>
          <w:tcPr>
            <w:tcW w:w="2646" w:type="dxa"/>
          </w:tcPr>
          <w:p w14:paraId="35EE00F3">
            <w:pPr>
              <w:rPr>
                <w:rFonts w:ascii="TimesNewRoman" w:hAnsi="TimesNewRoman" w:cs="TimesNewRoman"/>
                <w:sz w:val="18"/>
                <w:szCs w:val="18"/>
              </w:rPr>
            </w:pPr>
            <w:r>
              <w:rPr>
                <w:rFonts w:ascii="TimesNewRoman" w:hAnsi="TimesNewRoman" w:cs="TimesNewRoman"/>
                <w:sz w:val="18"/>
                <w:szCs w:val="18"/>
              </w:rPr>
              <w:t>S</w:t>
            </w:r>
            <w:r>
              <w:rPr>
                <w:rFonts w:ascii="TimesNewRoman" w:hAnsi="TimesNewRoman" w:cs="TimesNewRoman"/>
                <w:sz w:val="18"/>
                <w:szCs w:val="18"/>
                <w:vertAlign w:val="subscript"/>
              </w:rPr>
              <w:t>4,2</w:t>
            </w:r>
            <w:r>
              <w:rPr>
                <w:rFonts w:ascii="TimesNewRoman" w:hAnsi="TimesNewRoman" w:cs="TimesNewRoman"/>
                <w:sz w:val="18"/>
                <w:szCs w:val="18"/>
              </w:rPr>
              <w:t>: Weaverville</w:t>
            </w:r>
          </w:p>
        </w:tc>
        <w:tc>
          <w:tcPr>
            <w:tcW w:w="3619" w:type="dxa"/>
          </w:tcPr>
          <w:p w14:paraId="70C90932">
            <w:pPr>
              <w:jc w:val="center"/>
              <w:rPr>
                <w:rFonts w:ascii="TimesNewRoman" w:hAnsi="TimesNewRoman" w:cs="TimesNewRoman"/>
                <w:sz w:val="18"/>
                <w:szCs w:val="18"/>
              </w:rPr>
            </w:pPr>
            <w:r>
              <w:rPr>
                <w:rFonts w:ascii="TimesNewRoman" w:hAnsi="TimesNewRoman" w:cs="TimesNewRoman"/>
                <w:sz w:val="18"/>
                <w:szCs w:val="18"/>
              </w:rPr>
              <w:t>(122.93, 40.73),        624.8,  1931/01-2014/09</w:t>
            </w:r>
          </w:p>
        </w:tc>
        <w:tc>
          <w:tcPr>
            <w:tcW w:w="2473" w:type="dxa"/>
          </w:tcPr>
          <w:p w14:paraId="6D0FDA20">
            <w:pPr>
              <w:jc w:val="center"/>
              <w:rPr>
                <w:rFonts w:ascii="TimesNewRoman" w:hAnsi="TimesNewRoman" w:cs="TimesNewRoman"/>
                <w:sz w:val="21"/>
                <w:szCs w:val="21"/>
              </w:rPr>
            </w:pPr>
            <w:r>
              <w:rPr>
                <w:rFonts w:ascii="TimesNewRoman,Bold" w:hAnsi="TimesNewRoman,Bold" w:cs="TimesNewRoman,Bold"/>
                <w:bCs/>
                <w:sz w:val="21"/>
                <w:szCs w:val="21"/>
              </w:rPr>
              <w:t>T</w:t>
            </w:r>
            <w:r>
              <w:rPr>
                <w:rFonts w:ascii="TimesNewRoman,Bold" w:hAnsi="TimesNewRoman,Bold" w:cs="TimesNewRoman,Bold"/>
                <w:bCs/>
                <w:sz w:val="21"/>
                <w:szCs w:val="21"/>
                <w:vertAlign w:val="subscript"/>
              </w:rPr>
              <w:t>air</w:t>
            </w:r>
          </w:p>
        </w:tc>
      </w:tr>
      <w:tr w14:paraId="3ED51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732" w:type="dxa"/>
            <w:vMerge w:val="continue"/>
          </w:tcPr>
          <w:p w14:paraId="1AEF08BD">
            <w:pPr>
              <w:jc w:val="center"/>
              <w:rPr>
                <w:rFonts w:ascii="TimesNewRoman" w:hAnsi="TimesNewRoman" w:cs="TimesNewRoman"/>
                <w:sz w:val="18"/>
                <w:szCs w:val="18"/>
              </w:rPr>
            </w:pPr>
          </w:p>
        </w:tc>
        <w:tc>
          <w:tcPr>
            <w:tcW w:w="2646" w:type="dxa"/>
          </w:tcPr>
          <w:p w14:paraId="2FFE707C">
            <w:pPr>
              <w:rPr>
                <w:rFonts w:ascii="TimesNewRoman" w:hAnsi="TimesNewRoman" w:cs="TimesNewRoman"/>
                <w:sz w:val="18"/>
                <w:szCs w:val="18"/>
              </w:rPr>
            </w:pPr>
            <w:r>
              <w:rPr>
                <w:rFonts w:ascii="TimesNewRoman" w:hAnsi="TimesNewRoman" w:cs="TimesNewRoman"/>
                <w:sz w:val="18"/>
                <w:szCs w:val="18"/>
              </w:rPr>
              <w:t>S</w:t>
            </w:r>
            <w:r>
              <w:rPr>
                <w:rFonts w:ascii="TimesNewRoman" w:hAnsi="TimesNewRoman" w:cs="TimesNewRoman"/>
                <w:sz w:val="18"/>
                <w:szCs w:val="18"/>
                <w:vertAlign w:val="subscript"/>
              </w:rPr>
              <w:t>4,3</w:t>
            </w:r>
            <w:r>
              <w:rPr>
                <w:rFonts w:ascii="TimesNewRoman" w:hAnsi="TimesNewRoman" w:cs="TimesNewRoman"/>
                <w:sz w:val="18"/>
                <w:szCs w:val="18"/>
              </w:rPr>
              <w:t>: Shasta Dam</w:t>
            </w:r>
          </w:p>
        </w:tc>
        <w:tc>
          <w:tcPr>
            <w:tcW w:w="3619" w:type="dxa"/>
          </w:tcPr>
          <w:p w14:paraId="31602D0B">
            <w:pPr>
              <w:jc w:val="center"/>
              <w:rPr>
                <w:rFonts w:ascii="TimesNewRoman" w:hAnsi="TimesNewRoman" w:cs="TimesNewRoman"/>
                <w:sz w:val="18"/>
                <w:szCs w:val="18"/>
              </w:rPr>
            </w:pPr>
            <w:r>
              <w:rPr>
                <w:rFonts w:ascii="TimesNewRoman" w:hAnsi="TimesNewRoman" w:cs="TimesNewRoman"/>
                <w:sz w:val="18"/>
                <w:szCs w:val="18"/>
              </w:rPr>
              <w:t>(122.42, 40.72),        327.7,  1943/03-2014/09</w:t>
            </w:r>
          </w:p>
        </w:tc>
        <w:tc>
          <w:tcPr>
            <w:tcW w:w="2473" w:type="dxa"/>
          </w:tcPr>
          <w:p w14:paraId="5BEC0748">
            <w:pPr>
              <w:jc w:val="center"/>
              <w:rPr>
                <w:rFonts w:ascii="TimesNewRoman" w:hAnsi="TimesNewRoman" w:cs="TimesNewRoman"/>
                <w:sz w:val="21"/>
                <w:szCs w:val="21"/>
              </w:rPr>
            </w:pPr>
            <w:r>
              <w:rPr>
                <w:rFonts w:ascii="TimesNewRoman,Bold" w:hAnsi="TimesNewRoman,Bold" w:cs="TimesNewRoman,Bold"/>
                <w:bCs/>
                <w:sz w:val="21"/>
                <w:szCs w:val="21"/>
              </w:rPr>
              <w:t>T</w:t>
            </w:r>
            <w:r>
              <w:rPr>
                <w:rFonts w:ascii="TimesNewRoman,Bold" w:hAnsi="TimesNewRoman,Bold" w:cs="TimesNewRoman,Bold"/>
                <w:bCs/>
                <w:sz w:val="21"/>
                <w:szCs w:val="21"/>
                <w:vertAlign w:val="subscript"/>
              </w:rPr>
              <w:t>air</w:t>
            </w:r>
          </w:p>
        </w:tc>
      </w:tr>
      <w:tr w14:paraId="5C545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732" w:type="dxa"/>
            <w:vMerge w:val="continue"/>
          </w:tcPr>
          <w:p w14:paraId="0FCC93AC">
            <w:pPr>
              <w:jc w:val="center"/>
              <w:rPr>
                <w:rFonts w:ascii="TimesNewRoman" w:hAnsi="TimesNewRoman" w:cs="TimesNewRoman"/>
                <w:sz w:val="18"/>
                <w:szCs w:val="18"/>
              </w:rPr>
            </w:pPr>
          </w:p>
        </w:tc>
        <w:tc>
          <w:tcPr>
            <w:tcW w:w="2646" w:type="dxa"/>
          </w:tcPr>
          <w:p w14:paraId="1B136638">
            <w:pPr>
              <w:rPr>
                <w:rFonts w:ascii="TimesNewRoman" w:hAnsi="TimesNewRoman" w:cs="TimesNewRoman"/>
                <w:sz w:val="18"/>
                <w:szCs w:val="18"/>
              </w:rPr>
            </w:pPr>
            <w:r>
              <w:rPr>
                <w:rFonts w:ascii="TimesNewRoman" w:hAnsi="TimesNewRoman" w:cs="TimesNewRoman"/>
                <w:sz w:val="18"/>
                <w:szCs w:val="18"/>
              </w:rPr>
              <w:t>S</w:t>
            </w:r>
            <w:r>
              <w:rPr>
                <w:rFonts w:ascii="TimesNewRoman" w:hAnsi="TimesNewRoman" w:cs="TimesNewRoman"/>
                <w:sz w:val="18"/>
                <w:szCs w:val="18"/>
                <w:vertAlign w:val="subscript"/>
              </w:rPr>
              <w:t>4,4</w:t>
            </w:r>
            <w:r>
              <w:rPr>
                <w:rFonts w:ascii="TimesNewRoman" w:hAnsi="TimesNewRoman" w:cs="TimesNewRoman"/>
                <w:sz w:val="18"/>
                <w:szCs w:val="18"/>
              </w:rPr>
              <w:t>: Burney</w:t>
            </w:r>
          </w:p>
        </w:tc>
        <w:tc>
          <w:tcPr>
            <w:tcW w:w="3619" w:type="dxa"/>
          </w:tcPr>
          <w:p w14:paraId="1C9ECE2F">
            <w:pPr>
              <w:jc w:val="center"/>
              <w:rPr>
                <w:rFonts w:ascii="TimesNewRoman" w:hAnsi="TimesNewRoman" w:cs="TimesNewRoman"/>
                <w:sz w:val="18"/>
                <w:szCs w:val="18"/>
              </w:rPr>
            </w:pPr>
            <w:r>
              <w:rPr>
                <w:rFonts w:ascii="TimesNewRoman" w:hAnsi="TimesNewRoman" w:cs="TimesNewRoman"/>
                <w:sz w:val="18"/>
                <w:szCs w:val="18"/>
              </w:rPr>
              <w:t>(121.67, 40.88),        953.1,  1948/07-2014/08</w:t>
            </w:r>
          </w:p>
        </w:tc>
        <w:tc>
          <w:tcPr>
            <w:tcW w:w="2473" w:type="dxa"/>
          </w:tcPr>
          <w:p w14:paraId="062C3581">
            <w:pPr>
              <w:jc w:val="center"/>
              <w:rPr>
                <w:rFonts w:ascii="TimesNewRoman" w:hAnsi="TimesNewRoman" w:cs="TimesNewRoman"/>
                <w:sz w:val="21"/>
                <w:szCs w:val="21"/>
              </w:rPr>
            </w:pPr>
            <w:r>
              <w:rPr>
                <w:rFonts w:ascii="TimesNewRoman,Bold" w:hAnsi="TimesNewRoman,Bold" w:cs="TimesNewRoman,Bold"/>
                <w:bCs/>
                <w:sz w:val="21"/>
                <w:szCs w:val="21"/>
              </w:rPr>
              <w:t>T</w:t>
            </w:r>
            <w:r>
              <w:rPr>
                <w:rFonts w:ascii="TimesNewRoman,Bold" w:hAnsi="TimesNewRoman,Bold" w:cs="TimesNewRoman,Bold"/>
                <w:bCs/>
                <w:sz w:val="21"/>
                <w:szCs w:val="21"/>
                <w:vertAlign w:val="subscript"/>
              </w:rPr>
              <w:t>air</w:t>
            </w:r>
          </w:p>
        </w:tc>
      </w:tr>
      <w:tr w14:paraId="694205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trPr>
        <w:tc>
          <w:tcPr>
            <w:tcW w:w="732" w:type="dxa"/>
            <w:vMerge w:val="continue"/>
          </w:tcPr>
          <w:p w14:paraId="3E57DCB1">
            <w:pPr>
              <w:jc w:val="center"/>
              <w:rPr>
                <w:rFonts w:ascii="TimesNewRoman" w:hAnsi="TimesNewRoman" w:cs="TimesNewRoman"/>
                <w:sz w:val="18"/>
                <w:szCs w:val="18"/>
              </w:rPr>
            </w:pPr>
          </w:p>
        </w:tc>
        <w:tc>
          <w:tcPr>
            <w:tcW w:w="2646" w:type="dxa"/>
          </w:tcPr>
          <w:p w14:paraId="5C4F0963">
            <w:pPr>
              <w:rPr>
                <w:rFonts w:ascii="TimesNewRoman" w:hAnsi="TimesNewRoman" w:cs="TimesNewRoman"/>
                <w:sz w:val="18"/>
                <w:szCs w:val="18"/>
              </w:rPr>
            </w:pPr>
            <w:r>
              <w:rPr>
                <w:rFonts w:ascii="TimesNewRoman" w:hAnsi="TimesNewRoman" w:cs="TimesNewRoman"/>
                <w:sz w:val="18"/>
                <w:szCs w:val="18"/>
              </w:rPr>
              <w:t>S</w:t>
            </w:r>
            <w:r>
              <w:rPr>
                <w:rFonts w:ascii="TimesNewRoman" w:hAnsi="TimesNewRoman" w:cs="TimesNewRoman"/>
                <w:sz w:val="18"/>
                <w:szCs w:val="18"/>
                <w:vertAlign w:val="subscript"/>
              </w:rPr>
              <w:t>4,5</w:t>
            </w:r>
            <w:r>
              <w:rPr>
                <w:rFonts w:ascii="TimesNewRoman" w:hAnsi="TimesNewRoman" w:cs="TimesNewRoman"/>
                <w:sz w:val="18"/>
                <w:szCs w:val="18"/>
              </w:rPr>
              <w:t>: Winnemucca Municipal Airport NV</w:t>
            </w:r>
          </w:p>
        </w:tc>
        <w:tc>
          <w:tcPr>
            <w:tcW w:w="3619" w:type="dxa"/>
          </w:tcPr>
          <w:p w14:paraId="7B43B516">
            <w:pPr>
              <w:jc w:val="center"/>
              <w:rPr>
                <w:rFonts w:ascii="TimesNewRoman" w:hAnsi="TimesNewRoman" w:cs="TimesNewRoman"/>
                <w:sz w:val="18"/>
                <w:szCs w:val="18"/>
              </w:rPr>
            </w:pPr>
            <w:r>
              <w:rPr>
                <w:rFonts w:ascii="TimesNewRoman" w:hAnsi="TimesNewRoman" w:cs="TimesNewRoman"/>
                <w:sz w:val="18"/>
                <w:szCs w:val="18"/>
              </w:rPr>
              <w:t>(117.72, 40.97),       1324.1,  1877/07-2014/08</w:t>
            </w:r>
          </w:p>
        </w:tc>
        <w:tc>
          <w:tcPr>
            <w:tcW w:w="2473" w:type="dxa"/>
          </w:tcPr>
          <w:p w14:paraId="7EA91BCD">
            <w:pPr>
              <w:jc w:val="center"/>
              <w:rPr>
                <w:rFonts w:ascii="TimesNewRoman" w:hAnsi="TimesNewRoman" w:cs="TimesNewRoman"/>
                <w:sz w:val="21"/>
                <w:szCs w:val="21"/>
              </w:rPr>
            </w:pPr>
            <w:r>
              <w:rPr>
                <w:rFonts w:ascii="TimesNewRoman,Bold" w:hAnsi="TimesNewRoman,Bold" w:cs="TimesNewRoman,Bold"/>
                <w:bCs/>
                <w:sz w:val="21"/>
                <w:szCs w:val="21"/>
              </w:rPr>
              <w:t>T</w:t>
            </w:r>
            <w:r>
              <w:rPr>
                <w:rFonts w:ascii="TimesNewRoman,Bold" w:hAnsi="TimesNewRoman,Bold" w:cs="TimesNewRoman,Bold"/>
                <w:bCs/>
                <w:sz w:val="21"/>
                <w:szCs w:val="21"/>
                <w:vertAlign w:val="subscript"/>
              </w:rPr>
              <w:t>air</w:t>
            </w:r>
          </w:p>
        </w:tc>
      </w:tr>
    </w:tbl>
    <w:p w14:paraId="44BA0117">
      <w:pPr>
        <w:autoSpaceDE w:val="0"/>
        <w:autoSpaceDN w:val="0"/>
        <w:adjustRightInd w:val="0"/>
        <w:rPr>
          <w:rFonts w:ascii="TimesNewRoman" w:hAnsi="TimesNewRoman" w:cs="TimesNewRoman"/>
        </w:rPr>
      </w:pPr>
      <w:r>
        <w:rPr>
          <w:rFonts w:ascii="TimesNewRoman,Bold" w:hAnsi="TimesNewRoman,Bold" w:cs="TimesNewRoman,Bold"/>
          <w:b/>
          <w:bCs/>
        </w:rPr>
        <w:t xml:space="preserve">Table S1: </w:t>
      </w:r>
      <w:r>
        <w:rPr>
          <w:rFonts w:ascii="TimesNewRoman,Bold" w:hAnsi="TimesNewRoman,Bold" w:cs="TimesNewRoman,Bold"/>
          <w:bCs/>
        </w:rPr>
        <w:t>Location and time for four sets of 6-station. The first station of each set is an ocean station where SST and Sea Level data is available; the second stations is an ocean station and other four stations are land based station for a</w:t>
      </w:r>
      <w:r>
        <w:rPr>
          <w:rFonts w:ascii="TimesNewRoman" w:hAnsi="TimesNewRoman" w:cs="TimesNewRoman"/>
        </w:rPr>
        <w:t>ir temperature. The abbreviations are defined as following: AZ (Arizona), US (United States), UCLA (University of California, Los California), NV (Nevada).</w:t>
      </w:r>
    </w:p>
    <w:p w14:paraId="736990B9">
      <w:pPr>
        <w:autoSpaceDE w:val="0"/>
        <w:autoSpaceDN w:val="0"/>
        <w:adjustRightInd w:val="0"/>
        <w:spacing w:line="360" w:lineRule="auto"/>
        <w:rPr>
          <w:rFonts w:ascii="TimesNewRoman" w:hAnsi="TimesNewRoman" w:cs="TimesNewRoman"/>
        </w:rPr>
      </w:pPr>
    </w:p>
    <w:p w14:paraId="38EF4D24">
      <w:pPr>
        <w:autoSpaceDE w:val="0"/>
        <w:autoSpaceDN w:val="0"/>
        <w:adjustRightInd w:val="0"/>
        <w:spacing w:after="0" w:line="360" w:lineRule="auto"/>
        <w:rPr>
          <w:rFonts w:ascii="TimesNewRoman" w:hAnsi="TimesNewRoman" w:cs="TimesNewRoman"/>
        </w:rPr>
      </w:pPr>
    </w:p>
    <w:p w14:paraId="6E1EB8C5">
      <w:pPr>
        <w:autoSpaceDE w:val="0"/>
        <w:autoSpaceDN w:val="0"/>
        <w:adjustRightInd w:val="0"/>
        <w:spacing w:after="0" w:line="240" w:lineRule="auto"/>
        <w:rPr>
          <w:rFonts w:ascii="TimesNewRoman" w:hAnsi="TimesNewRoman" w:cs="TimesNewRoman"/>
        </w:rPr>
      </w:pPr>
    </w:p>
    <w:p w14:paraId="58106CA4">
      <w:pPr>
        <w:autoSpaceDE w:val="0"/>
        <w:autoSpaceDN w:val="0"/>
        <w:adjustRightInd w:val="0"/>
        <w:spacing w:after="0" w:line="240" w:lineRule="auto"/>
        <w:rPr>
          <w:rFonts w:ascii="TimesNewRoman" w:hAnsi="TimesNewRoman" w:cs="TimesNewRoman"/>
        </w:rPr>
      </w:pP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5"/>
        <w:gridCol w:w="1335"/>
        <w:gridCol w:w="1336"/>
        <w:gridCol w:w="1336"/>
        <w:gridCol w:w="1336"/>
        <w:gridCol w:w="1336"/>
        <w:gridCol w:w="1336"/>
      </w:tblGrid>
      <w:tr w14:paraId="57E94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5" w:type="dxa"/>
            <w:vMerge w:val="restart"/>
          </w:tcPr>
          <w:p w14:paraId="22B42AFA">
            <w:pPr>
              <w:autoSpaceDE w:val="0"/>
              <w:autoSpaceDN w:val="0"/>
              <w:adjustRightInd w:val="0"/>
              <w:rPr>
                <w:rFonts w:ascii="TimesNewRoman" w:hAnsi="TimesNewRoman" w:cs="TimesNewRoman"/>
              </w:rPr>
            </w:pPr>
          </w:p>
        </w:tc>
        <w:tc>
          <w:tcPr>
            <w:tcW w:w="1335" w:type="dxa"/>
            <w:vMerge w:val="restart"/>
          </w:tcPr>
          <w:p w14:paraId="5D2559BE">
            <w:pPr>
              <w:autoSpaceDE w:val="0"/>
              <w:autoSpaceDN w:val="0"/>
              <w:adjustRightInd w:val="0"/>
              <w:rPr>
                <w:rFonts w:ascii="TimesNewRoman" w:hAnsi="TimesNewRoman" w:cs="TimesNewRoman"/>
              </w:rPr>
            </w:pPr>
            <w:r>
              <w:rPr>
                <w:rFonts w:ascii="TimesNewRoman" w:hAnsi="TimesNewRoman" w:cs="TimesNewRoman"/>
              </w:rPr>
              <w:t>Station Cluster</w:t>
            </w:r>
          </w:p>
        </w:tc>
        <w:tc>
          <w:tcPr>
            <w:tcW w:w="6680" w:type="dxa"/>
            <w:gridSpan w:val="5"/>
          </w:tcPr>
          <w:p w14:paraId="56A410D0">
            <w:pPr>
              <w:autoSpaceDE w:val="0"/>
              <w:autoSpaceDN w:val="0"/>
              <w:adjustRightInd w:val="0"/>
              <w:rPr>
                <w:rFonts w:ascii="TimesNewRoman" w:hAnsi="TimesNewRoman" w:cs="TimesNewRoman"/>
              </w:rPr>
            </w:pPr>
            <w:r>
              <w:rPr>
                <w:rFonts w:ascii="TimesNewRoman" w:hAnsi="TimesNewRoman" w:cs="TimesNewRoman"/>
              </w:rPr>
              <w:t xml:space="preserve">                 Maximum correlation and calendar month</w:t>
            </w:r>
          </w:p>
        </w:tc>
      </w:tr>
      <w:tr w14:paraId="53C84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5" w:type="dxa"/>
            <w:vMerge w:val="continue"/>
          </w:tcPr>
          <w:p w14:paraId="6363E2C6">
            <w:pPr>
              <w:autoSpaceDE w:val="0"/>
              <w:autoSpaceDN w:val="0"/>
              <w:adjustRightInd w:val="0"/>
              <w:rPr>
                <w:rFonts w:ascii="TimesNewRoman" w:hAnsi="TimesNewRoman" w:cs="TimesNewRoman"/>
              </w:rPr>
            </w:pPr>
          </w:p>
        </w:tc>
        <w:tc>
          <w:tcPr>
            <w:tcW w:w="1335" w:type="dxa"/>
            <w:vMerge w:val="continue"/>
          </w:tcPr>
          <w:p w14:paraId="46D44627">
            <w:pPr>
              <w:autoSpaceDE w:val="0"/>
              <w:autoSpaceDN w:val="0"/>
              <w:adjustRightInd w:val="0"/>
              <w:rPr>
                <w:rFonts w:ascii="TimesNewRoman" w:hAnsi="TimesNewRoman" w:cs="TimesNewRoman"/>
              </w:rPr>
            </w:pPr>
          </w:p>
        </w:tc>
        <w:tc>
          <w:tcPr>
            <w:tcW w:w="1336" w:type="dxa"/>
          </w:tcPr>
          <w:p w14:paraId="564B132F">
            <w:pPr>
              <w:autoSpaceDE w:val="0"/>
              <w:autoSpaceDN w:val="0"/>
              <w:adjustRightInd w:val="0"/>
              <w:rPr>
                <w:rFonts w:ascii="TimesNewRoman" w:hAnsi="TimesNewRoman" w:cs="TimesNewRoman"/>
              </w:rPr>
            </w:pPr>
            <w:r>
              <w:rPr>
                <w:rFonts w:ascii="TimesNewRoman" w:hAnsi="TimesNewRoman" w:cs="TimesNewRoman"/>
              </w:rPr>
              <w:t xml:space="preserve">    R(1,1)</w:t>
            </w:r>
          </w:p>
        </w:tc>
        <w:tc>
          <w:tcPr>
            <w:tcW w:w="1336" w:type="dxa"/>
          </w:tcPr>
          <w:p w14:paraId="0EFBD068">
            <w:pPr>
              <w:autoSpaceDE w:val="0"/>
              <w:autoSpaceDN w:val="0"/>
              <w:adjustRightInd w:val="0"/>
              <w:rPr>
                <w:rFonts w:ascii="TimesNewRoman" w:hAnsi="TimesNewRoman" w:cs="TimesNewRoman"/>
              </w:rPr>
            </w:pPr>
            <w:r>
              <w:rPr>
                <w:rFonts w:ascii="TimesNewRoman" w:hAnsi="TimesNewRoman" w:cs="TimesNewRoman"/>
              </w:rPr>
              <w:t xml:space="preserve">    R(1,2)</w:t>
            </w:r>
          </w:p>
        </w:tc>
        <w:tc>
          <w:tcPr>
            <w:tcW w:w="1336" w:type="dxa"/>
          </w:tcPr>
          <w:p w14:paraId="2E0E74C4">
            <w:pPr>
              <w:autoSpaceDE w:val="0"/>
              <w:autoSpaceDN w:val="0"/>
              <w:adjustRightInd w:val="0"/>
              <w:rPr>
                <w:rFonts w:ascii="TimesNewRoman" w:hAnsi="TimesNewRoman" w:cs="TimesNewRoman"/>
              </w:rPr>
            </w:pPr>
            <w:r>
              <w:rPr>
                <w:rFonts w:ascii="TimesNewRoman" w:hAnsi="TimesNewRoman" w:cs="TimesNewRoman"/>
              </w:rPr>
              <w:t xml:space="preserve">     R(1,3)</w:t>
            </w:r>
          </w:p>
        </w:tc>
        <w:tc>
          <w:tcPr>
            <w:tcW w:w="1336" w:type="dxa"/>
          </w:tcPr>
          <w:p w14:paraId="6A4926C8">
            <w:pPr>
              <w:autoSpaceDE w:val="0"/>
              <w:autoSpaceDN w:val="0"/>
              <w:adjustRightInd w:val="0"/>
              <w:rPr>
                <w:rFonts w:ascii="TimesNewRoman" w:hAnsi="TimesNewRoman" w:cs="TimesNewRoman"/>
              </w:rPr>
            </w:pPr>
            <w:r>
              <w:rPr>
                <w:rFonts w:ascii="TimesNewRoman" w:hAnsi="TimesNewRoman" w:cs="TimesNewRoman"/>
              </w:rPr>
              <w:t xml:space="preserve">     R(1,4)</w:t>
            </w:r>
          </w:p>
        </w:tc>
        <w:tc>
          <w:tcPr>
            <w:tcW w:w="1336" w:type="dxa"/>
          </w:tcPr>
          <w:p w14:paraId="77F48B77">
            <w:pPr>
              <w:autoSpaceDE w:val="0"/>
              <w:autoSpaceDN w:val="0"/>
              <w:adjustRightInd w:val="0"/>
              <w:rPr>
                <w:rFonts w:ascii="TimesNewRoman" w:hAnsi="TimesNewRoman" w:cs="TimesNewRoman"/>
              </w:rPr>
            </w:pPr>
            <w:r>
              <w:rPr>
                <w:rFonts w:ascii="TimesNewRoman" w:hAnsi="TimesNewRoman" w:cs="TimesNewRoman"/>
              </w:rPr>
              <w:t xml:space="preserve">    R(1,5)</w:t>
            </w:r>
          </w:p>
        </w:tc>
      </w:tr>
      <w:tr w14:paraId="7B6416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1335" w:type="dxa"/>
            <w:vMerge w:val="restart"/>
          </w:tcPr>
          <w:p w14:paraId="3E6D1322">
            <w:pPr>
              <w:autoSpaceDE w:val="0"/>
              <w:autoSpaceDN w:val="0"/>
              <w:adjustRightInd w:val="0"/>
              <w:rPr>
                <w:rFonts w:ascii="TimesNewRoman" w:hAnsi="TimesNewRoman" w:cs="TimesNewRoman"/>
              </w:rPr>
            </w:pPr>
            <w:r>
              <w:rPr>
                <w:rFonts w:ascii="TimesNewRoman" w:hAnsi="TimesNewRoman" w:cs="TimesNewRoman"/>
              </w:rPr>
              <w:t>SST at station 1 and Tair at stations (1,2,3,4,5)</w:t>
            </w:r>
          </w:p>
        </w:tc>
        <w:tc>
          <w:tcPr>
            <w:tcW w:w="1335" w:type="dxa"/>
          </w:tcPr>
          <w:p w14:paraId="7FA39FBE">
            <w:pPr>
              <w:autoSpaceDE w:val="0"/>
              <w:autoSpaceDN w:val="0"/>
              <w:adjustRightInd w:val="0"/>
              <w:rPr>
                <w:rFonts w:ascii="TimesNewRoman" w:hAnsi="TimesNewRoman" w:cs="TimesNewRoman"/>
              </w:rPr>
            </w:pPr>
            <w:r>
              <w:rPr>
                <w:rFonts w:ascii="TimesNewRoman" w:hAnsi="TimesNewRoman" w:cs="TimesNewRoman"/>
              </w:rPr>
              <w:t xml:space="preserve">       SC1</w:t>
            </w:r>
          </w:p>
        </w:tc>
        <w:tc>
          <w:tcPr>
            <w:tcW w:w="1336" w:type="dxa"/>
          </w:tcPr>
          <w:p w14:paraId="38916FB7">
            <w:pPr>
              <w:autoSpaceDE w:val="0"/>
              <w:autoSpaceDN w:val="0"/>
              <w:adjustRightInd w:val="0"/>
              <w:rPr>
                <w:rFonts w:ascii="TimesNewRoman" w:hAnsi="TimesNewRoman" w:cs="TimesNewRoman"/>
              </w:rPr>
            </w:pPr>
            <w:r>
              <w:rPr>
                <w:rFonts w:ascii="TimesNewRoman" w:hAnsi="TimesNewRoman" w:cs="TimesNewRoman"/>
              </w:rPr>
              <w:t>0.81(9)</w:t>
            </w:r>
          </w:p>
        </w:tc>
        <w:tc>
          <w:tcPr>
            <w:tcW w:w="1336" w:type="dxa"/>
          </w:tcPr>
          <w:p w14:paraId="758F6232">
            <w:pPr>
              <w:autoSpaceDE w:val="0"/>
              <w:autoSpaceDN w:val="0"/>
              <w:adjustRightInd w:val="0"/>
              <w:rPr>
                <w:rFonts w:ascii="TimesNewRoman" w:hAnsi="TimesNewRoman" w:cs="TimesNewRoman"/>
              </w:rPr>
            </w:pPr>
            <w:r>
              <w:rPr>
                <w:rFonts w:ascii="TimesNewRoman" w:hAnsi="TimesNewRoman" w:cs="TimesNewRoman"/>
              </w:rPr>
              <w:t>0.76(5)</w:t>
            </w:r>
          </w:p>
        </w:tc>
        <w:tc>
          <w:tcPr>
            <w:tcW w:w="1336" w:type="dxa"/>
          </w:tcPr>
          <w:p w14:paraId="625951ED">
            <w:pPr>
              <w:autoSpaceDE w:val="0"/>
              <w:autoSpaceDN w:val="0"/>
              <w:adjustRightInd w:val="0"/>
              <w:rPr>
                <w:rFonts w:ascii="TimesNewRoman" w:hAnsi="TimesNewRoman" w:cs="TimesNewRoman"/>
              </w:rPr>
            </w:pPr>
            <w:r>
              <w:rPr>
                <w:rFonts w:ascii="TimesNewRoman" w:hAnsi="TimesNewRoman" w:cs="TimesNewRoman"/>
              </w:rPr>
              <w:t>0.66(5)</w:t>
            </w:r>
          </w:p>
        </w:tc>
        <w:tc>
          <w:tcPr>
            <w:tcW w:w="1336" w:type="dxa"/>
          </w:tcPr>
          <w:p w14:paraId="052BE87C">
            <w:pPr>
              <w:autoSpaceDE w:val="0"/>
              <w:autoSpaceDN w:val="0"/>
              <w:adjustRightInd w:val="0"/>
              <w:rPr>
                <w:rFonts w:ascii="TimesNewRoman" w:hAnsi="TimesNewRoman" w:cs="TimesNewRoman"/>
              </w:rPr>
            </w:pPr>
            <w:r>
              <w:rPr>
                <w:rFonts w:ascii="TimesNewRoman" w:hAnsi="TimesNewRoman" w:cs="TimesNewRoman"/>
              </w:rPr>
              <w:t>0.66(5)</w:t>
            </w:r>
          </w:p>
        </w:tc>
        <w:tc>
          <w:tcPr>
            <w:tcW w:w="1336" w:type="dxa"/>
          </w:tcPr>
          <w:p w14:paraId="371C29E0">
            <w:pPr>
              <w:autoSpaceDE w:val="0"/>
              <w:autoSpaceDN w:val="0"/>
              <w:adjustRightInd w:val="0"/>
              <w:rPr>
                <w:rFonts w:ascii="TimesNewRoman" w:hAnsi="TimesNewRoman" w:cs="TimesNewRoman"/>
              </w:rPr>
            </w:pPr>
            <w:r>
              <w:rPr>
                <w:rFonts w:ascii="TimesNewRoman" w:hAnsi="TimesNewRoman" w:cs="TimesNewRoman"/>
              </w:rPr>
              <w:t>0.37(5)</w:t>
            </w:r>
          </w:p>
        </w:tc>
      </w:tr>
      <w:tr w14:paraId="4E327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1335" w:type="dxa"/>
            <w:vMerge w:val="continue"/>
          </w:tcPr>
          <w:p w14:paraId="6E664621">
            <w:pPr>
              <w:autoSpaceDE w:val="0"/>
              <w:autoSpaceDN w:val="0"/>
              <w:adjustRightInd w:val="0"/>
              <w:rPr>
                <w:rFonts w:ascii="TimesNewRoman" w:hAnsi="TimesNewRoman" w:cs="TimesNewRoman"/>
              </w:rPr>
            </w:pPr>
          </w:p>
        </w:tc>
        <w:tc>
          <w:tcPr>
            <w:tcW w:w="1335" w:type="dxa"/>
          </w:tcPr>
          <w:p w14:paraId="45A6A1AC">
            <w:pPr>
              <w:autoSpaceDE w:val="0"/>
              <w:autoSpaceDN w:val="0"/>
              <w:adjustRightInd w:val="0"/>
              <w:rPr>
                <w:rFonts w:ascii="TimesNewRoman" w:hAnsi="TimesNewRoman" w:cs="TimesNewRoman"/>
              </w:rPr>
            </w:pPr>
            <w:r>
              <w:rPr>
                <w:rFonts w:ascii="TimesNewRoman" w:hAnsi="TimesNewRoman" w:cs="TimesNewRoman"/>
              </w:rPr>
              <w:t xml:space="preserve">       SC2</w:t>
            </w:r>
          </w:p>
        </w:tc>
        <w:tc>
          <w:tcPr>
            <w:tcW w:w="1336" w:type="dxa"/>
          </w:tcPr>
          <w:p w14:paraId="46D11962">
            <w:pPr>
              <w:autoSpaceDE w:val="0"/>
              <w:autoSpaceDN w:val="0"/>
              <w:adjustRightInd w:val="0"/>
              <w:rPr>
                <w:rFonts w:ascii="TimesNewRoman" w:hAnsi="TimesNewRoman" w:cs="TimesNewRoman"/>
              </w:rPr>
            </w:pPr>
            <w:r>
              <w:rPr>
                <w:rFonts w:ascii="TimesNewRoman" w:hAnsi="TimesNewRoman" w:cs="TimesNewRoman"/>
              </w:rPr>
              <w:t>0.87(9)</w:t>
            </w:r>
          </w:p>
        </w:tc>
        <w:tc>
          <w:tcPr>
            <w:tcW w:w="1336" w:type="dxa"/>
          </w:tcPr>
          <w:p w14:paraId="3BA100E4">
            <w:pPr>
              <w:autoSpaceDE w:val="0"/>
              <w:autoSpaceDN w:val="0"/>
              <w:adjustRightInd w:val="0"/>
              <w:rPr>
                <w:rFonts w:ascii="TimesNewRoman" w:hAnsi="TimesNewRoman" w:cs="TimesNewRoman"/>
              </w:rPr>
            </w:pPr>
            <w:r>
              <w:rPr>
                <w:rFonts w:ascii="TimesNewRoman" w:hAnsi="TimesNewRoman" w:cs="TimesNewRoman"/>
              </w:rPr>
              <w:t>0.79(9)</w:t>
            </w:r>
          </w:p>
        </w:tc>
        <w:tc>
          <w:tcPr>
            <w:tcW w:w="1336" w:type="dxa"/>
          </w:tcPr>
          <w:p w14:paraId="71349691">
            <w:pPr>
              <w:autoSpaceDE w:val="0"/>
              <w:autoSpaceDN w:val="0"/>
              <w:adjustRightInd w:val="0"/>
              <w:rPr>
                <w:rFonts w:ascii="TimesNewRoman" w:hAnsi="TimesNewRoman" w:cs="TimesNewRoman"/>
              </w:rPr>
            </w:pPr>
            <w:r>
              <w:rPr>
                <w:rFonts w:ascii="TimesNewRoman" w:hAnsi="TimesNewRoman" w:cs="TimesNewRoman"/>
              </w:rPr>
              <w:t>0.71(9)</w:t>
            </w:r>
          </w:p>
        </w:tc>
        <w:tc>
          <w:tcPr>
            <w:tcW w:w="1336" w:type="dxa"/>
          </w:tcPr>
          <w:p w14:paraId="4377D0F2">
            <w:pPr>
              <w:autoSpaceDE w:val="0"/>
              <w:autoSpaceDN w:val="0"/>
              <w:adjustRightInd w:val="0"/>
              <w:rPr>
                <w:rFonts w:ascii="TimesNewRoman" w:hAnsi="TimesNewRoman" w:cs="TimesNewRoman"/>
              </w:rPr>
            </w:pPr>
            <w:r>
              <w:rPr>
                <w:rFonts w:ascii="TimesNewRoman" w:hAnsi="TimesNewRoman" w:cs="TimesNewRoman"/>
              </w:rPr>
              <w:t>0.48(9)</w:t>
            </w:r>
          </w:p>
        </w:tc>
        <w:tc>
          <w:tcPr>
            <w:tcW w:w="1336" w:type="dxa"/>
          </w:tcPr>
          <w:p w14:paraId="17B624C3">
            <w:pPr>
              <w:autoSpaceDE w:val="0"/>
              <w:autoSpaceDN w:val="0"/>
              <w:adjustRightInd w:val="0"/>
              <w:rPr>
                <w:rFonts w:ascii="TimesNewRoman" w:hAnsi="TimesNewRoman" w:cs="TimesNewRoman"/>
              </w:rPr>
            </w:pPr>
            <w:r>
              <w:rPr>
                <w:rFonts w:ascii="TimesNewRoman" w:hAnsi="TimesNewRoman" w:cs="TimesNewRoman"/>
              </w:rPr>
              <w:t>0.37(9)</w:t>
            </w:r>
          </w:p>
        </w:tc>
      </w:tr>
      <w:tr w14:paraId="25B743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1335" w:type="dxa"/>
            <w:vMerge w:val="continue"/>
          </w:tcPr>
          <w:p w14:paraId="12EC4606">
            <w:pPr>
              <w:autoSpaceDE w:val="0"/>
              <w:autoSpaceDN w:val="0"/>
              <w:adjustRightInd w:val="0"/>
              <w:rPr>
                <w:rFonts w:ascii="TimesNewRoman" w:hAnsi="TimesNewRoman" w:cs="TimesNewRoman"/>
              </w:rPr>
            </w:pPr>
          </w:p>
        </w:tc>
        <w:tc>
          <w:tcPr>
            <w:tcW w:w="1335" w:type="dxa"/>
          </w:tcPr>
          <w:p w14:paraId="36590190">
            <w:pPr>
              <w:autoSpaceDE w:val="0"/>
              <w:autoSpaceDN w:val="0"/>
              <w:adjustRightInd w:val="0"/>
              <w:rPr>
                <w:rFonts w:ascii="TimesNewRoman" w:hAnsi="TimesNewRoman" w:cs="TimesNewRoman"/>
              </w:rPr>
            </w:pPr>
            <w:r>
              <w:rPr>
                <w:rFonts w:ascii="TimesNewRoman" w:hAnsi="TimesNewRoman" w:cs="TimesNewRoman"/>
              </w:rPr>
              <w:t xml:space="preserve">       SC3</w:t>
            </w:r>
          </w:p>
        </w:tc>
        <w:tc>
          <w:tcPr>
            <w:tcW w:w="1336" w:type="dxa"/>
          </w:tcPr>
          <w:p w14:paraId="31D32C0F">
            <w:pPr>
              <w:autoSpaceDE w:val="0"/>
              <w:autoSpaceDN w:val="0"/>
              <w:adjustRightInd w:val="0"/>
              <w:rPr>
                <w:rFonts w:ascii="TimesNewRoman" w:hAnsi="TimesNewRoman" w:cs="TimesNewRoman"/>
              </w:rPr>
            </w:pPr>
            <w:r>
              <w:rPr>
                <w:rFonts w:ascii="TimesNewRoman" w:hAnsi="TimesNewRoman" w:cs="TimesNewRoman"/>
              </w:rPr>
              <w:t>0.70(9)</w:t>
            </w:r>
          </w:p>
        </w:tc>
        <w:tc>
          <w:tcPr>
            <w:tcW w:w="1336" w:type="dxa"/>
          </w:tcPr>
          <w:p w14:paraId="1E47B760">
            <w:pPr>
              <w:autoSpaceDE w:val="0"/>
              <w:autoSpaceDN w:val="0"/>
              <w:adjustRightInd w:val="0"/>
              <w:rPr>
                <w:rFonts w:ascii="TimesNewRoman" w:hAnsi="TimesNewRoman" w:cs="TimesNewRoman"/>
              </w:rPr>
            </w:pPr>
            <w:r>
              <w:rPr>
                <w:rFonts w:ascii="TimesNewRoman" w:hAnsi="TimesNewRoman" w:cs="TimesNewRoman"/>
              </w:rPr>
              <w:t>0.27(7)</w:t>
            </w:r>
          </w:p>
        </w:tc>
        <w:tc>
          <w:tcPr>
            <w:tcW w:w="1336" w:type="dxa"/>
          </w:tcPr>
          <w:p w14:paraId="7D44B7AD">
            <w:pPr>
              <w:autoSpaceDE w:val="0"/>
              <w:autoSpaceDN w:val="0"/>
              <w:adjustRightInd w:val="0"/>
              <w:rPr>
                <w:rFonts w:ascii="TimesNewRoman" w:hAnsi="TimesNewRoman" w:cs="TimesNewRoman"/>
              </w:rPr>
            </w:pPr>
            <w:r>
              <w:rPr>
                <w:rFonts w:ascii="TimesNewRoman" w:hAnsi="TimesNewRoman" w:cs="TimesNewRoman"/>
              </w:rPr>
              <w:t>0.43(2)</w:t>
            </w:r>
          </w:p>
        </w:tc>
        <w:tc>
          <w:tcPr>
            <w:tcW w:w="1336" w:type="dxa"/>
          </w:tcPr>
          <w:p w14:paraId="53C18935">
            <w:pPr>
              <w:autoSpaceDE w:val="0"/>
              <w:autoSpaceDN w:val="0"/>
              <w:adjustRightInd w:val="0"/>
              <w:rPr>
                <w:rFonts w:ascii="TimesNewRoman" w:hAnsi="TimesNewRoman" w:cs="TimesNewRoman"/>
              </w:rPr>
            </w:pPr>
            <w:r>
              <w:rPr>
                <w:rFonts w:ascii="TimesNewRoman" w:hAnsi="TimesNewRoman" w:cs="TimesNewRoman"/>
              </w:rPr>
              <w:t>0.36(2)</w:t>
            </w:r>
          </w:p>
        </w:tc>
        <w:tc>
          <w:tcPr>
            <w:tcW w:w="1336" w:type="dxa"/>
          </w:tcPr>
          <w:p w14:paraId="65591422">
            <w:pPr>
              <w:autoSpaceDE w:val="0"/>
              <w:autoSpaceDN w:val="0"/>
              <w:adjustRightInd w:val="0"/>
              <w:rPr>
                <w:rFonts w:ascii="TimesNewRoman" w:hAnsi="TimesNewRoman" w:cs="TimesNewRoman"/>
              </w:rPr>
            </w:pPr>
            <w:r>
              <w:rPr>
                <w:rFonts w:ascii="TimesNewRoman" w:hAnsi="TimesNewRoman" w:cs="TimesNewRoman"/>
              </w:rPr>
              <w:t>0.48(1)</w:t>
            </w:r>
          </w:p>
        </w:tc>
      </w:tr>
      <w:tr w14:paraId="77E6F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5" w:type="dxa"/>
            <w:vMerge w:val="continue"/>
          </w:tcPr>
          <w:p w14:paraId="097ABF61">
            <w:pPr>
              <w:autoSpaceDE w:val="0"/>
              <w:autoSpaceDN w:val="0"/>
              <w:adjustRightInd w:val="0"/>
              <w:rPr>
                <w:rFonts w:ascii="TimesNewRoman" w:hAnsi="TimesNewRoman" w:cs="TimesNewRoman"/>
              </w:rPr>
            </w:pPr>
          </w:p>
        </w:tc>
        <w:tc>
          <w:tcPr>
            <w:tcW w:w="1335" w:type="dxa"/>
          </w:tcPr>
          <w:p w14:paraId="1253B0A7">
            <w:pPr>
              <w:autoSpaceDE w:val="0"/>
              <w:autoSpaceDN w:val="0"/>
              <w:adjustRightInd w:val="0"/>
              <w:rPr>
                <w:rFonts w:ascii="TimesNewRoman" w:hAnsi="TimesNewRoman" w:cs="TimesNewRoman"/>
              </w:rPr>
            </w:pPr>
            <w:r>
              <w:rPr>
                <w:rFonts w:ascii="TimesNewRoman" w:hAnsi="TimesNewRoman" w:cs="TimesNewRoman"/>
              </w:rPr>
              <w:t xml:space="preserve">       SC4</w:t>
            </w:r>
          </w:p>
        </w:tc>
        <w:tc>
          <w:tcPr>
            <w:tcW w:w="1336" w:type="dxa"/>
          </w:tcPr>
          <w:p w14:paraId="280B6E56">
            <w:pPr>
              <w:autoSpaceDE w:val="0"/>
              <w:autoSpaceDN w:val="0"/>
              <w:adjustRightInd w:val="0"/>
              <w:rPr>
                <w:rFonts w:ascii="TimesNewRoman" w:hAnsi="TimesNewRoman" w:cs="TimesNewRoman"/>
              </w:rPr>
            </w:pPr>
            <w:r>
              <w:rPr>
                <w:rFonts w:ascii="TimesNewRoman" w:hAnsi="TimesNewRoman" w:cs="TimesNewRoman"/>
              </w:rPr>
              <w:t>0.87(8)</w:t>
            </w:r>
          </w:p>
        </w:tc>
        <w:tc>
          <w:tcPr>
            <w:tcW w:w="1336" w:type="dxa"/>
          </w:tcPr>
          <w:p w14:paraId="299369B6">
            <w:pPr>
              <w:autoSpaceDE w:val="0"/>
              <w:autoSpaceDN w:val="0"/>
              <w:adjustRightInd w:val="0"/>
              <w:rPr>
                <w:rFonts w:ascii="TimesNewRoman" w:hAnsi="TimesNewRoman" w:cs="TimesNewRoman"/>
              </w:rPr>
            </w:pPr>
            <w:r>
              <w:rPr>
                <w:rFonts w:ascii="TimesNewRoman" w:hAnsi="TimesNewRoman" w:cs="TimesNewRoman"/>
              </w:rPr>
              <w:t>0.47(11)</w:t>
            </w:r>
          </w:p>
        </w:tc>
        <w:tc>
          <w:tcPr>
            <w:tcW w:w="1336" w:type="dxa"/>
          </w:tcPr>
          <w:p w14:paraId="7B369C34">
            <w:pPr>
              <w:autoSpaceDE w:val="0"/>
              <w:autoSpaceDN w:val="0"/>
              <w:adjustRightInd w:val="0"/>
              <w:rPr>
                <w:rFonts w:ascii="TimesNewRoman" w:hAnsi="TimesNewRoman" w:cs="TimesNewRoman"/>
              </w:rPr>
            </w:pPr>
            <w:r>
              <w:rPr>
                <w:rFonts w:ascii="TimesNewRoman" w:hAnsi="TimesNewRoman" w:cs="TimesNewRoman"/>
              </w:rPr>
              <w:t>0.26(2)</w:t>
            </w:r>
          </w:p>
        </w:tc>
        <w:tc>
          <w:tcPr>
            <w:tcW w:w="1336" w:type="dxa"/>
          </w:tcPr>
          <w:p w14:paraId="01E1FE0A">
            <w:pPr>
              <w:autoSpaceDE w:val="0"/>
              <w:autoSpaceDN w:val="0"/>
              <w:adjustRightInd w:val="0"/>
              <w:rPr>
                <w:rFonts w:ascii="TimesNewRoman" w:hAnsi="TimesNewRoman" w:cs="TimesNewRoman"/>
              </w:rPr>
            </w:pPr>
            <w:r>
              <w:rPr>
                <w:rFonts w:ascii="TimesNewRoman" w:hAnsi="TimesNewRoman" w:cs="TimesNewRoman"/>
              </w:rPr>
              <w:t>0.64(1)</w:t>
            </w:r>
          </w:p>
        </w:tc>
        <w:tc>
          <w:tcPr>
            <w:tcW w:w="1336" w:type="dxa"/>
          </w:tcPr>
          <w:p w14:paraId="3187A357">
            <w:pPr>
              <w:autoSpaceDE w:val="0"/>
              <w:autoSpaceDN w:val="0"/>
              <w:adjustRightInd w:val="0"/>
              <w:rPr>
                <w:rFonts w:ascii="TimesNewRoman" w:hAnsi="TimesNewRoman" w:cs="TimesNewRoman"/>
              </w:rPr>
            </w:pPr>
            <w:r>
              <w:rPr>
                <w:rFonts w:ascii="TimesNewRoman" w:hAnsi="TimesNewRoman" w:cs="TimesNewRoman"/>
              </w:rPr>
              <w:t>0.52(11)</w:t>
            </w:r>
          </w:p>
        </w:tc>
      </w:tr>
      <w:tr w14:paraId="4A516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1335" w:type="dxa"/>
            <w:vMerge w:val="restart"/>
          </w:tcPr>
          <w:p w14:paraId="787D9B47">
            <w:pPr>
              <w:autoSpaceDE w:val="0"/>
              <w:autoSpaceDN w:val="0"/>
              <w:adjustRightInd w:val="0"/>
              <w:rPr>
                <w:rFonts w:ascii="TimesNewRoman" w:hAnsi="TimesNewRoman" w:cs="TimesNewRoman"/>
              </w:rPr>
            </w:pPr>
            <w:r>
              <w:rPr>
                <w:rFonts w:ascii="TimesNewRoman" w:hAnsi="TimesNewRoman" w:cs="TimesNewRoman"/>
              </w:rPr>
              <w:t>Sea Level at station 1 and Tair at stations (1,2,3,4,5)</w:t>
            </w:r>
          </w:p>
        </w:tc>
        <w:tc>
          <w:tcPr>
            <w:tcW w:w="1335" w:type="dxa"/>
          </w:tcPr>
          <w:p w14:paraId="165D3898">
            <w:pPr>
              <w:autoSpaceDE w:val="0"/>
              <w:autoSpaceDN w:val="0"/>
              <w:adjustRightInd w:val="0"/>
              <w:rPr>
                <w:rFonts w:ascii="TimesNewRoman" w:hAnsi="TimesNewRoman" w:cs="TimesNewRoman"/>
              </w:rPr>
            </w:pPr>
            <w:r>
              <w:rPr>
                <w:rFonts w:ascii="TimesNewRoman" w:hAnsi="TimesNewRoman" w:cs="TimesNewRoman"/>
              </w:rPr>
              <w:t xml:space="preserve">       SC1</w:t>
            </w:r>
          </w:p>
        </w:tc>
        <w:tc>
          <w:tcPr>
            <w:tcW w:w="1336" w:type="dxa"/>
          </w:tcPr>
          <w:p w14:paraId="6B75DC76">
            <w:pPr>
              <w:autoSpaceDE w:val="0"/>
              <w:autoSpaceDN w:val="0"/>
              <w:adjustRightInd w:val="0"/>
              <w:rPr>
                <w:rFonts w:ascii="TimesNewRoman" w:hAnsi="TimesNewRoman" w:cs="TimesNewRoman"/>
              </w:rPr>
            </w:pPr>
            <w:r>
              <w:rPr>
                <w:rFonts w:ascii="TimesNewRoman" w:hAnsi="TimesNewRoman" w:cs="TimesNewRoman"/>
              </w:rPr>
              <w:t>0.85(9)</w:t>
            </w:r>
          </w:p>
        </w:tc>
        <w:tc>
          <w:tcPr>
            <w:tcW w:w="1336" w:type="dxa"/>
          </w:tcPr>
          <w:p w14:paraId="494A906C">
            <w:pPr>
              <w:autoSpaceDE w:val="0"/>
              <w:autoSpaceDN w:val="0"/>
              <w:adjustRightInd w:val="0"/>
              <w:rPr>
                <w:rFonts w:ascii="TimesNewRoman" w:hAnsi="TimesNewRoman" w:cs="TimesNewRoman"/>
              </w:rPr>
            </w:pPr>
            <w:r>
              <w:rPr>
                <w:rFonts w:ascii="TimesNewRoman" w:hAnsi="TimesNewRoman" w:cs="TimesNewRoman"/>
              </w:rPr>
              <w:t>0.70(9)</w:t>
            </w:r>
          </w:p>
        </w:tc>
        <w:tc>
          <w:tcPr>
            <w:tcW w:w="1336" w:type="dxa"/>
          </w:tcPr>
          <w:p w14:paraId="11071159">
            <w:pPr>
              <w:autoSpaceDE w:val="0"/>
              <w:autoSpaceDN w:val="0"/>
              <w:adjustRightInd w:val="0"/>
              <w:rPr>
                <w:rFonts w:ascii="TimesNewRoman" w:hAnsi="TimesNewRoman" w:cs="TimesNewRoman"/>
              </w:rPr>
            </w:pPr>
            <w:r>
              <w:rPr>
                <w:rFonts w:ascii="TimesNewRoman" w:hAnsi="TimesNewRoman" w:cs="TimesNewRoman"/>
              </w:rPr>
              <w:t>0.54(9)</w:t>
            </w:r>
          </w:p>
        </w:tc>
        <w:tc>
          <w:tcPr>
            <w:tcW w:w="1336" w:type="dxa"/>
          </w:tcPr>
          <w:p w14:paraId="02F5F7AE">
            <w:pPr>
              <w:autoSpaceDE w:val="0"/>
              <w:autoSpaceDN w:val="0"/>
              <w:adjustRightInd w:val="0"/>
              <w:rPr>
                <w:rFonts w:ascii="TimesNewRoman" w:hAnsi="TimesNewRoman" w:cs="TimesNewRoman"/>
              </w:rPr>
            </w:pPr>
            <w:r>
              <w:rPr>
                <w:rFonts w:ascii="TimesNewRoman" w:hAnsi="TimesNewRoman" w:cs="TimesNewRoman"/>
              </w:rPr>
              <w:t>0.48(5)</w:t>
            </w:r>
          </w:p>
        </w:tc>
        <w:tc>
          <w:tcPr>
            <w:tcW w:w="1336" w:type="dxa"/>
          </w:tcPr>
          <w:p w14:paraId="1FD60FBD">
            <w:pPr>
              <w:autoSpaceDE w:val="0"/>
              <w:autoSpaceDN w:val="0"/>
              <w:adjustRightInd w:val="0"/>
              <w:rPr>
                <w:rFonts w:ascii="TimesNewRoman" w:hAnsi="TimesNewRoman" w:cs="TimesNewRoman"/>
              </w:rPr>
            </w:pPr>
            <w:r>
              <w:rPr>
                <w:rFonts w:ascii="TimesNewRoman" w:hAnsi="TimesNewRoman" w:cs="TimesNewRoman"/>
              </w:rPr>
              <w:t>0.46(5)</w:t>
            </w:r>
          </w:p>
        </w:tc>
      </w:tr>
      <w:tr w14:paraId="0B645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1335" w:type="dxa"/>
            <w:vMerge w:val="continue"/>
          </w:tcPr>
          <w:p w14:paraId="2260DD74">
            <w:pPr>
              <w:autoSpaceDE w:val="0"/>
              <w:autoSpaceDN w:val="0"/>
              <w:adjustRightInd w:val="0"/>
              <w:rPr>
                <w:rFonts w:ascii="TimesNewRoman" w:hAnsi="TimesNewRoman" w:cs="TimesNewRoman"/>
              </w:rPr>
            </w:pPr>
          </w:p>
        </w:tc>
        <w:tc>
          <w:tcPr>
            <w:tcW w:w="1335" w:type="dxa"/>
          </w:tcPr>
          <w:p w14:paraId="73489549">
            <w:pPr>
              <w:autoSpaceDE w:val="0"/>
              <w:autoSpaceDN w:val="0"/>
              <w:adjustRightInd w:val="0"/>
              <w:rPr>
                <w:rFonts w:ascii="TimesNewRoman" w:hAnsi="TimesNewRoman" w:cs="TimesNewRoman"/>
              </w:rPr>
            </w:pPr>
            <w:r>
              <w:rPr>
                <w:rFonts w:ascii="TimesNewRoman" w:hAnsi="TimesNewRoman" w:cs="TimesNewRoman"/>
              </w:rPr>
              <w:t xml:space="preserve">       SC2</w:t>
            </w:r>
          </w:p>
        </w:tc>
        <w:tc>
          <w:tcPr>
            <w:tcW w:w="1336" w:type="dxa"/>
          </w:tcPr>
          <w:p w14:paraId="1DAB90EF">
            <w:pPr>
              <w:autoSpaceDE w:val="0"/>
              <w:autoSpaceDN w:val="0"/>
              <w:adjustRightInd w:val="0"/>
              <w:rPr>
                <w:rFonts w:ascii="TimesNewRoman" w:hAnsi="TimesNewRoman" w:cs="TimesNewRoman"/>
              </w:rPr>
            </w:pPr>
            <w:r>
              <w:rPr>
                <w:rFonts w:ascii="TimesNewRoman" w:hAnsi="TimesNewRoman" w:cs="TimesNewRoman"/>
              </w:rPr>
              <w:t>0.71(9)</w:t>
            </w:r>
          </w:p>
        </w:tc>
        <w:tc>
          <w:tcPr>
            <w:tcW w:w="1336" w:type="dxa"/>
          </w:tcPr>
          <w:p w14:paraId="3EDEDE2C">
            <w:pPr>
              <w:autoSpaceDE w:val="0"/>
              <w:autoSpaceDN w:val="0"/>
              <w:adjustRightInd w:val="0"/>
              <w:rPr>
                <w:rFonts w:ascii="TimesNewRoman" w:hAnsi="TimesNewRoman" w:cs="TimesNewRoman"/>
              </w:rPr>
            </w:pPr>
            <w:r>
              <w:rPr>
                <w:rFonts w:ascii="TimesNewRoman" w:hAnsi="TimesNewRoman" w:cs="TimesNewRoman"/>
              </w:rPr>
              <w:t>0.62(8)</w:t>
            </w:r>
          </w:p>
        </w:tc>
        <w:tc>
          <w:tcPr>
            <w:tcW w:w="1336" w:type="dxa"/>
          </w:tcPr>
          <w:p w14:paraId="643661C2">
            <w:pPr>
              <w:autoSpaceDE w:val="0"/>
              <w:autoSpaceDN w:val="0"/>
              <w:adjustRightInd w:val="0"/>
              <w:rPr>
                <w:rFonts w:ascii="TimesNewRoman" w:hAnsi="TimesNewRoman" w:cs="TimesNewRoman"/>
              </w:rPr>
            </w:pPr>
            <w:r>
              <w:rPr>
                <w:rFonts w:ascii="TimesNewRoman" w:hAnsi="TimesNewRoman" w:cs="TimesNewRoman"/>
              </w:rPr>
              <w:t>0.59(8)</w:t>
            </w:r>
          </w:p>
        </w:tc>
        <w:tc>
          <w:tcPr>
            <w:tcW w:w="1336" w:type="dxa"/>
          </w:tcPr>
          <w:p w14:paraId="2E875D85">
            <w:pPr>
              <w:autoSpaceDE w:val="0"/>
              <w:autoSpaceDN w:val="0"/>
              <w:adjustRightInd w:val="0"/>
              <w:rPr>
                <w:rFonts w:ascii="TimesNewRoman" w:hAnsi="TimesNewRoman" w:cs="TimesNewRoman"/>
              </w:rPr>
            </w:pPr>
            <w:r>
              <w:rPr>
                <w:rFonts w:ascii="TimesNewRoman" w:hAnsi="TimesNewRoman" w:cs="TimesNewRoman"/>
              </w:rPr>
              <w:t>0.56(8)</w:t>
            </w:r>
          </w:p>
        </w:tc>
        <w:tc>
          <w:tcPr>
            <w:tcW w:w="1336" w:type="dxa"/>
          </w:tcPr>
          <w:p w14:paraId="6B760601">
            <w:pPr>
              <w:autoSpaceDE w:val="0"/>
              <w:autoSpaceDN w:val="0"/>
              <w:adjustRightInd w:val="0"/>
              <w:rPr>
                <w:rFonts w:ascii="TimesNewRoman" w:hAnsi="TimesNewRoman" w:cs="TimesNewRoman"/>
              </w:rPr>
            </w:pPr>
            <w:r>
              <w:rPr>
                <w:rFonts w:ascii="TimesNewRoman" w:hAnsi="TimesNewRoman" w:cs="TimesNewRoman"/>
              </w:rPr>
              <w:t>0.31(5)</w:t>
            </w:r>
          </w:p>
        </w:tc>
      </w:tr>
      <w:tr w14:paraId="30D99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 w:hRule="atLeast"/>
        </w:trPr>
        <w:tc>
          <w:tcPr>
            <w:tcW w:w="1335" w:type="dxa"/>
            <w:vMerge w:val="continue"/>
          </w:tcPr>
          <w:p w14:paraId="60BA5C24">
            <w:pPr>
              <w:autoSpaceDE w:val="0"/>
              <w:autoSpaceDN w:val="0"/>
              <w:adjustRightInd w:val="0"/>
              <w:rPr>
                <w:rFonts w:ascii="TimesNewRoman" w:hAnsi="TimesNewRoman" w:cs="TimesNewRoman"/>
              </w:rPr>
            </w:pPr>
          </w:p>
        </w:tc>
        <w:tc>
          <w:tcPr>
            <w:tcW w:w="1335" w:type="dxa"/>
          </w:tcPr>
          <w:p w14:paraId="34AF868D">
            <w:pPr>
              <w:autoSpaceDE w:val="0"/>
              <w:autoSpaceDN w:val="0"/>
              <w:adjustRightInd w:val="0"/>
              <w:rPr>
                <w:rFonts w:ascii="TimesNewRoman" w:hAnsi="TimesNewRoman" w:cs="TimesNewRoman"/>
              </w:rPr>
            </w:pPr>
            <w:r>
              <w:rPr>
                <w:rFonts w:ascii="TimesNewRoman" w:hAnsi="TimesNewRoman" w:cs="TimesNewRoman"/>
              </w:rPr>
              <w:t xml:space="preserve">       SC3</w:t>
            </w:r>
          </w:p>
        </w:tc>
        <w:tc>
          <w:tcPr>
            <w:tcW w:w="1336" w:type="dxa"/>
          </w:tcPr>
          <w:p w14:paraId="4C4450C5">
            <w:pPr>
              <w:autoSpaceDE w:val="0"/>
              <w:autoSpaceDN w:val="0"/>
              <w:adjustRightInd w:val="0"/>
              <w:rPr>
                <w:rFonts w:ascii="TimesNewRoman" w:hAnsi="TimesNewRoman" w:cs="TimesNewRoman"/>
              </w:rPr>
            </w:pPr>
            <w:r>
              <w:rPr>
                <w:rFonts w:ascii="TimesNewRoman" w:hAnsi="TimesNewRoman" w:cs="TimesNewRoman"/>
              </w:rPr>
              <w:t>0.64(9)</w:t>
            </w:r>
          </w:p>
        </w:tc>
        <w:tc>
          <w:tcPr>
            <w:tcW w:w="1336" w:type="dxa"/>
          </w:tcPr>
          <w:p w14:paraId="2DA79127">
            <w:pPr>
              <w:autoSpaceDE w:val="0"/>
              <w:autoSpaceDN w:val="0"/>
              <w:adjustRightInd w:val="0"/>
              <w:rPr>
                <w:rFonts w:ascii="TimesNewRoman" w:hAnsi="TimesNewRoman" w:cs="TimesNewRoman"/>
              </w:rPr>
            </w:pPr>
            <w:r>
              <w:rPr>
                <w:rFonts w:ascii="TimesNewRoman" w:hAnsi="TimesNewRoman" w:cs="TimesNewRoman"/>
              </w:rPr>
              <w:t>0.29(7)</w:t>
            </w:r>
          </w:p>
        </w:tc>
        <w:tc>
          <w:tcPr>
            <w:tcW w:w="1336" w:type="dxa"/>
          </w:tcPr>
          <w:p w14:paraId="1BB95985">
            <w:pPr>
              <w:autoSpaceDE w:val="0"/>
              <w:autoSpaceDN w:val="0"/>
              <w:adjustRightInd w:val="0"/>
              <w:rPr>
                <w:rFonts w:ascii="TimesNewRoman" w:hAnsi="TimesNewRoman" w:cs="TimesNewRoman"/>
              </w:rPr>
            </w:pPr>
            <w:r>
              <w:rPr>
                <w:rFonts w:ascii="TimesNewRoman" w:hAnsi="TimesNewRoman" w:cs="TimesNewRoman"/>
              </w:rPr>
              <w:t>0.49(2)</w:t>
            </w:r>
          </w:p>
        </w:tc>
        <w:tc>
          <w:tcPr>
            <w:tcW w:w="1336" w:type="dxa"/>
          </w:tcPr>
          <w:p w14:paraId="322BDEA9">
            <w:pPr>
              <w:autoSpaceDE w:val="0"/>
              <w:autoSpaceDN w:val="0"/>
              <w:adjustRightInd w:val="0"/>
              <w:rPr>
                <w:rFonts w:ascii="TimesNewRoman" w:hAnsi="TimesNewRoman" w:cs="TimesNewRoman"/>
              </w:rPr>
            </w:pPr>
            <w:r>
              <w:rPr>
                <w:rFonts w:ascii="TimesNewRoman" w:hAnsi="TimesNewRoman" w:cs="TimesNewRoman"/>
              </w:rPr>
              <w:t>0.41(2)</w:t>
            </w:r>
          </w:p>
        </w:tc>
        <w:tc>
          <w:tcPr>
            <w:tcW w:w="1336" w:type="dxa"/>
          </w:tcPr>
          <w:p w14:paraId="470DCB74">
            <w:pPr>
              <w:autoSpaceDE w:val="0"/>
              <w:autoSpaceDN w:val="0"/>
              <w:adjustRightInd w:val="0"/>
              <w:rPr>
                <w:rFonts w:ascii="TimesNewRoman" w:hAnsi="TimesNewRoman" w:cs="TimesNewRoman"/>
              </w:rPr>
            </w:pPr>
            <w:r>
              <w:rPr>
                <w:rFonts w:ascii="TimesNewRoman" w:hAnsi="TimesNewRoman" w:cs="TimesNewRoman"/>
              </w:rPr>
              <w:t>0.36(2)</w:t>
            </w:r>
          </w:p>
        </w:tc>
      </w:tr>
      <w:tr w14:paraId="5781B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5" w:type="dxa"/>
            <w:vMerge w:val="continue"/>
          </w:tcPr>
          <w:p w14:paraId="27907F3D">
            <w:pPr>
              <w:autoSpaceDE w:val="0"/>
              <w:autoSpaceDN w:val="0"/>
              <w:adjustRightInd w:val="0"/>
              <w:rPr>
                <w:rFonts w:ascii="TimesNewRoman" w:hAnsi="TimesNewRoman" w:cs="TimesNewRoman"/>
              </w:rPr>
            </w:pPr>
          </w:p>
        </w:tc>
        <w:tc>
          <w:tcPr>
            <w:tcW w:w="1335" w:type="dxa"/>
          </w:tcPr>
          <w:p w14:paraId="5E61C858">
            <w:pPr>
              <w:autoSpaceDE w:val="0"/>
              <w:autoSpaceDN w:val="0"/>
              <w:adjustRightInd w:val="0"/>
              <w:rPr>
                <w:rFonts w:ascii="TimesNewRoman" w:hAnsi="TimesNewRoman" w:cs="TimesNewRoman"/>
              </w:rPr>
            </w:pPr>
            <w:r>
              <w:rPr>
                <w:rFonts w:ascii="TimesNewRoman" w:hAnsi="TimesNewRoman" w:cs="TimesNewRoman"/>
              </w:rPr>
              <w:t xml:space="preserve">       SC4</w:t>
            </w:r>
          </w:p>
        </w:tc>
        <w:tc>
          <w:tcPr>
            <w:tcW w:w="1336" w:type="dxa"/>
          </w:tcPr>
          <w:p w14:paraId="3095B290">
            <w:pPr>
              <w:autoSpaceDE w:val="0"/>
              <w:autoSpaceDN w:val="0"/>
              <w:adjustRightInd w:val="0"/>
              <w:rPr>
                <w:rFonts w:ascii="TimesNewRoman" w:hAnsi="TimesNewRoman" w:cs="TimesNewRoman"/>
              </w:rPr>
            </w:pPr>
            <w:r>
              <w:rPr>
                <w:rFonts w:ascii="TimesNewRoman" w:hAnsi="TimesNewRoman" w:cs="TimesNewRoman"/>
              </w:rPr>
              <w:t>0.73(5)</w:t>
            </w:r>
          </w:p>
        </w:tc>
        <w:tc>
          <w:tcPr>
            <w:tcW w:w="1336" w:type="dxa"/>
          </w:tcPr>
          <w:p w14:paraId="0F3D4784">
            <w:pPr>
              <w:autoSpaceDE w:val="0"/>
              <w:autoSpaceDN w:val="0"/>
              <w:adjustRightInd w:val="0"/>
              <w:rPr>
                <w:rFonts w:ascii="TimesNewRoman" w:hAnsi="TimesNewRoman" w:cs="TimesNewRoman"/>
              </w:rPr>
            </w:pPr>
            <w:r>
              <w:rPr>
                <w:rFonts w:ascii="TimesNewRoman" w:hAnsi="TimesNewRoman" w:cs="TimesNewRoman"/>
              </w:rPr>
              <w:t>0.40(12)</w:t>
            </w:r>
          </w:p>
        </w:tc>
        <w:tc>
          <w:tcPr>
            <w:tcW w:w="1336" w:type="dxa"/>
          </w:tcPr>
          <w:p w14:paraId="6882CAAD">
            <w:pPr>
              <w:autoSpaceDE w:val="0"/>
              <w:autoSpaceDN w:val="0"/>
              <w:adjustRightInd w:val="0"/>
              <w:rPr>
                <w:rFonts w:ascii="TimesNewRoman" w:hAnsi="TimesNewRoman" w:cs="TimesNewRoman"/>
              </w:rPr>
            </w:pPr>
            <w:r>
              <w:rPr>
                <w:rFonts w:ascii="TimesNewRoman" w:hAnsi="TimesNewRoman" w:cs="TimesNewRoman"/>
              </w:rPr>
              <w:t>0.13(8)</w:t>
            </w:r>
          </w:p>
        </w:tc>
        <w:tc>
          <w:tcPr>
            <w:tcW w:w="1336" w:type="dxa"/>
          </w:tcPr>
          <w:p w14:paraId="5A585E55">
            <w:pPr>
              <w:autoSpaceDE w:val="0"/>
              <w:autoSpaceDN w:val="0"/>
              <w:adjustRightInd w:val="0"/>
              <w:rPr>
                <w:rFonts w:ascii="TimesNewRoman" w:hAnsi="TimesNewRoman" w:cs="TimesNewRoman"/>
              </w:rPr>
            </w:pPr>
            <w:r>
              <w:rPr>
                <w:rFonts w:ascii="TimesNewRoman" w:hAnsi="TimesNewRoman" w:cs="TimesNewRoman"/>
              </w:rPr>
              <w:t>0.63(1)</w:t>
            </w:r>
          </w:p>
        </w:tc>
        <w:tc>
          <w:tcPr>
            <w:tcW w:w="1336" w:type="dxa"/>
          </w:tcPr>
          <w:p w14:paraId="7F366D0F">
            <w:pPr>
              <w:autoSpaceDE w:val="0"/>
              <w:autoSpaceDN w:val="0"/>
              <w:adjustRightInd w:val="0"/>
              <w:rPr>
                <w:rFonts w:ascii="TimesNewRoman" w:hAnsi="TimesNewRoman" w:cs="TimesNewRoman"/>
              </w:rPr>
            </w:pPr>
            <w:r>
              <w:rPr>
                <w:rFonts w:ascii="TimesNewRoman" w:hAnsi="TimesNewRoman" w:cs="TimesNewRoman"/>
              </w:rPr>
              <w:t>0.57(12)</w:t>
            </w:r>
          </w:p>
        </w:tc>
      </w:tr>
    </w:tbl>
    <w:p w14:paraId="6E0F328A">
      <w:pPr>
        <w:autoSpaceDE w:val="0"/>
        <w:autoSpaceDN w:val="0"/>
        <w:adjustRightInd w:val="0"/>
        <w:spacing w:after="0" w:line="240" w:lineRule="auto"/>
        <w:rPr>
          <w:rFonts w:ascii="TimesNewRoman,Bold" w:hAnsi="TimesNewRoman,Bold" w:cs="TimesNewRoman,Bold"/>
          <w:b/>
          <w:bCs/>
        </w:rPr>
      </w:pPr>
    </w:p>
    <w:p w14:paraId="1C034AFA">
      <w:pPr>
        <w:autoSpaceDE w:val="0"/>
        <w:autoSpaceDN w:val="0"/>
        <w:adjustRightInd w:val="0"/>
        <w:spacing w:after="0" w:line="240" w:lineRule="auto"/>
        <w:rPr>
          <w:rFonts w:ascii="TimesNewRoman" w:hAnsi="TimesNewRoman" w:cs="TimesNewRoman"/>
        </w:rPr>
      </w:pPr>
      <w:r>
        <w:rPr>
          <w:rFonts w:ascii="TimesNewRoman,Bold" w:hAnsi="TimesNewRoman,Bold" w:cs="TimesNewRoman,Bold"/>
          <w:b/>
          <w:bCs/>
        </w:rPr>
        <w:t xml:space="preserve">Table S2: Calendar month of maximum </w:t>
      </w:r>
      <w:r>
        <w:rPr>
          <w:rFonts w:ascii="TimesNewRoman" w:hAnsi="TimesNewRoman" w:cs="TimesNewRoman"/>
        </w:rPr>
        <w:t>correlation between monthly mean air temperature and SST</w:t>
      </w:r>
    </w:p>
    <w:p w14:paraId="31EE0CF8">
      <w:pPr>
        <w:autoSpaceDE w:val="0"/>
        <w:autoSpaceDN w:val="0"/>
        <w:adjustRightInd w:val="0"/>
        <w:spacing w:after="0" w:line="240" w:lineRule="auto"/>
        <w:rPr>
          <w:rFonts w:ascii="TimesNewRoman" w:hAnsi="TimesNewRoman" w:cs="TimesNewRoman"/>
        </w:rPr>
      </w:pPr>
      <w:r>
        <w:rPr>
          <w:rFonts w:ascii="TimesNewRoman" w:hAnsi="TimesNewRoman" w:cs="TimesNewRoman"/>
        </w:rPr>
        <w:t>anomalies at four clusters of five-station (listed in Table S1). The numbers in the brackets are the calendar months for the maximum correlation.</w:t>
      </w:r>
    </w:p>
    <w:p w14:paraId="2D935DB8">
      <w:pPr>
        <w:autoSpaceDE w:val="0"/>
        <w:autoSpaceDN w:val="0"/>
        <w:adjustRightInd w:val="0"/>
        <w:spacing w:after="0" w:line="240" w:lineRule="auto"/>
        <w:rPr>
          <w:rFonts w:ascii="TimesNewRoman" w:hAnsi="TimesNewRoman" w:cs="TimesNewRoman"/>
        </w:rPr>
      </w:pPr>
    </w:p>
    <w:p w14:paraId="143AF891">
      <w:pPr>
        <w:autoSpaceDE w:val="0"/>
        <w:autoSpaceDN w:val="0"/>
        <w:adjustRightInd w:val="0"/>
        <w:spacing w:after="0" w:line="360" w:lineRule="auto"/>
        <w:rPr>
          <w:rFonts w:ascii="TimesNewRoman" w:hAnsi="TimesNewRoman" w:cs="TimesNewRoman"/>
        </w:rPr>
      </w:pPr>
    </w:p>
    <w:p w14:paraId="0D4C510B">
      <w:pPr>
        <w:autoSpaceDE w:val="0"/>
        <w:autoSpaceDN w:val="0"/>
        <w:adjustRightInd w:val="0"/>
        <w:spacing w:after="0" w:line="360" w:lineRule="auto"/>
        <w:rPr>
          <w:rFonts w:ascii="TimesNewRoman" w:hAnsi="TimesNewRoman" w:cs="TimesNewRoman"/>
        </w:rPr>
      </w:pPr>
    </w:p>
    <w:p w14:paraId="4EFB7ECF">
      <w:pPr>
        <w:autoSpaceDE w:val="0"/>
        <w:autoSpaceDN w:val="0"/>
        <w:adjustRightInd w:val="0"/>
        <w:spacing w:after="0" w:line="360" w:lineRule="auto"/>
        <w:rPr>
          <w:rFonts w:ascii="TimesNewRoman" w:hAnsi="TimesNewRoman" w:cs="TimesNewRoman"/>
        </w:rPr>
      </w:pPr>
    </w:p>
    <w:p w14:paraId="7D3CF32F">
      <w:pPr>
        <w:autoSpaceDE w:val="0"/>
        <w:autoSpaceDN w:val="0"/>
        <w:adjustRightInd w:val="0"/>
        <w:spacing w:after="0" w:line="360" w:lineRule="auto"/>
        <w:rPr>
          <w:rFonts w:ascii="TimesNewRoman" w:hAnsi="TimesNewRoman" w:cs="TimesNewRoman"/>
        </w:rPr>
      </w:pPr>
    </w:p>
    <w:p w14:paraId="007857EE">
      <w:pPr>
        <w:autoSpaceDE w:val="0"/>
        <w:autoSpaceDN w:val="0"/>
        <w:adjustRightInd w:val="0"/>
        <w:spacing w:after="0" w:line="360" w:lineRule="auto"/>
        <w:rPr>
          <w:rFonts w:ascii="TimesNewRoman" w:hAnsi="TimesNewRoman" w:cs="TimesNewRoman"/>
        </w:rPr>
      </w:pPr>
    </w:p>
    <w:p w14:paraId="0CEDDAD3">
      <w:pPr>
        <w:autoSpaceDE w:val="0"/>
        <w:autoSpaceDN w:val="0"/>
        <w:adjustRightInd w:val="0"/>
        <w:spacing w:after="0" w:line="360" w:lineRule="auto"/>
        <w:rPr>
          <w:rFonts w:ascii="TimesNewRoman" w:hAnsi="TimesNewRoman" w:cs="TimesNewRoman"/>
        </w:rPr>
      </w:pPr>
    </w:p>
    <w:p w14:paraId="1F7D6D3F">
      <w:pPr>
        <w:autoSpaceDE w:val="0"/>
        <w:autoSpaceDN w:val="0"/>
        <w:adjustRightInd w:val="0"/>
        <w:spacing w:after="0" w:line="360" w:lineRule="auto"/>
        <w:rPr>
          <w:rFonts w:ascii="TimesNewRoman" w:hAnsi="TimesNewRoman" w:cs="TimesNewRoman"/>
        </w:rPr>
      </w:pPr>
    </w:p>
    <w:p w14:paraId="3BDD8EDD">
      <w:pPr>
        <w:autoSpaceDE w:val="0"/>
        <w:autoSpaceDN w:val="0"/>
        <w:adjustRightInd w:val="0"/>
        <w:spacing w:after="0" w:line="360" w:lineRule="auto"/>
        <w:rPr>
          <w:rFonts w:ascii="TimesNewRoman" w:hAnsi="TimesNewRoman" w:cs="TimesNewRoman"/>
        </w:rPr>
      </w:pPr>
    </w:p>
    <w:p w14:paraId="025D7E18">
      <w:pPr>
        <w:autoSpaceDE w:val="0"/>
        <w:autoSpaceDN w:val="0"/>
        <w:adjustRightInd w:val="0"/>
        <w:spacing w:after="0" w:line="360" w:lineRule="auto"/>
        <w:rPr>
          <w:rFonts w:ascii="TimesNewRoman" w:hAnsi="TimesNewRoman" w:cs="TimesNewRoman"/>
        </w:rPr>
      </w:pPr>
    </w:p>
    <w:p w14:paraId="6B4E63B8">
      <w:pPr>
        <w:autoSpaceDE w:val="0"/>
        <w:autoSpaceDN w:val="0"/>
        <w:adjustRightInd w:val="0"/>
        <w:spacing w:after="0" w:line="360" w:lineRule="auto"/>
        <w:rPr>
          <w:rFonts w:ascii="TimesNewRoman" w:hAnsi="TimesNewRoman" w:cs="TimesNewRoman"/>
        </w:rPr>
      </w:pPr>
    </w:p>
    <w:p w14:paraId="1CBE7634">
      <w:pPr>
        <w:autoSpaceDE w:val="0"/>
        <w:autoSpaceDN w:val="0"/>
        <w:adjustRightInd w:val="0"/>
        <w:spacing w:after="0" w:line="360" w:lineRule="auto"/>
        <w:rPr>
          <w:rFonts w:ascii="TimesNewRoman" w:hAnsi="TimesNewRoman" w:cs="TimesNewRoman"/>
        </w:rPr>
      </w:pPr>
    </w:p>
    <w:p w14:paraId="7FD2D699">
      <w:pPr>
        <w:autoSpaceDE w:val="0"/>
        <w:autoSpaceDN w:val="0"/>
        <w:adjustRightInd w:val="0"/>
        <w:spacing w:after="0" w:line="360" w:lineRule="auto"/>
        <w:rPr>
          <w:rFonts w:ascii="TimesNewRoman" w:hAnsi="TimesNewRoman" w:cs="TimesNewRoman"/>
        </w:rPr>
      </w:pPr>
    </w:p>
    <w:p w14:paraId="196F869C">
      <w:pPr>
        <w:autoSpaceDE w:val="0"/>
        <w:autoSpaceDN w:val="0"/>
        <w:adjustRightInd w:val="0"/>
        <w:spacing w:after="0" w:line="360" w:lineRule="auto"/>
        <w:rPr>
          <w:rFonts w:ascii="TimesNewRoman" w:hAnsi="TimesNewRoman" w:cs="TimesNewRoman"/>
        </w:rPr>
      </w:pPr>
    </w:p>
    <w:p w14:paraId="7C21EBA8">
      <w:pPr>
        <w:autoSpaceDE w:val="0"/>
        <w:autoSpaceDN w:val="0"/>
        <w:adjustRightInd w:val="0"/>
        <w:spacing w:after="0" w:line="360" w:lineRule="auto"/>
        <w:rPr>
          <w:rFonts w:ascii="TimesNewRoman" w:hAnsi="TimesNewRoman" w:cs="TimesNewRoman"/>
        </w:rPr>
      </w:pPr>
    </w:p>
    <w:p w14:paraId="37B63B3E">
      <w:pPr>
        <w:autoSpaceDE w:val="0"/>
        <w:autoSpaceDN w:val="0"/>
        <w:adjustRightInd w:val="0"/>
        <w:spacing w:after="0" w:line="360" w:lineRule="auto"/>
        <w:rPr>
          <w:rFonts w:ascii="TimesNewRoman" w:hAnsi="TimesNewRoman" w:cs="TimesNewRoman"/>
        </w:rPr>
      </w:pPr>
    </w:p>
    <w:p w14:paraId="4C58F124">
      <w:pPr>
        <w:autoSpaceDE w:val="0"/>
        <w:autoSpaceDN w:val="0"/>
        <w:adjustRightInd w:val="0"/>
        <w:spacing w:after="0" w:line="360" w:lineRule="auto"/>
        <w:rPr>
          <w:rFonts w:ascii="TimesNewRoman" w:hAnsi="TimesNewRoman" w:cs="TimesNewRoman"/>
        </w:rPr>
      </w:pPr>
    </w:p>
    <w:p w14:paraId="7CCBAA5B">
      <w:pPr>
        <w:autoSpaceDE w:val="0"/>
        <w:autoSpaceDN w:val="0"/>
        <w:adjustRightInd w:val="0"/>
        <w:spacing w:after="0" w:line="360" w:lineRule="auto"/>
        <w:rPr>
          <w:rFonts w:ascii="TimesNewRoman" w:hAnsi="TimesNewRoman" w:cs="TimesNewRoman"/>
        </w:rPr>
      </w:pPr>
    </w:p>
    <w:p w14:paraId="2E0C2A17">
      <w:pPr>
        <w:autoSpaceDE w:val="0"/>
        <w:autoSpaceDN w:val="0"/>
        <w:adjustRightInd w:val="0"/>
        <w:spacing w:after="0" w:line="360" w:lineRule="auto"/>
        <w:rPr>
          <w:rFonts w:ascii="TimesNewRoman" w:hAnsi="TimesNewRoman" w:cs="TimesNewRoman"/>
        </w:rPr>
      </w:pPr>
    </w:p>
    <w:p w14:paraId="06795A79">
      <w:pPr>
        <w:autoSpaceDE w:val="0"/>
        <w:autoSpaceDN w:val="0"/>
        <w:adjustRightInd w:val="0"/>
        <w:spacing w:after="0" w:line="360" w:lineRule="auto"/>
        <w:rPr>
          <w:rFonts w:ascii="TimesNewRoman" w:hAnsi="TimesNewRoman" w:cs="TimesNewRoman"/>
        </w:rPr>
      </w:pPr>
    </w:p>
    <w:p w14:paraId="67110981">
      <w:pPr>
        <w:tabs>
          <w:tab w:val="left" w:pos="2509"/>
        </w:tabs>
        <w:autoSpaceDE w:val="0"/>
        <w:autoSpaceDN w:val="0"/>
        <w:adjustRightInd w:val="0"/>
        <w:spacing w:after="0" w:line="360" w:lineRule="auto"/>
        <w:rPr>
          <w:rFonts w:ascii="TimesNewRoman" w:hAnsi="TimesNewRoman" w:cs="TimesNewRoman"/>
        </w:rPr>
      </w:pPr>
      <w:r>
        <w:rPr>
          <w:rFonts w:ascii="TimesNewRoman" w:hAnsi="TimesNewRoman" w:cs="TimesNewRoman"/>
        </w:rPr>
        <w:tab/>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0"/>
        <w:gridCol w:w="710"/>
        <w:gridCol w:w="710"/>
        <w:gridCol w:w="711"/>
        <w:gridCol w:w="710"/>
        <w:gridCol w:w="712"/>
        <w:gridCol w:w="709"/>
        <w:gridCol w:w="709"/>
        <w:gridCol w:w="709"/>
        <w:gridCol w:w="709"/>
        <w:gridCol w:w="709"/>
        <w:gridCol w:w="709"/>
        <w:gridCol w:w="709"/>
      </w:tblGrid>
      <w:tr w14:paraId="12ACA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 w:type="dxa"/>
            <w:vMerge w:val="restart"/>
          </w:tcPr>
          <w:p w14:paraId="4EE0CCA5">
            <w:pPr>
              <w:jc w:val="center"/>
              <w:rPr>
                <w:rFonts w:ascii="Times New Roman" w:hAnsi="Times New Roman" w:cs="Times New Roman"/>
                <w:b/>
                <w:bCs/>
              </w:rPr>
            </w:pPr>
            <w:r>
              <w:rPr>
                <w:rFonts w:ascii="Times New Roman" w:hAnsi="Times New Roman" w:cs="Times New Roman"/>
                <w:b/>
                <w:bCs/>
              </w:rPr>
              <w:t>Lead (months)</w:t>
            </w:r>
          </w:p>
        </w:tc>
        <w:tc>
          <w:tcPr>
            <w:tcW w:w="8573" w:type="dxa"/>
            <w:gridSpan w:val="12"/>
          </w:tcPr>
          <w:p w14:paraId="3F99DD12">
            <w:pPr>
              <w:jc w:val="center"/>
              <w:rPr>
                <w:rFonts w:ascii="Times New Roman" w:hAnsi="Times New Roman" w:cs="Times New Roman"/>
                <w:b/>
                <w:bCs/>
              </w:rPr>
            </w:pPr>
            <w:r>
              <w:rPr>
                <w:rFonts w:ascii="Times New Roman" w:hAnsi="Times New Roman" w:cs="Times New Roman"/>
                <w:b/>
                <w:bCs/>
              </w:rPr>
              <w:t>Start Month</w:t>
            </w:r>
          </w:p>
        </w:tc>
      </w:tr>
      <w:tr w14:paraId="475C8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 w:type="dxa"/>
            <w:vMerge w:val="continue"/>
          </w:tcPr>
          <w:p w14:paraId="5EF04EE8">
            <w:pPr>
              <w:jc w:val="center"/>
              <w:rPr>
                <w:rFonts w:ascii="Times New Roman" w:hAnsi="Times New Roman" w:cs="Times New Roman"/>
                <w:b/>
                <w:bCs/>
              </w:rPr>
            </w:pPr>
          </w:p>
        </w:tc>
        <w:tc>
          <w:tcPr>
            <w:tcW w:w="715" w:type="dxa"/>
          </w:tcPr>
          <w:p w14:paraId="0F25C6F0">
            <w:pPr>
              <w:jc w:val="center"/>
              <w:rPr>
                <w:rFonts w:ascii="Times New Roman" w:hAnsi="Times New Roman" w:cs="Times New Roman"/>
                <w:b/>
                <w:bCs/>
              </w:rPr>
            </w:pPr>
            <w:r>
              <w:rPr>
                <w:rFonts w:ascii="Times New Roman" w:hAnsi="Times New Roman" w:cs="Times New Roman"/>
                <w:b/>
                <w:bCs/>
              </w:rPr>
              <w:t>Jan</w:t>
            </w:r>
          </w:p>
        </w:tc>
        <w:tc>
          <w:tcPr>
            <w:tcW w:w="715" w:type="dxa"/>
          </w:tcPr>
          <w:p w14:paraId="6EA24C27">
            <w:pPr>
              <w:jc w:val="center"/>
              <w:rPr>
                <w:rFonts w:ascii="Times New Roman" w:hAnsi="Times New Roman" w:cs="Times New Roman"/>
                <w:b/>
                <w:bCs/>
              </w:rPr>
            </w:pPr>
            <w:r>
              <w:rPr>
                <w:rFonts w:ascii="Times New Roman" w:hAnsi="Times New Roman" w:cs="Times New Roman"/>
                <w:b/>
                <w:bCs/>
              </w:rPr>
              <w:t>Feb</w:t>
            </w:r>
          </w:p>
        </w:tc>
        <w:tc>
          <w:tcPr>
            <w:tcW w:w="715" w:type="dxa"/>
          </w:tcPr>
          <w:p w14:paraId="2DB03E02">
            <w:pPr>
              <w:jc w:val="center"/>
              <w:rPr>
                <w:rFonts w:ascii="Times New Roman" w:hAnsi="Times New Roman" w:cs="Times New Roman"/>
                <w:b/>
                <w:bCs/>
              </w:rPr>
            </w:pPr>
            <w:r>
              <w:rPr>
                <w:rFonts w:ascii="Times New Roman" w:hAnsi="Times New Roman" w:cs="Times New Roman"/>
                <w:b/>
                <w:bCs/>
              </w:rPr>
              <w:t>Mar</w:t>
            </w:r>
          </w:p>
        </w:tc>
        <w:tc>
          <w:tcPr>
            <w:tcW w:w="715" w:type="dxa"/>
          </w:tcPr>
          <w:p w14:paraId="7F86B231">
            <w:pPr>
              <w:jc w:val="center"/>
              <w:rPr>
                <w:rFonts w:ascii="Times New Roman" w:hAnsi="Times New Roman" w:cs="Times New Roman"/>
                <w:b/>
                <w:bCs/>
              </w:rPr>
            </w:pPr>
            <w:r>
              <w:rPr>
                <w:rFonts w:ascii="Times New Roman" w:hAnsi="Times New Roman" w:cs="Times New Roman"/>
                <w:b/>
                <w:bCs/>
              </w:rPr>
              <w:t>Apr</w:t>
            </w:r>
          </w:p>
        </w:tc>
        <w:tc>
          <w:tcPr>
            <w:tcW w:w="715" w:type="dxa"/>
          </w:tcPr>
          <w:p w14:paraId="67AC2662">
            <w:pPr>
              <w:jc w:val="center"/>
              <w:rPr>
                <w:rFonts w:ascii="Times New Roman" w:hAnsi="Times New Roman" w:cs="Times New Roman"/>
                <w:b/>
                <w:bCs/>
              </w:rPr>
            </w:pPr>
            <w:r>
              <w:rPr>
                <w:rFonts w:ascii="Times New Roman" w:hAnsi="Times New Roman" w:cs="Times New Roman"/>
                <w:b/>
                <w:bCs/>
              </w:rPr>
              <w:t>May</w:t>
            </w:r>
          </w:p>
        </w:tc>
        <w:tc>
          <w:tcPr>
            <w:tcW w:w="714" w:type="dxa"/>
          </w:tcPr>
          <w:p w14:paraId="122DA5F2">
            <w:pPr>
              <w:jc w:val="center"/>
              <w:rPr>
                <w:rFonts w:ascii="Times New Roman" w:hAnsi="Times New Roman" w:cs="Times New Roman"/>
                <w:b/>
                <w:bCs/>
              </w:rPr>
            </w:pPr>
            <w:r>
              <w:rPr>
                <w:rFonts w:ascii="Times New Roman" w:hAnsi="Times New Roman" w:cs="Times New Roman"/>
                <w:b/>
                <w:bCs/>
              </w:rPr>
              <w:t>Jun</w:t>
            </w:r>
          </w:p>
        </w:tc>
        <w:tc>
          <w:tcPr>
            <w:tcW w:w="714" w:type="dxa"/>
          </w:tcPr>
          <w:p w14:paraId="5FE9E1F3">
            <w:pPr>
              <w:jc w:val="center"/>
              <w:rPr>
                <w:rFonts w:ascii="Times New Roman" w:hAnsi="Times New Roman" w:cs="Times New Roman"/>
                <w:b/>
                <w:bCs/>
              </w:rPr>
            </w:pPr>
            <w:r>
              <w:rPr>
                <w:rFonts w:ascii="Times New Roman" w:hAnsi="Times New Roman" w:cs="Times New Roman"/>
                <w:b/>
                <w:bCs/>
              </w:rPr>
              <w:t>Jul</w:t>
            </w:r>
          </w:p>
        </w:tc>
        <w:tc>
          <w:tcPr>
            <w:tcW w:w="714" w:type="dxa"/>
          </w:tcPr>
          <w:p w14:paraId="668592AE">
            <w:pPr>
              <w:jc w:val="center"/>
              <w:rPr>
                <w:rFonts w:ascii="Times New Roman" w:hAnsi="Times New Roman" w:cs="Times New Roman"/>
                <w:b/>
                <w:bCs/>
              </w:rPr>
            </w:pPr>
            <w:r>
              <w:rPr>
                <w:rFonts w:ascii="Times New Roman" w:hAnsi="Times New Roman" w:cs="Times New Roman"/>
                <w:b/>
                <w:bCs/>
              </w:rPr>
              <w:t>Aug</w:t>
            </w:r>
          </w:p>
        </w:tc>
        <w:tc>
          <w:tcPr>
            <w:tcW w:w="714" w:type="dxa"/>
          </w:tcPr>
          <w:p w14:paraId="62E13DB3">
            <w:pPr>
              <w:jc w:val="center"/>
              <w:rPr>
                <w:rFonts w:ascii="Times New Roman" w:hAnsi="Times New Roman" w:cs="Times New Roman"/>
                <w:b/>
                <w:bCs/>
              </w:rPr>
            </w:pPr>
            <w:r>
              <w:rPr>
                <w:rFonts w:ascii="Times New Roman" w:hAnsi="Times New Roman" w:cs="Times New Roman"/>
                <w:b/>
                <w:bCs/>
              </w:rPr>
              <w:t>Sep</w:t>
            </w:r>
          </w:p>
        </w:tc>
        <w:tc>
          <w:tcPr>
            <w:tcW w:w="714" w:type="dxa"/>
          </w:tcPr>
          <w:p w14:paraId="494E951A">
            <w:pPr>
              <w:jc w:val="center"/>
              <w:rPr>
                <w:rFonts w:ascii="Times New Roman" w:hAnsi="Times New Roman" w:cs="Times New Roman"/>
                <w:b/>
                <w:bCs/>
              </w:rPr>
            </w:pPr>
            <w:r>
              <w:rPr>
                <w:rFonts w:ascii="Times New Roman" w:hAnsi="Times New Roman" w:cs="Times New Roman"/>
                <w:b/>
                <w:bCs/>
              </w:rPr>
              <w:t>Oct</w:t>
            </w:r>
          </w:p>
        </w:tc>
        <w:tc>
          <w:tcPr>
            <w:tcW w:w="714" w:type="dxa"/>
          </w:tcPr>
          <w:p w14:paraId="37D92F01">
            <w:pPr>
              <w:jc w:val="center"/>
              <w:rPr>
                <w:rFonts w:ascii="Times New Roman" w:hAnsi="Times New Roman" w:cs="Times New Roman"/>
                <w:b/>
                <w:bCs/>
              </w:rPr>
            </w:pPr>
            <w:r>
              <w:rPr>
                <w:rFonts w:ascii="Times New Roman" w:hAnsi="Times New Roman" w:cs="Times New Roman"/>
                <w:b/>
                <w:bCs/>
              </w:rPr>
              <w:t>Nov</w:t>
            </w:r>
          </w:p>
        </w:tc>
        <w:tc>
          <w:tcPr>
            <w:tcW w:w="714" w:type="dxa"/>
          </w:tcPr>
          <w:p w14:paraId="00D6CC34">
            <w:pPr>
              <w:jc w:val="center"/>
              <w:rPr>
                <w:rFonts w:ascii="Times New Roman" w:hAnsi="Times New Roman" w:cs="Times New Roman"/>
                <w:b/>
                <w:bCs/>
              </w:rPr>
            </w:pPr>
            <w:r>
              <w:rPr>
                <w:rFonts w:ascii="Times New Roman" w:hAnsi="Times New Roman" w:cs="Times New Roman"/>
                <w:b/>
                <w:bCs/>
              </w:rPr>
              <w:t>Dec</w:t>
            </w:r>
          </w:p>
        </w:tc>
      </w:tr>
      <w:tr w14:paraId="22E82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 w:type="dxa"/>
          </w:tcPr>
          <w:p w14:paraId="54D4CB2F">
            <w:pPr>
              <w:jc w:val="center"/>
              <w:rPr>
                <w:rFonts w:ascii="Times New Roman" w:hAnsi="Times New Roman" w:cs="Times New Roman"/>
                <w:b/>
                <w:bCs/>
              </w:rPr>
            </w:pPr>
            <w:r>
              <w:rPr>
                <w:rFonts w:ascii="Times New Roman" w:hAnsi="Times New Roman" w:cs="Times New Roman"/>
                <w:b/>
                <w:bCs/>
              </w:rPr>
              <w:t>0.5</w:t>
            </w:r>
          </w:p>
        </w:tc>
        <w:tc>
          <w:tcPr>
            <w:tcW w:w="715" w:type="dxa"/>
          </w:tcPr>
          <w:p w14:paraId="73E8D770">
            <w:pPr>
              <w:rPr>
                <w:rFonts w:ascii="Times New Roman" w:hAnsi="Times New Roman" w:cs="Times New Roman"/>
                <w:color w:val="FF0000"/>
              </w:rPr>
            </w:pPr>
            <w:r>
              <w:rPr>
                <w:rFonts w:ascii="Times New Roman" w:hAnsi="Times New Roman" w:cs="Times New Roman"/>
                <w:color w:val="FF0000"/>
              </w:rPr>
              <w:t>0.89</w:t>
            </w:r>
          </w:p>
        </w:tc>
        <w:tc>
          <w:tcPr>
            <w:tcW w:w="715" w:type="dxa"/>
          </w:tcPr>
          <w:p w14:paraId="5C386974">
            <w:pPr>
              <w:rPr>
                <w:rFonts w:ascii="Times New Roman" w:hAnsi="Times New Roman" w:cs="Times New Roman"/>
                <w:color w:val="FF0000"/>
              </w:rPr>
            </w:pPr>
            <w:r>
              <w:rPr>
                <w:rFonts w:ascii="Times New Roman" w:hAnsi="Times New Roman" w:cs="Times New Roman"/>
                <w:color w:val="FF0000"/>
              </w:rPr>
              <w:t>0.80</w:t>
            </w:r>
          </w:p>
        </w:tc>
        <w:tc>
          <w:tcPr>
            <w:tcW w:w="715" w:type="dxa"/>
          </w:tcPr>
          <w:p w14:paraId="10928FA2">
            <w:pPr>
              <w:rPr>
                <w:rFonts w:ascii="Times New Roman" w:hAnsi="Times New Roman" w:cs="Times New Roman"/>
                <w:color w:val="FF0000"/>
              </w:rPr>
            </w:pPr>
            <w:r>
              <w:rPr>
                <w:rFonts w:ascii="Times New Roman" w:hAnsi="Times New Roman" w:cs="Times New Roman"/>
                <w:color w:val="FF0000"/>
              </w:rPr>
              <w:t>0.81</w:t>
            </w:r>
          </w:p>
        </w:tc>
        <w:tc>
          <w:tcPr>
            <w:tcW w:w="715" w:type="dxa"/>
          </w:tcPr>
          <w:p w14:paraId="5BAE7EDC">
            <w:pPr>
              <w:rPr>
                <w:rFonts w:ascii="Times New Roman" w:hAnsi="Times New Roman" w:cs="Times New Roman"/>
                <w:color w:val="FF0000"/>
              </w:rPr>
            </w:pPr>
            <w:r>
              <w:rPr>
                <w:rFonts w:ascii="Times New Roman" w:hAnsi="Times New Roman" w:cs="Times New Roman"/>
                <w:color w:val="FF0000"/>
              </w:rPr>
              <w:t>0.91</w:t>
            </w:r>
          </w:p>
        </w:tc>
        <w:tc>
          <w:tcPr>
            <w:tcW w:w="715" w:type="dxa"/>
          </w:tcPr>
          <w:p w14:paraId="66B8D690">
            <w:pPr>
              <w:rPr>
                <w:rFonts w:ascii="Times New Roman" w:hAnsi="Times New Roman" w:cs="Times New Roman"/>
                <w:color w:val="FF0000"/>
              </w:rPr>
            </w:pPr>
            <w:r>
              <w:rPr>
                <w:rFonts w:ascii="Times New Roman" w:hAnsi="Times New Roman" w:cs="Times New Roman"/>
                <w:color w:val="FF0000"/>
              </w:rPr>
              <w:t>0.92</w:t>
            </w:r>
          </w:p>
        </w:tc>
        <w:tc>
          <w:tcPr>
            <w:tcW w:w="714" w:type="dxa"/>
          </w:tcPr>
          <w:p w14:paraId="160881BD">
            <w:pPr>
              <w:rPr>
                <w:rFonts w:ascii="Times New Roman" w:hAnsi="Times New Roman" w:cs="Times New Roman"/>
                <w:color w:val="FF0000"/>
              </w:rPr>
            </w:pPr>
            <w:r>
              <w:rPr>
                <w:rFonts w:ascii="Times New Roman" w:hAnsi="Times New Roman" w:cs="Times New Roman"/>
                <w:color w:val="FF0000"/>
              </w:rPr>
              <w:t>0.92</w:t>
            </w:r>
          </w:p>
        </w:tc>
        <w:tc>
          <w:tcPr>
            <w:tcW w:w="714" w:type="dxa"/>
          </w:tcPr>
          <w:p w14:paraId="4C4A6AFE">
            <w:pPr>
              <w:rPr>
                <w:rFonts w:ascii="Times New Roman" w:hAnsi="Times New Roman" w:cs="Times New Roman"/>
                <w:color w:val="FF0000"/>
              </w:rPr>
            </w:pPr>
            <w:r>
              <w:rPr>
                <w:rFonts w:ascii="Times New Roman" w:hAnsi="Times New Roman" w:cs="Times New Roman"/>
                <w:color w:val="FF0000"/>
              </w:rPr>
              <w:t>0.91</w:t>
            </w:r>
          </w:p>
        </w:tc>
        <w:tc>
          <w:tcPr>
            <w:tcW w:w="714" w:type="dxa"/>
          </w:tcPr>
          <w:p w14:paraId="6D05A6A4">
            <w:pPr>
              <w:rPr>
                <w:rFonts w:ascii="Times New Roman" w:hAnsi="Times New Roman" w:cs="Times New Roman"/>
                <w:color w:val="FF0000"/>
              </w:rPr>
            </w:pPr>
            <w:r>
              <w:rPr>
                <w:rFonts w:ascii="Times New Roman" w:hAnsi="Times New Roman" w:cs="Times New Roman"/>
                <w:color w:val="FF0000"/>
              </w:rPr>
              <w:t>0.94</w:t>
            </w:r>
          </w:p>
        </w:tc>
        <w:tc>
          <w:tcPr>
            <w:tcW w:w="714" w:type="dxa"/>
          </w:tcPr>
          <w:p w14:paraId="27D30A65">
            <w:pPr>
              <w:rPr>
                <w:rFonts w:ascii="Times New Roman" w:hAnsi="Times New Roman" w:cs="Times New Roman"/>
                <w:color w:val="FF0000"/>
              </w:rPr>
            </w:pPr>
            <w:r>
              <w:rPr>
                <w:rFonts w:ascii="Times New Roman" w:hAnsi="Times New Roman" w:cs="Times New Roman"/>
                <w:color w:val="FF0000"/>
              </w:rPr>
              <w:t>0.92</w:t>
            </w:r>
          </w:p>
        </w:tc>
        <w:tc>
          <w:tcPr>
            <w:tcW w:w="714" w:type="dxa"/>
          </w:tcPr>
          <w:p w14:paraId="22780BB1">
            <w:pPr>
              <w:rPr>
                <w:rFonts w:ascii="Times New Roman" w:hAnsi="Times New Roman" w:cs="Times New Roman"/>
                <w:color w:val="FF0000"/>
              </w:rPr>
            </w:pPr>
            <w:r>
              <w:rPr>
                <w:rFonts w:ascii="Times New Roman" w:hAnsi="Times New Roman" w:cs="Times New Roman"/>
                <w:color w:val="FF0000"/>
              </w:rPr>
              <w:t>0.80</w:t>
            </w:r>
          </w:p>
        </w:tc>
        <w:tc>
          <w:tcPr>
            <w:tcW w:w="714" w:type="dxa"/>
          </w:tcPr>
          <w:p w14:paraId="453D8954">
            <w:pPr>
              <w:rPr>
                <w:rFonts w:ascii="Times New Roman" w:hAnsi="Times New Roman" w:cs="Times New Roman"/>
                <w:color w:val="FF0000"/>
              </w:rPr>
            </w:pPr>
            <w:r>
              <w:rPr>
                <w:rFonts w:ascii="Times New Roman" w:hAnsi="Times New Roman" w:cs="Times New Roman"/>
                <w:color w:val="FF0000"/>
              </w:rPr>
              <w:t>0.87</w:t>
            </w:r>
          </w:p>
        </w:tc>
        <w:tc>
          <w:tcPr>
            <w:tcW w:w="714" w:type="dxa"/>
          </w:tcPr>
          <w:p w14:paraId="133C9447">
            <w:pPr>
              <w:rPr>
                <w:rFonts w:ascii="Times New Roman" w:hAnsi="Times New Roman" w:cs="Times New Roman"/>
                <w:color w:val="FF0000"/>
              </w:rPr>
            </w:pPr>
            <w:r>
              <w:rPr>
                <w:rFonts w:ascii="Times New Roman" w:hAnsi="Times New Roman" w:cs="Times New Roman"/>
                <w:color w:val="FF0000"/>
              </w:rPr>
              <w:t>0.82</w:t>
            </w:r>
          </w:p>
        </w:tc>
      </w:tr>
      <w:tr w14:paraId="4DA64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 w:type="dxa"/>
          </w:tcPr>
          <w:p w14:paraId="35DE4FC0">
            <w:pPr>
              <w:jc w:val="center"/>
              <w:rPr>
                <w:rFonts w:ascii="Times New Roman" w:hAnsi="Times New Roman" w:cs="Times New Roman"/>
                <w:b/>
                <w:bCs/>
              </w:rPr>
            </w:pPr>
            <w:r>
              <w:rPr>
                <w:rFonts w:ascii="Times New Roman" w:hAnsi="Times New Roman" w:cs="Times New Roman"/>
                <w:b/>
                <w:bCs/>
              </w:rPr>
              <w:t>1.5</w:t>
            </w:r>
          </w:p>
        </w:tc>
        <w:tc>
          <w:tcPr>
            <w:tcW w:w="715" w:type="dxa"/>
          </w:tcPr>
          <w:p w14:paraId="539C54F2">
            <w:pPr>
              <w:rPr>
                <w:rFonts w:ascii="Times New Roman" w:hAnsi="Times New Roman" w:cs="Times New Roman"/>
                <w:color w:val="FF0000"/>
              </w:rPr>
            </w:pPr>
            <w:r>
              <w:rPr>
                <w:rFonts w:ascii="Times New Roman" w:hAnsi="Times New Roman" w:cs="Times New Roman"/>
                <w:color w:val="FF0000"/>
              </w:rPr>
              <w:t>0.61</w:t>
            </w:r>
          </w:p>
        </w:tc>
        <w:tc>
          <w:tcPr>
            <w:tcW w:w="715" w:type="dxa"/>
          </w:tcPr>
          <w:p w14:paraId="699153BA">
            <w:pPr>
              <w:rPr>
                <w:rFonts w:ascii="Times New Roman" w:hAnsi="Times New Roman" w:cs="Times New Roman"/>
                <w:color w:val="FF0000"/>
              </w:rPr>
            </w:pPr>
            <w:r>
              <w:rPr>
                <w:rFonts w:ascii="Times New Roman" w:hAnsi="Times New Roman" w:cs="Times New Roman"/>
                <w:color w:val="FF0000"/>
              </w:rPr>
              <w:t>0.37</w:t>
            </w:r>
          </w:p>
        </w:tc>
        <w:tc>
          <w:tcPr>
            <w:tcW w:w="715" w:type="dxa"/>
          </w:tcPr>
          <w:p w14:paraId="2D1D0253">
            <w:pPr>
              <w:rPr>
                <w:rFonts w:ascii="Times New Roman" w:hAnsi="Times New Roman" w:cs="Times New Roman"/>
                <w:color w:val="FF0000"/>
              </w:rPr>
            </w:pPr>
            <w:r>
              <w:rPr>
                <w:rFonts w:ascii="Times New Roman" w:hAnsi="Times New Roman" w:cs="Times New Roman"/>
                <w:color w:val="FF0000"/>
              </w:rPr>
              <w:t>0.65</w:t>
            </w:r>
          </w:p>
        </w:tc>
        <w:tc>
          <w:tcPr>
            <w:tcW w:w="715" w:type="dxa"/>
          </w:tcPr>
          <w:p w14:paraId="63F78024">
            <w:pPr>
              <w:rPr>
                <w:rFonts w:ascii="Times New Roman" w:hAnsi="Times New Roman" w:cs="Times New Roman"/>
                <w:color w:val="FF0000"/>
              </w:rPr>
            </w:pPr>
            <w:r>
              <w:rPr>
                <w:rFonts w:ascii="Times New Roman" w:hAnsi="Times New Roman" w:cs="Times New Roman"/>
                <w:color w:val="FF0000"/>
              </w:rPr>
              <w:t>0.63</w:t>
            </w:r>
          </w:p>
        </w:tc>
        <w:tc>
          <w:tcPr>
            <w:tcW w:w="715" w:type="dxa"/>
          </w:tcPr>
          <w:p w14:paraId="0BD75747">
            <w:pPr>
              <w:rPr>
                <w:rFonts w:ascii="Times New Roman" w:hAnsi="Times New Roman" w:cs="Times New Roman"/>
                <w:color w:val="FF0000"/>
              </w:rPr>
            </w:pPr>
            <w:r>
              <w:rPr>
                <w:rFonts w:ascii="Times New Roman" w:hAnsi="Times New Roman" w:cs="Times New Roman"/>
                <w:color w:val="FF0000"/>
              </w:rPr>
              <w:t>0.61</w:t>
            </w:r>
          </w:p>
        </w:tc>
        <w:tc>
          <w:tcPr>
            <w:tcW w:w="714" w:type="dxa"/>
          </w:tcPr>
          <w:p w14:paraId="2C7ABCDC">
            <w:pPr>
              <w:rPr>
                <w:rFonts w:ascii="Times New Roman" w:hAnsi="Times New Roman" w:cs="Times New Roman"/>
                <w:color w:val="FF0000"/>
              </w:rPr>
            </w:pPr>
            <w:r>
              <w:rPr>
                <w:rFonts w:ascii="Times New Roman" w:hAnsi="Times New Roman" w:cs="Times New Roman"/>
                <w:color w:val="FF0000"/>
              </w:rPr>
              <w:t>0.73</w:t>
            </w:r>
          </w:p>
        </w:tc>
        <w:tc>
          <w:tcPr>
            <w:tcW w:w="714" w:type="dxa"/>
          </w:tcPr>
          <w:p w14:paraId="04F9A644">
            <w:pPr>
              <w:rPr>
                <w:rFonts w:ascii="Times New Roman" w:hAnsi="Times New Roman" w:cs="Times New Roman"/>
                <w:color w:val="FF0000"/>
              </w:rPr>
            </w:pPr>
            <w:r>
              <w:rPr>
                <w:rFonts w:ascii="Times New Roman" w:hAnsi="Times New Roman" w:cs="Times New Roman"/>
                <w:color w:val="FF0000"/>
              </w:rPr>
              <w:t>0.63</w:t>
            </w:r>
          </w:p>
        </w:tc>
        <w:tc>
          <w:tcPr>
            <w:tcW w:w="714" w:type="dxa"/>
          </w:tcPr>
          <w:p w14:paraId="4E50FB5F">
            <w:pPr>
              <w:rPr>
                <w:rFonts w:ascii="Times New Roman" w:hAnsi="Times New Roman" w:cs="Times New Roman"/>
                <w:color w:val="FF0000"/>
              </w:rPr>
            </w:pPr>
            <w:r>
              <w:rPr>
                <w:rFonts w:ascii="Times New Roman" w:hAnsi="Times New Roman" w:cs="Times New Roman"/>
                <w:color w:val="FF0000"/>
              </w:rPr>
              <w:t>0.82</w:t>
            </w:r>
          </w:p>
        </w:tc>
        <w:tc>
          <w:tcPr>
            <w:tcW w:w="714" w:type="dxa"/>
          </w:tcPr>
          <w:p w14:paraId="66DBFFCF">
            <w:pPr>
              <w:rPr>
                <w:rFonts w:ascii="Times New Roman" w:hAnsi="Times New Roman" w:cs="Times New Roman"/>
                <w:color w:val="FF0000"/>
              </w:rPr>
            </w:pPr>
            <w:r>
              <w:rPr>
                <w:rFonts w:ascii="Times New Roman" w:hAnsi="Times New Roman" w:cs="Times New Roman"/>
                <w:color w:val="FF0000"/>
              </w:rPr>
              <w:t>0.58</w:t>
            </w:r>
          </w:p>
        </w:tc>
        <w:tc>
          <w:tcPr>
            <w:tcW w:w="714" w:type="dxa"/>
          </w:tcPr>
          <w:p w14:paraId="0DB710EF">
            <w:pPr>
              <w:rPr>
                <w:rFonts w:ascii="Times New Roman" w:hAnsi="Times New Roman" w:cs="Times New Roman"/>
                <w:color w:val="FF0000"/>
              </w:rPr>
            </w:pPr>
            <w:r>
              <w:rPr>
                <w:rFonts w:ascii="Times New Roman" w:hAnsi="Times New Roman" w:cs="Times New Roman"/>
                <w:color w:val="FF0000"/>
              </w:rPr>
              <w:t>0.36</w:t>
            </w:r>
          </w:p>
        </w:tc>
        <w:tc>
          <w:tcPr>
            <w:tcW w:w="714" w:type="dxa"/>
          </w:tcPr>
          <w:p w14:paraId="45B8AA02">
            <w:pPr>
              <w:rPr>
                <w:rFonts w:ascii="Times New Roman" w:hAnsi="Times New Roman" w:cs="Times New Roman"/>
              </w:rPr>
            </w:pPr>
            <w:r>
              <w:rPr>
                <w:rFonts w:ascii="Times New Roman" w:hAnsi="Times New Roman" w:cs="Times New Roman"/>
              </w:rPr>
              <w:t>0.38</w:t>
            </w:r>
          </w:p>
        </w:tc>
        <w:tc>
          <w:tcPr>
            <w:tcW w:w="714" w:type="dxa"/>
          </w:tcPr>
          <w:p w14:paraId="0B2A3552">
            <w:pPr>
              <w:rPr>
                <w:rFonts w:ascii="Times New Roman" w:hAnsi="Times New Roman" w:cs="Times New Roman"/>
              </w:rPr>
            </w:pPr>
            <w:r>
              <w:rPr>
                <w:rFonts w:ascii="Times New Roman" w:hAnsi="Times New Roman" w:cs="Times New Roman"/>
              </w:rPr>
              <w:t>0.53</w:t>
            </w:r>
          </w:p>
        </w:tc>
      </w:tr>
      <w:tr w14:paraId="212B0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 w:type="dxa"/>
          </w:tcPr>
          <w:p w14:paraId="2D051F2B">
            <w:pPr>
              <w:jc w:val="center"/>
              <w:rPr>
                <w:rFonts w:ascii="Times New Roman" w:hAnsi="Times New Roman" w:cs="Times New Roman"/>
                <w:b/>
                <w:bCs/>
              </w:rPr>
            </w:pPr>
            <w:r>
              <w:rPr>
                <w:rFonts w:ascii="Times New Roman" w:hAnsi="Times New Roman" w:cs="Times New Roman"/>
                <w:b/>
                <w:bCs/>
              </w:rPr>
              <w:t>2.5</w:t>
            </w:r>
          </w:p>
        </w:tc>
        <w:tc>
          <w:tcPr>
            <w:tcW w:w="715" w:type="dxa"/>
          </w:tcPr>
          <w:p w14:paraId="39A9E07F">
            <w:pPr>
              <w:rPr>
                <w:rFonts w:ascii="Times New Roman" w:hAnsi="Times New Roman" w:cs="Times New Roman"/>
              </w:rPr>
            </w:pPr>
            <w:r>
              <w:rPr>
                <w:rFonts w:ascii="Times New Roman" w:hAnsi="Times New Roman" w:cs="Times New Roman"/>
                <w:color w:val="FF0000"/>
              </w:rPr>
              <w:t>0.43</w:t>
            </w:r>
          </w:p>
        </w:tc>
        <w:tc>
          <w:tcPr>
            <w:tcW w:w="715" w:type="dxa"/>
          </w:tcPr>
          <w:p w14:paraId="14442E2B">
            <w:pPr>
              <w:rPr>
                <w:rFonts w:ascii="Times New Roman" w:hAnsi="Times New Roman" w:cs="Times New Roman"/>
              </w:rPr>
            </w:pPr>
            <w:r>
              <w:rPr>
                <w:rFonts w:ascii="Times New Roman" w:hAnsi="Times New Roman" w:cs="Times New Roman"/>
              </w:rPr>
              <w:t>0.27</w:t>
            </w:r>
          </w:p>
        </w:tc>
        <w:tc>
          <w:tcPr>
            <w:tcW w:w="715" w:type="dxa"/>
          </w:tcPr>
          <w:p w14:paraId="05E5DFEF">
            <w:pPr>
              <w:rPr>
                <w:rFonts w:ascii="Times New Roman" w:hAnsi="Times New Roman" w:cs="Times New Roman"/>
                <w:color w:val="FF0000"/>
              </w:rPr>
            </w:pPr>
            <w:r>
              <w:rPr>
                <w:rFonts w:ascii="Times New Roman" w:hAnsi="Times New Roman" w:cs="Times New Roman"/>
                <w:color w:val="FF0000"/>
              </w:rPr>
              <w:t>0.55</w:t>
            </w:r>
          </w:p>
        </w:tc>
        <w:tc>
          <w:tcPr>
            <w:tcW w:w="715" w:type="dxa"/>
          </w:tcPr>
          <w:p w14:paraId="20A83512">
            <w:pPr>
              <w:rPr>
                <w:rFonts w:ascii="Times New Roman" w:hAnsi="Times New Roman" w:cs="Times New Roman"/>
                <w:color w:val="FF0000"/>
              </w:rPr>
            </w:pPr>
            <w:r>
              <w:rPr>
                <w:rFonts w:ascii="Times New Roman" w:hAnsi="Times New Roman" w:cs="Times New Roman"/>
                <w:color w:val="FF0000"/>
              </w:rPr>
              <w:t>0.49</w:t>
            </w:r>
          </w:p>
        </w:tc>
        <w:tc>
          <w:tcPr>
            <w:tcW w:w="715" w:type="dxa"/>
          </w:tcPr>
          <w:p w14:paraId="132CC204">
            <w:pPr>
              <w:rPr>
                <w:rFonts w:ascii="Times New Roman" w:hAnsi="Times New Roman" w:cs="Times New Roman"/>
                <w:color w:val="FF0000"/>
              </w:rPr>
            </w:pPr>
            <w:r>
              <w:rPr>
                <w:rFonts w:ascii="Times New Roman" w:hAnsi="Times New Roman" w:cs="Times New Roman"/>
                <w:color w:val="FF0000"/>
              </w:rPr>
              <w:t>0.57</w:t>
            </w:r>
          </w:p>
        </w:tc>
        <w:tc>
          <w:tcPr>
            <w:tcW w:w="714" w:type="dxa"/>
          </w:tcPr>
          <w:p w14:paraId="39BD7535">
            <w:pPr>
              <w:rPr>
                <w:rFonts w:ascii="Times New Roman" w:hAnsi="Times New Roman" w:cs="Times New Roman"/>
                <w:color w:val="FF0000"/>
              </w:rPr>
            </w:pPr>
            <w:r>
              <w:rPr>
                <w:rFonts w:ascii="Times New Roman" w:hAnsi="Times New Roman" w:cs="Times New Roman"/>
                <w:color w:val="FF0000"/>
              </w:rPr>
              <w:t>0.67</w:t>
            </w:r>
          </w:p>
        </w:tc>
        <w:tc>
          <w:tcPr>
            <w:tcW w:w="714" w:type="dxa"/>
          </w:tcPr>
          <w:p w14:paraId="684B4FA3">
            <w:pPr>
              <w:rPr>
                <w:rFonts w:ascii="Times New Roman" w:hAnsi="Times New Roman" w:cs="Times New Roman"/>
                <w:color w:val="FF0000"/>
              </w:rPr>
            </w:pPr>
            <w:r>
              <w:rPr>
                <w:rFonts w:ascii="Times New Roman" w:hAnsi="Times New Roman" w:cs="Times New Roman"/>
                <w:color w:val="FF0000"/>
              </w:rPr>
              <w:t>0.64</w:t>
            </w:r>
          </w:p>
        </w:tc>
        <w:tc>
          <w:tcPr>
            <w:tcW w:w="714" w:type="dxa"/>
          </w:tcPr>
          <w:p w14:paraId="012C6DE0">
            <w:pPr>
              <w:rPr>
                <w:rFonts w:ascii="Times New Roman" w:hAnsi="Times New Roman" w:cs="Times New Roman"/>
                <w:color w:val="FF0000"/>
              </w:rPr>
            </w:pPr>
            <w:r>
              <w:rPr>
                <w:rFonts w:ascii="Times New Roman" w:hAnsi="Times New Roman" w:cs="Times New Roman"/>
                <w:color w:val="FF0000"/>
              </w:rPr>
              <w:t>0.66</w:t>
            </w:r>
          </w:p>
        </w:tc>
        <w:tc>
          <w:tcPr>
            <w:tcW w:w="714" w:type="dxa"/>
          </w:tcPr>
          <w:p w14:paraId="34538048">
            <w:pPr>
              <w:rPr>
                <w:rFonts w:ascii="Times New Roman" w:hAnsi="Times New Roman" w:cs="Times New Roman"/>
                <w:color w:val="FF0000"/>
              </w:rPr>
            </w:pPr>
            <w:r>
              <w:rPr>
                <w:rFonts w:ascii="Times New Roman" w:hAnsi="Times New Roman" w:cs="Times New Roman"/>
                <w:color w:val="FF0000"/>
              </w:rPr>
              <w:t>0.38</w:t>
            </w:r>
          </w:p>
        </w:tc>
        <w:tc>
          <w:tcPr>
            <w:tcW w:w="714" w:type="dxa"/>
          </w:tcPr>
          <w:p w14:paraId="31EFC436">
            <w:pPr>
              <w:rPr>
                <w:rFonts w:ascii="Times New Roman" w:hAnsi="Times New Roman" w:cs="Times New Roman"/>
              </w:rPr>
            </w:pPr>
            <w:r>
              <w:rPr>
                <w:rFonts w:ascii="Times New Roman" w:hAnsi="Times New Roman" w:cs="Times New Roman"/>
              </w:rPr>
              <w:t>0.32</w:t>
            </w:r>
          </w:p>
        </w:tc>
        <w:tc>
          <w:tcPr>
            <w:tcW w:w="714" w:type="dxa"/>
          </w:tcPr>
          <w:p w14:paraId="614D4ED6">
            <w:pPr>
              <w:rPr>
                <w:rFonts w:ascii="Times New Roman" w:hAnsi="Times New Roman" w:cs="Times New Roman"/>
              </w:rPr>
            </w:pPr>
            <w:r>
              <w:rPr>
                <w:rFonts w:ascii="Times New Roman" w:hAnsi="Times New Roman" w:cs="Times New Roman"/>
              </w:rPr>
              <w:t>0.42</w:t>
            </w:r>
          </w:p>
        </w:tc>
        <w:tc>
          <w:tcPr>
            <w:tcW w:w="714" w:type="dxa"/>
          </w:tcPr>
          <w:p w14:paraId="31648608">
            <w:pPr>
              <w:rPr>
                <w:rFonts w:ascii="Times New Roman" w:hAnsi="Times New Roman" w:cs="Times New Roman"/>
              </w:rPr>
            </w:pPr>
            <w:r>
              <w:rPr>
                <w:rFonts w:ascii="Times New Roman" w:hAnsi="Times New Roman" w:cs="Times New Roman"/>
              </w:rPr>
              <w:t>0.47</w:t>
            </w:r>
          </w:p>
        </w:tc>
      </w:tr>
      <w:tr w14:paraId="44051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 w:type="dxa"/>
          </w:tcPr>
          <w:p w14:paraId="5AD80F8D">
            <w:pPr>
              <w:jc w:val="center"/>
              <w:rPr>
                <w:rFonts w:ascii="Times New Roman" w:hAnsi="Times New Roman" w:cs="Times New Roman"/>
                <w:b/>
                <w:bCs/>
              </w:rPr>
            </w:pPr>
            <w:r>
              <w:rPr>
                <w:rFonts w:ascii="Times New Roman" w:hAnsi="Times New Roman" w:cs="Times New Roman"/>
                <w:b/>
                <w:bCs/>
              </w:rPr>
              <w:t>3.5</w:t>
            </w:r>
          </w:p>
        </w:tc>
        <w:tc>
          <w:tcPr>
            <w:tcW w:w="715" w:type="dxa"/>
          </w:tcPr>
          <w:p w14:paraId="210180AE">
            <w:pPr>
              <w:rPr>
                <w:rFonts w:ascii="Times New Roman" w:hAnsi="Times New Roman" w:cs="Times New Roman"/>
              </w:rPr>
            </w:pPr>
            <w:r>
              <w:rPr>
                <w:rFonts w:ascii="Times New Roman" w:hAnsi="Times New Roman" w:cs="Times New Roman"/>
              </w:rPr>
              <w:t>0.27</w:t>
            </w:r>
          </w:p>
        </w:tc>
        <w:tc>
          <w:tcPr>
            <w:tcW w:w="715" w:type="dxa"/>
          </w:tcPr>
          <w:p w14:paraId="6518B2DF">
            <w:pPr>
              <w:rPr>
                <w:rFonts w:ascii="Times New Roman" w:hAnsi="Times New Roman" w:cs="Times New Roman"/>
              </w:rPr>
            </w:pPr>
            <w:r>
              <w:rPr>
                <w:rFonts w:ascii="Times New Roman" w:hAnsi="Times New Roman" w:cs="Times New Roman"/>
              </w:rPr>
              <w:t>0.06</w:t>
            </w:r>
          </w:p>
        </w:tc>
        <w:tc>
          <w:tcPr>
            <w:tcW w:w="715" w:type="dxa"/>
          </w:tcPr>
          <w:p w14:paraId="0DFA0390">
            <w:pPr>
              <w:rPr>
                <w:rFonts w:ascii="Times New Roman" w:hAnsi="Times New Roman" w:cs="Times New Roman"/>
              </w:rPr>
            </w:pPr>
            <w:r>
              <w:rPr>
                <w:rFonts w:ascii="Times New Roman" w:hAnsi="Times New Roman" w:cs="Times New Roman"/>
              </w:rPr>
              <w:t>0.35</w:t>
            </w:r>
          </w:p>
        </w:tc>
        <w:tc>
          <w:tcPr>
            <w:tcW w:w="715" w:type="dxa"/>
          </w:tcPr>
          <w:p w14:paraId="29999D74">
            <w:pPr>
              <w:rPr>
                <w:rFonts w:ascii="Times New Roman" w:hAnsi="Times New Roman" w:cs="Times New Roman"/>
                <w:color w:val="FF0000"/>
              </w:rPr>
            </w:pPr>
            <w:r>
              <w:rPr>
                <w:rFonts w:ascii="Times New Roman" w:hAnsi="Times New Roman" w:cs="Times New Roman"/>
                <w:color w:val="FF0000"/>
              </w:rPr>
              <w:t>0.44</w:t>
            </w:r>
          </w:p>
        </w:tc>
        <w:tc>
          <w:tcPr>
            <w:tcW w:w="715" w:type="dxa"/>
          </w:tcPr>
          <w:p w14:paraId="12C51A5C">
            <w:pPr>
              <w:rPr>
                <w:rFonts w:ascii="Times New Roman" w:hAnsi="Times New Roman" w:cs="Times New Roman"/>
                <w:color w:val="FF0000"/>
              </w:rPr>
            </w:pPr>
            <w:r>
              <w:rPr>
                <w:rFonts w:ascii="Times New Roman" w:hAnsi="Times New Roman" w:cs="Times New Roman"/>
                <w:color w:val="FF0000"/>
              </w:rPr>
              <w:t>0.58</w:t>
            </w:r>
          </w:p>
        </w:tc>
        <w:tc>
          <w:tcPr>
            <w:tcW w:w="714" w:type="dxa"/>
          </w:tcPr>
          <w:p w14:paraId="1F50E2A2">
            <w:pPr>
              <w:rPr>
                <w:rFonts w:ascii="Times New Roman" w:hAnsi="Times New Roman" w:cs="Times New Roman"/>
                <w:color w:val="FF0000"/>
              </w:rPr>
            </w:pPr>
            <w:r>
              <w:rPr>
                <w:rFonts w:ascii="Times New Roman" w:hAnsi="Times New Roman" w:cs="Times New Roman"/>
                <w:color w:val="FF0000"/>
              </w:rPr>
              <w:t>0.78</w:t>
            </w:r>
          </w:p>
        </w:tc>
        <w:tc>
          <w:tcPr>
            <w:tcW w:w="714" w:type="dxa"/>
          </w:tcPr>
          <w:p w14:paraId="474721AD">
            <w:pPr>
              <w:rPr>
                <w:rFonts w:ascii="Times New Roman" w:hAnsi="Times New Roman" w:cs="Times New Roman"/>
                <w:color w:val="FF0000"/>
              </w:rPr>
            </w:pPr>
            <w:r>
              <w:rPr>
                <w:rFonts w:ascii="Times New Roman" w:hAnsi="Times New Roman" w:cs="Times New Roman"/>
                <w:color w:val="FF0000"/>
              </w:rPr>
              <w:t>0.57</w:t>
            </w:r>
          </w:p>
        </w:tc>
        <w:tc>
          <w:tcPr>
            <w:tcW w:w="714" w:type="dxa"/>
          </w:tcPr>
          <w:p w14:paraId="451D7F8C">
            <w:pPr>
              <w:rPr>
                <w:rFonts w:ascii="Times New Roman" w:hAnsi="Times New Roman" w:cs="Times New Roman"/>
                <w:color w:val="FF0000"/>
              </w:rPr>
            </w:pPr>
            <w:r>
              <w:rPr>
                <w:rFonts w:ascii="Times New Roman" w:hAnsi="Times New Roman" w:cs="Times New Roman"/>
                <w:color w:val="FF0000"/>
              </w:rPr>
              <w:t>0.42</w:t>
            </w:r>
          </w:p>
        </w:tc>
        <w:tc>
          <w:tcPr>
            <w:tcW w:w="714" w:type="dxa"/>
          </w:tcPr>
          <w:p w14:paraId="68B7D84B">
            <w:pPr>
              <w:rPr>
                <w:rFonts w:ascii="Times New Roman" w:hAnsi="Times New Roman" w:cs="Times New Roman"/>
              </w:rPr>
            </w:pPr>
            <w:r>
              <w:rPr>
                <w:rFonts w:ascii="Times New Roman" w:hAnsi="Times New Roman" w:cs="Times New Roman"/>
              </w:rPr>
              <w:t>0.33</w:t>
            </w:r>
          </w:p>
        </w:tc>
        <w:tc>
          <w:tcPr>
            <w:tcW w:w="714" w:type="dxa"/>
          </w:tcPr>
          <w:p w14:paraId="47ED3A9C">
            <w:pPr>
              <w:rPr>
                <w:rFonts w:ascii="Times New Roman" w:hAnsi="Times New Roman" w:cs="Times New Roman"/>
              </w:rPr>
            </w:pPr>
            <w:r>
              <w:rPr>
                <w:rFonts w:ascii="Times New Roman" w:hAnsi="Times New Roman" w:cs="Times New Roman"/>
                <w:color w:val="FF0000"/>
              </w:rPr>
              <w:t>0.49</w:t>
            </w:r>
          </w:p>
        </w:tc>
        <w:tc>
          <w:tcPr>
            <w:tcW w:w="714" w:type="dxa"/>
          </w:tcPr>
          <w:p w14:paraId="1151E459">
            <w:pPr>
              <w:rPr>
                <w:rFonts w:ascii="Times New Roman" w:hAnsi="Times New Roman" w:cs="Times New Roman"/>
              </w:rPr>
            </w:pPr>
            <w:r>
              <w:rPr>
                <w:rFonts w:ascii="Times New Roman" w:hAnsi="Times New Roman" w:cs="Times New Roman"/>
              </w:rPr>
              <w:t>0.37</w:t>
            </w:r>
          </w:p>
        </w:tc>
        <w:tc>
          <w:tcPr>
            <w:tcW w:w="714" w:type="dxa"/>
          </w:tcPr>
          <w:p w14:paraId="7309A067">
            <w:pPr>
              <w:rPr>
                <w:rFonts w:ascii="Times New Roman" w:hAnsi="Times New Roman" w:cs="Times New Roman"/>
              </w:rPr>
            </w:pPr>
            <w:r>
              <w:rPr>
                <w:rFonts w:ascii="Times New Roman" w:hAnsi="Times New Roman" w:cs="Times New Roman"/>
              </w:rPr>
              <w:t>0.31</w:t>
            </w:r>
          </w:p>
        </w:tc>
      </w:tr>
      <w:tr w14:paraId="22DEB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 w:type="dxa"/>
          </w:tcPr>
          <w:p w14:paraId="382BE030">
            <w:pPr>
              <w:jc w:val="center"/>
              <w:rPr>
                <w:rFonts w:ascii="Times New Roman" w:hAnsi="Times New Roman" w:cs="Times New Roman"/>
                <w:b/>
                <w:bCs/>
              </w:rPr>
            </w:pPr>
            <w:r>
              <w:rPr>
                <w:rFonts w:ascii="Times New Roman" w:hAnsi="Times New Roman" w:cs="Times New Roman"/>
                <w:b/>
                <w:bCs/>
              </w:rPr>
              <w:t>4.5</w:t>
            </w:r>
          </w:p>
        </w:tc>
        <w:tc>
          <w:tcPr>
            <w:tcW w:w="715" w:type="dxa"/>
          </w:tcPr>
          <w:p w14:paraId="6CF94059">
            <w:pPr>
              <w:rPr>
                <w:rFonts w:ascii="Times New Roman" w:hAnsi="Times New Roman" w:cs="Times New Roman"/>
              </w:rPr>
            </w:pPr>
            <w:r>
              <w:rPr>
                <w:rFonts w:ascii="Times New Roman" w:hAnsi="Times New Roman" w:cs="Times New Roman"/>
              </w:rPr>
              <w:t>0.12</w:t>
            </w:r>
          </w:p>
        </w:tc>
        <w:tc>
          <w:tcPr>
            <w:tcW w:w="715" w:type="dxa"/>
          </w:tcPr>
          <w:p w14:paraId="70861637">
            <w:pPr>
              <w:rPr>
                <w:rFonts w:ascii="Times New Roman" w:hAnsi="Times New Roman" w:cs="Times New Roman"/>
              </w:rPr>
            </w:pPr>
            <w:r>
              <w:rPr>
                <w:rFonts w:ascii="Times New Roman" w:hAnsi="Times New Roman" w:cs="Times New Roman"/>
              </w:rPr>
              <w:t>0.16</w:t>
            </w:r>
          </w:p>
        </w:tc>
        <w:tc>
          <w:tcPr>
            <w:tcW w:w="715" w:type="dxa"/>
          </w:tcPr>
          <w:p w14:paraId="53054072">
            <w:pPr>
              <w:rPr>
                <w:rFonts w:ascii="Times New Roman" w:hAnsi="Times New Roman" w:cs="Times New Roman"/>
              </w:rPr>
            </w:pPr>
            <w:r>
              <w:rPr>
                <w:rFonts w:ascii="Times New Roman" w:hAnsi="Times New Roman" w:cs="Times New Roman"/>
              </w:rPr>
              <w:t>0.34</w:t>
            </w:r>
          </w:p>
        </w:tc>
        <w:tc>
          <w:tcPr>
            <w:tcW w:w="715" w:type="dxa"/>
          </w:tcPr>
          <w:p w14:paraId="1EACA616">
            <w:pPr>
              <w:rPr>
                <w:rFonts w:ascii="Times New Roman" w:hAnsi="Times New Roman" w:cs="Times New Roman"/>
              </w:rPr>
            </w:pPr>
            <w:r>
              <w:rPr>
                <w:rFonts w:ascii="Times New Roman" w:hAnsi="Times New Roman" w:cs="Times New Roman"/>
              </w:rPr>
              <w:t>0.32</w:t>
            </w:r>
          </w:p>
        </w:tc>
        <w:tc>
          <w:tcPr>
            <w:tcW w:w="715" w:type="dxa"/>
          </w:tcPr>
          <w:p w14:paraId="38A5C931">
            <w:pPr>
              <w:rPr>
                <w:rFonts w:ascii="Times New Roman" w:hAnsi="Times New Roman" w:cs="Times New Roman"/>
                <w:color w:val="FF0000"/>
              </w:rPr>
            </w:pPr>
            <w:r>
              <w:rPr>
                <w:rFonts w:ascii="Times New Roman" w:hAnsi="Times New Roman" w:cs="Times New Roman"/>
                <w:color w:val="FF0000"/>
              </w:rPr>
              <w:t>0.60</w:t>
            </w:r>
          </w:p>
        </w:tc>
        <w:tc>
          <w:tcPr>
            <w:tcW w:w="714" w:type="dxa"/>
          </w:tcPr>
          <w:p w14:paraId="53AD99E4">
            <w:pPr>
              <w:rPr>
                <w:rFonts w:ascii="Times New Roman" w:hAnsi="Times New Roman" w:cs="Times New Roman"/>
                <w:color w:val="FF0000"/>
              </w:rPr>
            </w:pPr>
            <w:r>
              <w:rPr>
                <w:rFonts w:ascii="Times New Roman" w:hAnsi="Times New Roman" w:cs="Times New Roman"/>
                <w:color w:val="FF0000"/>
              </w:rPr>
              <w:t>0.59</w:t>
            </w:r>
          </w:p>
        </w:tc>
        <w:tc>
          <w:tcPr>
            <w:tcW w:w="714" w:type="dxa"/>
          </w:tcPr>
          <w:p w14:paraId="725CDCFB">
            <w:pPr>
              <w:rPr>
                <w:rFonts w:ascii="Times New Roman" w:hAnsi="Times New Roman" w:cs="Times New Roman"/>
              </w:rPr>
            </w:pPr>
            <w:r>
              <w:rPr>
                <w:rFonts w:ascii="Times New Roman" w:hAnsi="Times New Roman" w:cs="Times New Roman"/>
              </w:rPr>
              <w:t>0.24</w:t>
            </w:r>
          </w:p>
        </w:tc>
        <w:tc>
          <w:tcPr>
            <w:tcW w:w="714" w:type="dxa"/>
          </w:tcPr>
          <w:p w14:paraId="16587F6A">
            <w:pPr>
              <w:rPr>
                <w:rFonts w:ascii="Times New Roman" w:hAnsi="Times New Roman" w:cs="Times New Roman"/>
                <w:color w:val="FF0000"/>
              </w:rPr>
            </w:pPr>
            <w:r>
              <w:rPr>
                <w:rFonts w:ascii="Times New Roman" w:hAnsi="Times New Roman" w:cs="Times New Roman"/>
                <w:color w:val="FF0000"/>
              </w:rPr>
              <w:t>0.46</w:t>
            </w:r>
          </w:p>
        </w:tc>
        <w:tc>
          <w:tcPr>
            <w:tcW w:w="714" w:type="dxa"/>
          </w:tcPr>
          <w:p w14:paraId="08145C7A">
            <w:pPr>
              <w:rPr>
                <w:rFonts w:ascii="Times New Roman" w:hAnsi="Times New Roman" w:cs="Times New Roman"/>
                <w:color w:val="FF0000"/>
              </w:rPr>
            </w:pPr>
            <w:r>
              <w:rPr>
                <w:rFonts w:ascii="Times New Roman" w:hAnsi="Times New Roman" w:cs="Times New Roman"/>
                <w:color w:val="FF0000"/>
              </w:rPr>
              <w:t>0.46</w:t>
            </w:r>
          </w:p>
        </w:tc>
        <w:tc>
          <w:tcPr>
            <w:tcW w:w="714" w:type="dxa"/>
          </w:tcPr>
          <w:p w14:paraId="58E5CFB2">
            <w:pPr>
              <w:rPr>
                <w:rFonts w:ascii="Times New Roman" w:hAnsi="Times New Roman" w:cs="Times New Roman"/>
                <w:color w:val="FF0000"/>
              </w:rPr>
            </w:pPr>
            <w:r>
              <w:rPr>
                <w:rFonts w:ascii="Times New Roman" w:hAnsi="Times New Roman" w:cs="Times New Roman"/>
                <w:color w:val="FF0000"/>
              </w:rPr>
              <w:t>0.53</w:t>
            </w:r>
          </w:p>
        </w:tc>
        <w:tc>
          <w:tcPr>
            <w:tcW w:w="714" w:type="dxa"/>
          </w:tcPr>
          <w:p w14:paraId="456ABF5F">
            <w:pPr>
              <w:rPr>
                <w:rFonts w:ascii="Times New Roman" w:hAnsi="Times New Roman" w:cs="Times New Roman"/>
              </w:rPr>
            </w:pPr>
            <w:r>
              <w:rPr>
                <w:rFonts w:ascii="Times New Roman" w:hAnsi="Times New Roman" w:cs="Times New Roman"/>
              </w:rPr>
              <w:t>0.17</w:t>
            </w:r>
          </w:p>
        </w:tc>
        <w:tc>
          <w:tcPr>
            <w:tcW w:w="714" w:type="dxa"/>
          </w:tcPr>
          <w:p w14:paraId="2E1C87F0">
            <w:pPr>
              <w:rPr>
                <w:rFonts w:ascii="Times New Roman" w:hAnsi="Times New Roman" w:cs="Times New Roman"/>
                <w:color w:val="FF0000"/>
              </w:rPr>
            </w:pPr>
            <w:r>
              <w:rPr>
                <w:rFonts w:ascii="Times New Roman" w:hAnsi="Times New Roman" w:cs="Times New Roman"/>
                <w:color w:val="FF0000"/>
              </w:rPr>
              <w:t>0.37</w:t>
            </w:r>
          </w:p>
        </w:tc>
      </w:tr>
      <w:tr w14:paraId="5251E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7" w:type="dxa"/>
          </w:tcPr>
          <w:p w14:paraId="1CAC87B7">
            <w:pPr>
              <w:jc w:val="center"/>
              <w:rPr>
                <w:rFonts w:ascii="Times New Roman" w:hAnsi="Times New Roman" w:cs="Times New Roman"/>
                <w:b/>
                <w:bCs/>
              </w:rPr>
            </w:pPr>
            <w:r>
              <w:rPr>
                <w:rFonts w:ascii="Times New Roman" w:hAnsi="Times New Roman" w:cs="Times New Roman"/>
                <w:b/>
                <w:bCs/>
              </w:rPr>
              <w:t>5.5</w:t>
            </w:r>
          </w:p>
        </w:tc>
        <w:tc>
          <w:tcPr>
            <w:tcW w:w="715" w:type="dxa"/>
          </w:tcPr>
          <w:p w14:paraId="76D1304B">
            <w:pPr>
              <w:rPr>
                <w:rFonts w:ascii="Times New Roman" w:hAnsi="Times New Roman" w:cs="Times New Roman"/>
              </w:rPr>
            </w:pPr>
            <w:r>
              <w:rPr>
                <w:rFonts w:ascii="Times New Roman" w:hAnsi="Times New Roman" w:cs="Times New Roman"/>
              </w:rPr>
              <w:t>0.16</w:t>
            </w:r>
          </w:p>
        </w:tc>
        <w:tc>
          <w:tcPr>
            <w:tcW w:w="715" w:type="dxa"/>
          </w:tcPr>
          <w:p w14:paraId="14AC75D5">
            <w:pPr>
              <w:rPr>
                <w:rFonts w:ascii="Times New Roman" w:hAnsi="Times New Roman" w:cs="Times New Roman"/>
              </w:rPr>
            </w:pPr>
            <w:r>
              <w:rPr>
                <w:rFonts w:ascii="Times New Roman" w:hAnsi="Times New Roman" w:cs="Times New Roman"/>
              </w:rPr>
              <w:t>0.29</w:t>
            </w:r>
          </w:p>
        </w:tc>
        <w:tc>
          <w:tcPr>
            <w:tcW w:w="715" w:type="dxa"/>
          </w:tcPr>
          <w:p w14:paraId="7B3A2843">
            <w:pPr>
              <w:rPr>
                <w:rFonts w:ascii="Times New Roman" w:hAnsi="Times New Roman" w:cs="Times New Roman"/>
              </w:rPr>
            </w:pPr>
            <w:r>
              <w:rPr>
                <w:rFonts w:ascii="Times New Roman" w:hAnsi="Times New Roman" w:cs="Times New Roman"/>
                <w:color w:val="FF0000"/>
              </w:rPr>
              <w:t>0.45</w:t>
            </w:r>
          </w:p>
        </w:tc>
        <w:tc>
          <w:tcPr>
            <w:tcW w:w="715" w:type="dxa"/>
          </w:tcPr>
          <w:p w14:paraId="6B7AD5DB">
            <w:pPr>
              <w:rPr>
                <w:rFonts w:ascii="Times New Roman" w:hAnsi="Times New Roman" w:cs="Times New Roman"/>
                <w:color w:val="FF0000"/>
              </w:rPr>
            </w:pPr>
            <w:r>
              <w:rPr>
                <w:rFonts w:ascii="Times New Roman" w:hAnsi="Times New Roman" w:cs="Times New Roman"/>
                <w:color w:val="FF0000"/>
              </w:rPr>
              <w:t>0.34</w:t>
            </w:r>
          </w:p>
        </w:tc>
        <w:tc>
          <w:tcPr>
            <w:tcW w:w="715" w:type="dxa"/>
          </w:tcPr>
          <w:p w14:paraId="3F99AFCE">
            <w:pPr>
              <w:rPr>
                <w:rFonts w:ascii="Times New Roman" w:hAnsi="Times New Roman" w:cs="Times New Roman"/>
                <w:color w:val="FF0000"/>
              </w:rPr>
            </w:pPr>
            <w:r>
              <w:rPr>
                <w:rFonts w:ascii="Times New Roman" w:hAnsi="Times New Roman" w:cs="Times New Roman"/>
                <w:color w:val="FF0000"/>
              </w:rPr>
              <w:t>0.48</w:t>
            </w:r>
          </w:p>
        </w:tc>
        <w:tc>
          <w:tcPr>
            <w:tcW w:w="714" w:type="dxa"/>
          </w:tcPr>
          <w:p w14:paraId="6DBFCF58">
            <w:pPr>
              <w:rPr>
                <w:rFonts w:ascii="Times New Roman" w:hAnsi="Times New Roman" w:cs="Times New Roman"/>
                <w:color w:val="FF0000"/>
              </w:rPr>
            </w:pPr>
            <w:r>
              <w:rPr>
                <w:rFonts w:ascii="Times New Roman" w:hAnsi="Times New Roman" w:cs="Times New Roman"/>
                <w:color w:val="FF0000"/>
              </w:rPr>
              <w:t>0.48</w:t>
            </w:r>
          </w:p>
        </w:tc>
        <w:tc>
          <w:tcPr>
            <w:tcW w:w="714" w:type="dxa"/>
          </w:tcPr>
          <w:p w14:paraId="7EF7F5C6">
            <w:pPr>
              <w:rPr>
                <w:rFonts w:ascii="Times New Roman" w:hAnsi="Times New Roman" w:cs="Times New Roman"/>
              </w:rPr>
            </w:pPr>
            <w:r>
              <w:rPr>
                <w:rFonts w:ascii="Times New Roman" w:hAnsi="Times New Roman" w:cs="Times New Roman"/>
              </w:rPr>
              <w:t>0.34</w:t>
            </w:r>
          </w:p>
        </w:tc>
        <w:tc>
          <w:tcPr>
            <w:tcW w:w="714" w:type="dxa"/>
          </w:tcPr>
          <w:p w14:paraId="00E6C680">
            <w:pPr>
              <w:rPr>
                <w:rFonts w:ascii="Times New Roman" w:hAnsi="Times New Roman" w:cs="Times New Roman"/>
                <w:color w:val="FF0000"/>
              </w:rPr>
            </w:pPr>
            <w:r>
              <w:rPr>
                <w:rFonts w:ascii="Times New Roman" w:hAnsi="Times New Roman" w:cs="Times New Roman"/>
                <w:color w:val="FF0000"/>
              </w:rPr>
              <w:t>0.55</w:t>
            </w:r>
          </w:p>
        </w:tc>
        <w:tc>
          <w:tcPr>
            <w:tcW w:w="714" w:type="dxa"/>
          </w:tcPr>
          <w:p w14:paraId="48564DD9">
            <w:pPr>
              <w:rPr>
                <w:rFonts w:ascii="Times New Roman" w:hAnsi="Times New Roman" w:cs="Times New Roman"/>
                <w:color w:val="FF0000"/>
              </w:rPr>
            </w:pPr>
            <w:r>
              <w:rPr>
                <w:rFonts w:ascii="Times New Roman" w:hAnsi="Times New Roman" w:cs="Times New Roman"/>
                <w:color w:val="FF0000"/>
              </w:rPr>
              <w:t>0.44</w:t>
            </w:r>
          </w:p>
        </w:tc>
        <w:tc>
          <w:tcPr>
            <w:tcW w:w="714" w:type="dxa"/>
          </w:tcPr>
          <w:p w14:paraId="46311373">
            <w:pPr>
              <w:rPr>
                <w:rFonts w:ascii="Times New Roman" w:hAnsi="Times New Roman" w:cs="Times New Roman"/>
                <w:color w:val="FF0000"/>
              </w:rPr>
            </w:pPr>
            <w:r>
              <w:rPr>
                <w:rFonts w:ascii="Times New Roman" w:hAnsi="Times New Roman" w:cs="Times New Roman"/>
                <w:color w:val="FF0000"/>
              </w:rPr>
              <w:t>0.38</w:t>
            </w:r>
          </w:p>
        </w:tc>
        <w:tc>
          <w:tcPr>
            <w:tcW w:w="714" w:type="dxa"/>
          </w:tcPr>
          <w:p w14:paraId="067107F0">
            <w:pPr>
              <w:rPr>
                <w:rFonts w:ascii="Times New Roman" w:hAnsi="Times New Roman" w:cs="Times New Roman"/>
              </w:rPr>
            </w:pPr>
            <w:r>
              <w:rPr>
                <w:rFonts w:ascii="Times New Roman" w:hAnsi="Times New Roman" w:cs="Times New Roman"/>
              </w:rPr>
              <w:t>0.29</w:t>
            </w:r>
          </w:p>
        </w:tc>
        <w:tc>
          <w:tcPr>
            <w:tcW w:w="714" w:type="dxa"/>
          </w:tcPr>
          <w:p w14:paraId="74F11294">
            <w:pPr>
              <w:rPr>
                <w:rFonts w:ascii="Times New Roman" w:hAnsi="Times New Roman" w:cs="Times New Roman"/>
                <w:color w:val="FF0000"/>
              </w:rPr>
            </w:pPr>
            <w:r>
              <w:rPr>
                <w:rFonts w:ascii="Times New Roman" w:hAnsi="Times New Roman" w:cs="Times New Roman"/>
                <w:color w:val="FF0000"/>
              </w:rPr>
              <w:t>0.56</w:t>
            </w:r>
          </w:p>
        </w:tc>
      </w:tr>
    </w:tbl>
    <w:p w14:paraId="60246EBE">
      <w:pPr>
        <w:autoSpaceDE w:val="0"/>
        <w:autoSpaceDN w:val="0"/>
        <w:adjustRightInd w:val="0"/>
        <w:spacing w:after="0" w:line="240" w:lineRule="auto"/>
        <w:rPr>
          <w:rFonts w:ascii="Times New Roman" w:hAnsi="Times New Roman" w:cs="Times New Roman"/>
          <w:b/>
          <w:bCs/>
          <w:color w:val="000000"/>
          <w:sz w:val="24"/>
          <w:szCs w:val="24"/>
        </w:rPr>
      </w:pPr>
    </w:p>
    <w:p w14:paraId="4B33ABEB">
      <w:pPr>
        <w:autoSpaceDE w:val="0"/>
        <w:autoSpaceDN w:val="0"/>
        <w:adjustRightInd w:val="0"/>
        <w:spacing w:after="0" w:line="240" w:lineRule="auto"/>
        <w:rPr>
          <w:rFonts w:ascii="Times New Roman" w:hAnsi="Times New Roman" w:cs="Times New Roman"/>
          <w:b/>
          <w:bCs/>
          <w:color w:val="000000"/>
          <w:sz w:val="24"/>
          <w:szCs w:val="24"/>
        </w:rPr>
      </w:pPr>
    </w:p>
    <w:p w14:paraId="1CB1E2CB">
      <w:pPr>
        <w:autoSpaceDE w:val="0"/>
        <w:autoSpaceDN w:val="0"/>
        <w:adjustRightInd w:val="0"/>
        <w:spacing w:after="0" w:line="240" w:lineRule="auto"/>
        <w:rPr>
          <w:rFonts w:ascii="Times New Roman" w:hAnsi="Times New Roman" w:eastAsia="TimesNewRomanPSMT" w:cs="Times New Roman"/>
          <w:color w:val="000000"/>
          <w:sz w:val="24"/>
          <w:szCs w:val="24"/>
        </w:rPr>
      </w:pPr>
      <w:r>
        <w:rPr>
          <w:rFonts w:hint="eastAsia" w:ascii="Times New Roman" w:hAnsi="Times New Roman" w:cs="Times New Roman"/>
          <w:b/>
          <w:bCs/>
          <w:color w:val="000000"/>
          <w:sz w:val="24"/>
          <w:szCs w:val="24"/>
          <w:lang w:val="en-US" w:eastAsia="zh-CN"/>
        </w:rPr>
        <w:t>Table</w:t>
      </w:r>
      <w:r>
        <w:rPr>
          <w:rFonts w:ascii="Times New Roman" w:hAnsi="Times New Roman" w:cs="Times New Roman"/>
          <w:b/>
          <w:bCs/>
          <w:color w:val="000000"/>
          <w:sz w:val="24"/>
          <w:szCs w:val="24"/>
        </w:rPr>
        <w:t xml:space="preserve"> S3. </w:t>
      </w:r>
      <w:r>
        <w:rPr>
          <w:rFonts w:ascii="Times New Roman" w:hAnsi="Times New Roman" w:eastAsia="TimesNewRomanPSMT" w:cs="Times New Roman"/>
          <w:color w:val="000000"/>
          <w:sz w:val="24"/>
          <w:szCs w:val="24"/>
        </w:rPr>
        <w:t>Cross-validated correlation skill as a function of forecast lead for the sea level</w:t>
      </w:r>
    </w:p>
    <w:p w14:paraId="3E0AF1A0">
      <w:pPr>
        <w:autoSpaceDE w:val="0"/>
        <w:autoSpaceDN w:val="0"/>
        <w:adjustRightInd w:val="0"/>
        <w:spacing w:after="0" w:line="240" w:lineRule="auto"/>
        <w:rPr>
          <w:rFonts w:ascii="Times New Roman" w:hAnsi="Times New Roman" w:eastAsia="TimesNewRomanPSMT" w:cs="Times New Roman"/>
          <w:color w:val="000000"/>
          <w:sz w:val="24"/>
          <w:szCs w:val="24"/>
        </w:rPr>
      </w:pPr>
      <w:r>
        <w:rPr>
          <w:rFonts w:ascii="Times New Roman" w:hAnsi="Times New Roman" w:eastAsia="TimesNewRomanPSMT" w:cs="Times New Roman"/>
          <w:color w:val="000000"/>
          <w:sz w:val="24"/>
          <w:szCs w:val="24"/>
        </w:rPr>
        <w:t>and SST model described by equation (2) at San Diego Lindbergh Field. Correlations</w:t>
      </w:r>
    </w:p>
    <w:p w14:paraId="3285BCBB">
      <w:pPr>
        <w:autoSpaceDE w:val="0"/>
        <w:autoSpaceDN w:val="0"/>
        <w:adjustRightInd w:val="0"/>
        <w:spacing w:after="0" w:line="240" w:lineRule="auto"/>
        <w:rPr>
          <w:rFonts w:ascii="Times New Roman" w:hAnsi="Times New Roman" w:eastAsia="TimesNewRomanPSMT" w:cs="Times New Roman"/>
          <w:color w:val="000000"/>
          <w:sz w:val="24"/>
          <w:szCs w:val="24"/>
        </w:rPr>
      </w:pPr>
      <w:r>
        <w:rPr>
          <w:rFonts w:ascii="Times New Roman" w:hAnsi="Times New Roman" w:eastAsia="TimesNewRomanPSMT" w:cs="Times New Roman"/>
          <w:color w:val="000000"/>
          <w:sz w:val="24"/>
          <w:szCs w:val="24"/>
        </w:rPr>
        <w:t>are from the “Start Month” to a month Δt in the future. For example, the correlation</w:t>
      </w:r>
    </w:p>
    <w:p w14:paraId="04A2B90F">
      <w:pPr>
        <w:autoSpaceDE w:val="0"/>
        <w:autoSpaceDN w:val="0"/>
        <w:adjustRightInd w:val="0"/>
        <w:spacing w:after="0" w:line="240" w:lineRule="auto"/>
        <w:rPr>
          <w:rFonts w:ascii="Times New Roman" w:hAnsi="Times New Roman" w:eastAsia="TimesNewRomanPSMT" w:cs="Times New Roman"/>
          <w:color w:val="000000"/>
          <w:sz w:val="24"/>
          <w:szCs w:val="24"/>
        </w:rPr>
      </w:pPr>
      <w:r>
        <w:rPr>
          <w:rFonts w:ascii="Times New Roman" w:hAnsi="Times New Roman" w:eastAsia="TimesNewRomanPSMT" w:cs="Times New Roman"/>
          <w:color w:val="000000"/>
          <w:sz w:val="24"/>
          <w:szCs w:val="24"/>
        </w:rPr>
        <w:t>skill for a prediction of the March value of T</w:t>
      </w:r>
      <w:r>
        <w:rPr>
          <w:rFonts w:ascii="Times New Roman" w:hAnsi="Times New Roman" w:eastAsia="TimesNewRomanPSMT" w:cs="Times New Roman"/>
          <w:color w:val="000000"/>
          <w:sz w:val="24"/>
          <w:szCs w:val="24"/>
          <w:vertAlign w:val="subscript"/>
        </w:rPr>
        <w:t>air</w:t>
      </w:r>
      <w:r>
        <w:rPr>
          <w:rFonts w:ascii="Times New Roman" w:hAnsi="Times New Roman" w:eastAsia="TimesNewRomanPSMT" w:cs="Times New Roman"/>
          <w:color w:val="000000"/>
          <w:sz w:val="24"/>
          <w:szCs w:val="24"/>
        </w:rPr>
        <w:t xml:space="preserve"> from January (Δt=1.5months) is 0.61.</w:t>
      </w:r>
    </w:p>
    <w:p w14:paraId="5E15C93D">
      <w:pPr>
        <w:autoSpaceDE w:val="0"/>
        <w:autoSpaceDN w:val="0"/>
        <w:adjustRightInd w:val="0"/>
        <w:spacing w:after="0" w:line="240" w:lineRule="auto"/>
        <w:rPr>
          <w:rFonts w:ascii="Times New Roman" w:hAnsi="Times New Roman" w:eastAsia="TimesNewRomanPSMT" w:cs="Times New Roman"/>
          <w:color w:val="000000"/>
          <w:sz w:val="24"/>
          <w:szCs w:val="24"/>
        </w:rPr>
      </w:pPr>
      <w:r>
        <w:rPr>
          <w:rFonts w:ascii="Times New Roman" w:hAnsi="Times New Roman" w:eastAsia="TimesNewRomanPSMT" w:cs="Times New Roman"/>
          <w:color w:val="000000"/>
          <w:sz w:val="24"/>
          <w:szCs w:val="24"/>
        </w:rPr>
        <w:t xml:space="preserve">Correlations pass 95% significance test are in red. The significance is estimated based on </w:t>
      </w:r>
      <w:r>
        <w:rPr>
          <w:rFonts w:ascii="Times New Roman" w:hAnsi="Times New Roman" w:cs="Times New Roman"/>
          <w:sz w:val="24"/>
          <w:szCs w:val="24"/>
        </w:rPr>
        <w:t>Ebisuzaki</w:t>
      </w:r>
      <w:r>
        <w:rPr>
          <w:rFonts w:ascii="Times New Roman" w:hAnsi="Times New Roman" w:eastAsia="TimesNewRomanPSMT" w:cs="Times New Roman"/>
          <w:color w:val="000000"/>
          <w:sz w:val="24"/>
          <w:szCs w:val="24"/>
        </w:rPr>
        <w:t xml:space="preserve"> (1997). </w:t>
      </w:r>
    </w:p>
    <w:p w14:paraId="59940C78">
      <w:pPr>
        <w:autoSpaceDE w:val="0"/>
        <w:autoSpaceDN w:val="0"/>
        <w:adjustRightInd w:val="0"/>
        <w:spacing w:after="0" w:line="360" w:lineRule="auto"/>
        <w:rPr>
          <w:rFonts w:ascii="TimesNewRoman" w:hAnsi="TimesNewRoman" w:cs="TimesNewRoman"/>
        </w:rPr>
      </w:pPr>
      <w:bookmarkStart w:id="5" w:name="_GoBack"/>
      <w:bookmarkEnd w:id="5"/>
    </w:p>
    <w:p w14:paraId="13C33830">
      <w:pPr>
        <w:autoSpaceDE w:val="0"/>
        <w:autoSpaceDN w:val="0"/>
        <w:adjustRightInd w:val="0"/>
        <w:spacing w:after="0" w:line="240" w:lineRule="auto"/>
        <w:jc w:val="center"/>
        <w:rPr>
          <w:rFonts w:ascii="TimesNewRoman" w:hAnsi="TimesNewRoman" w:cs="TimesNewRoman"/>
        </w:rPr>
      </w:pPr>
    </w:p>
    <w:p w14:paraId="52B2ED0A">
      <w:pPr>
        <w:autoSpaceDE w:val="0"/>
        <w:autoSpaceDN w:val="0"/>
        <w:adjustRightInd w:val="0"/>
        <w:spacing w:after="0" w:line="240" w:lineRule="auto"/>
        <w:rPr>
          <w:rFonts w:ascii="TimesNewRoman,Bold" w:hAnsi="TimesNewRoman,Bold" w:cs="TimesNewRoman,Bold"/>
          <w:b/>
          <w:bCs/>
          <w:sz w:val="24"/>
          <w:szCs w:val="24"/>
        </w:rPr>
      </w:pPr>
    </w:p>
    <w:p w14:paraId="761AE0E1">
      <w:pPr>
        <w:autoSpaceDE w:val="0"/>
        <w:autoSpaceDN w:val="0"/>
        <w:adjustRightInd w:val="0"/>
        <w:spacing w:after="0" w:line="240" w:lineRule="auto"/>
        <w:rPr>
          <w:rFonts w:ascii="TimesNewRoman,Bold" w:hAnsi="TimesNewRoman,Bold" w:cs="TimesNewRoman,Bold"/>
          <w:b/>
          <w:bCs/>
          <w:sz w:val="24"/>
          <w:szCs w:val="24"/>
        </w:rPr>
      </w:pPr>
    </w:p>
    <w:p w14:paraId="4A92F1EB">
      <w:pPr>
        <w:autoSpaceDE w:val="0"/>
        <w:autoSpaceDN w:val="0"/>
        <w:adjustRightInd w:val="0"/>
        <w:spacing w:after="0" w:line="240" w:lineRule="auto"/>
        <w:rPr>
          <w:rFonts w:ascii="TimesNewRoman,Bold" w:hAnsi="TimesNewRoman,Bold" w:cs="TimesNewRoman,Bold"/>
          <w:b/>
          <w:bCs/>
          <w:sz w:val="24"/>
          <w:szCs w:val="24"/>
        </w:rPr>
      </w:pPr>
    </w:p>
    <w:p w14:paraId="5852CDBA">
      <w:pPr>
        <w:autoSpaceDE w:val="0"/>
        <w:autoSpaceDN w:val="0"/>
        <w:adjustRightInd w:val="0"/>
        <w:spacing w:after="0" w:line="240" w:lineRule="auto"/>
        <w:rPr>
          <w:rFonts w:ascii="TimesNewRoman,Bold" w:hAnsi="TimesNewRoman,Bold" w:cs="TimesNewRoman,Bold"/>
          <w:b/>
          <w:bCs/>
          <w:sz w:val="24"/>
          <w:szCs w:val="24"/>
        </w:rPr>
      </w:pPr>
    </w:p>
    <w:p w14:paraId="43A65DF8">
      <w:pPr>
        <w:autoSpaceDE w:val="0"/>
        <w:autoSpaceDN w:val="0"/>
        <w:adjustRightInd w:val="0"/>
        <w:spacing w:after="0" w:line="240" w:lineRule="auto"/>
        <w:rPr>
          <w:rFonts w:ascii="TimesNewRoman,Bold" w:hAnsi="TimesNewRoman,Bold" w:cs="TimesNewRoman,Bold"/>
          <w:b/>
          <w:bCs/>
          <w:sz w:val="24"/>
          <w:szCs w:val="24"/>
        </w:rPr>
      </w:pPr>
    </w:p>
    <w:p w14:paraId="24905E52">
      <w:pPr>
        <w:autoSpaceDE w:val="0"/>
        <w:autoSpaceDN w:val="0"/>
        <w:adjustRightInd w:val="0"/>
        <w:spacing w:after="0" w:line="240" w:lineRule="auto"/>
        <w:rPr>
          <w:rFonts w:ascii="TimesNewRoman,Bold" w:hAnsi="TimesNewRoman,Bold" w:cs="TimesNewRoman,Bold"/>
          <w:b/>
          <w:bCs/>
          <w:sz w:val="24"/>
          <w:szCs w:val="24"/>
        </w:rPr>
      </w:pPr>
    </w:p>
    <w:p w14:paraId="11FDC8FD">
      <w:pPr>
        <w:autoSpaceDE w:val="0"/>
        <w:autoSpaceDN w:val="0"/>
        <w:adjustRightInd w:val="0"/>
        <w:spacing w:after="0" w:line="240" w:lineRule="auto"/>
        <w:rPr>
          <w:rFonts w:ascii="TimesNewRoman,Bold" w:hAnsi="TimesNewRoman,Bold" w:cs="TimesNewRoman,Bold"/>
          <w:b/>
          <w:bCs/>
          <w:sz w:val="24"/>
          <w:szCs w:val="24"/>
        </w:rPr>
      </w:pPr>
    </w:p>
    <w:p w14:paraId="74FEECE9">
      <w:pPr>
        <w:autoSpaceDE w:val="0"/>
        <w:autoSpaceDN w:val="0"/>
        <w:adjustRightInd w:val="0"/>
        <w:spacing w:after="0" w:line="240" w:lineRule="auto"/>
        <w:rPr>
          <w:rFonts w:ascii="TimesNewRoman,Bold" w:hAnsi="TimesNewRoman,Bold" w:cs="TimesNewRoman,Bold"/>
          <w:b/>
          <w:bCs/>
          <w:sz w:val="24"/>
          <w:szCs w:val="24"/>
        </w:rPr>
      </w:pPr>
    </w:p>
    <w:p w14:paraId="1BCB0F07">
      <w:pPr>
        <w:autoSpaceDE w:val="0"/>
        <w:autoSpaceDN w:val="0"/>
        <w:adjustRightInd w:val="0"/>
        <w:spacing w:after="0" w:line="240" w:lineRule="auto"/>
        <w:rPr>
          <w:rFonts w:ascii="TimesNewRoman,Bold" w:hAnsi="TimesNewRoman,Bold" w:cs="TimesNewRoman,Bold"/>
          <w:b/>
          <w:bCs/>
          <w:sz w:val="24"/>
          <w:szCs w:val="24"/>
        </w:rPr>
      </w:pPr>
    </w:p>
    <w:p w14:paraId="23063B35">
      <w:pPr>
        <w:autoSpaceDE w:val="0"/>
        <w:autoSpaceDN w:val="0"/>
        <w:adjustRightInd w:val="0"/>
        <w:spacing w:after="0" w:line="240" w:lineRule="auto"/>
        <w:rPr>
          <w:rFonts w:ascii="TimesNewRoman,Bold" w:hAnsi="TimesNewRoman,Bold" w:cs="TimesNewRoman,Bold"/>
          <w:b/>
          <w:bCs/>
          <w:sz w:val="24"/>
          <w:szCs w:val="24"/>
        </w:rPr>
      </w:pPr>
    </w:p>
    <w:p w14:paraId="1188FF0F">
      <w:pPr>
        <w:autoSpaceDE w:val="0"/>
        <w:autoSpaceDN w:val="0"/>
        <w:adjustRightInd w:val="0"/>
        <w:spacing w:after="0" w:line="240" w:lineRule="auto"/>
        <w:rPr>
          <w:rFonts w:ascii="TimesNewRoman,Bold" w:hAnsi="TimesNewRoman,Bold" w:cs="TimesNewRoman,Bold"/>
          <w:b/>
          <w:bCs/>
          <w:sz w:val="24"/>
          <w:szCs w:val="24"/>
        </w:rPr>
      </w:pPr>
    </w:p>
    <w:p w14:paraId="7E39F130">
      <w:pPr>
        <w:autoSpaceDE w:val="0"/>
        <w:autoSpaceDN w:val="0"/>
        <w:adjustRightInd w:val="0"/>
        <w:spacing w:after="0" w:line="240" w:lineRule="auto"/>
        <w:rPr>
          <w:rFonts w:ascii="TimesNewRoman,Bold" w:hAnsi="TimesNewRoman,Bold" w:cs="TimesNewRoman,Bold"/>
          <w:b/>
          <w:bCs/>
          <w:sz w:val="24"/>
          <w:szCs w:val="24"/>
        </w:rPr>
      </w:pPr>
    </w:p>
    <w:p w14:paraId="65B39A11">
      <w:pPr>
        <w:autoSpaceDE w:val="0"/>
        <w:autoSpaceDN w:val="0"/>
        <w:adjustRightInd w:val="0"/>
        <w:spacing w:after="0" w:line="240" w:lineRule="auto"/>
        <w:rPr>
          <w:rFonts w:ascii="TimesNewRoman,Bold" w:hAnsi="TimesNewRoman,Bold" w:cs="TimesNewRoman,Bold"/>
          <w:b/>
          <w:bCs/>
          <w:sz w:val="24"/>
          <w:szCs w:val="24"/>
        </w:rPr>
      </w:pPr>
    </w:p>
    <w:p w14:paraId="1C07D4B3">
      <w:pPr>
        <w:autoSpaceDE w:val="0"/>
        <w:autoSpaceDN w:val="0"/>
        <w:adjustRightInd w:val="0"/>
        <w:spacing w:after="0" w:line="240" w:lineRule="auto"/>
        <w:rPr>
          <w:rFonts w:ascii="TimesNewRoman,Bold" w:hAnsi="TimesNewRoman,Bold" w:cs="TimesNewRoman,Bold"/>
          <w:b/>
          <w:bCs/>
          <w:sz w:val="24"/>
          <w:szCs w:val="24"/>
        </w:rPr>
      </w:pPr>
    </w:p>
    <w:p w14:paraId="60D9DC58">
      <w:pPr>
        <w:autoSpaceDE w:val="0"/>
        <w:autoSpaceDN w:val="0"/>
        <w:adjustRightInd w:val="0"/>
        <w:spacing w:after="0" w:line="240" w:lineRule="auto"/>
        <w:rPr>
          <w:rFonts w:ascii="TimesNewRoman,Bold" w:hAnsi="TimesNewRoman,Bold" w:cs="TimesNewRoman,Bold"/>
          <w:b/>
          <w:bCs/>
          <w:sz w:val="24"/>
          <w:szCs w:val="24"/>
        </w:rPr>
      </w:pPr>
    </w:p>
    <w:p w14:paraId="3755981D">
      <w:pPr>
        <w:autoSpaceDE w:val="0"/>
        <w:autoSpaceDN w:val="0"/>
        <w:adjustRightInd w:val="0"/>
        <w:spacing w:after="0" w:line="240" w:lineRule="auto"/>
        <w:rPr>
          <w:rFonts w:ascii="TimesNewRoman,Bold" w:hAnsi="TimesNewRoman,Bold" w:cs="TimesNewRoman,Bold"/>
          <w:b/>
          <w:bCs/>
          <w:sz w:val="24"/>
          <w:szCs w:val="24"/>
        </w:rPr>
      </w:pPr>
    </w:p>
    <w:p w14:paraId="0AEBBA75">
      <w:pPr>
        <w:autoSpaceDE w:val="0"/>
        <w:autoSpaceDN w:val="0"/>
        <w:adjustRightInd w:val="0"/>
        <w:spacing w:after="0" w:line="240" w:lineRule="auto"/>
        <w:rPr>
          <w:rFonts w:ascii="TimesNewRoman,Bold" w:hAnsi="TimesNewRoman,Bold" w:cs="TimesNewRoman,Bold"/>
          <w:b/>
          <w:bCs/>
          <w:sz w:val="24"/>
          <w:szCs w:val="24"/>
        </w:rPr>
      </w:pPr>
    </w:p>
    <w:p w14:paraId="7732EA40">
      <w:pPr>
        <w:autoSpaceDE w:val="0"/>
        <w:autoSpaceDN w:val="0"/>
        <w:adjustRightInd w:val="0"/>
        <w:spacing w:after="0" w:line="240" w:lineRule="auto"/>
        <w:rPr>
          <w:rFonts w:ascii="TimesNewRoman,Bold" w:hAnsi="TimesNewRoman,Bold" w:cs="TimesNewRoman,Bold"/>
          <w:b/>
          <w:bCs/>
          <w:sz w:val="24"/>
          <w:szCs w:val="24"/>
        </w:rPr>
      </w:pPr>
    </w:p>
    <w:p w14:paraId="713F3BD9">
      <w:pPr>
        <w:autoSpaceDE w:val="0"/>
        <w:autoSpaceDN w:val="0"/>
        <w:adjustRightInd w:val="0"/>
        <w:spacing w:after="0" w:line="240" w:lineRule="auto"/>
        <w:rPr>
          <w:rFonts w:ascii="TimesNewRoman,Bold" w:hAnsi="TimesNewRoman,Bold" w:cs="TimesNewRoman,Bold"/>
          <w:b/>
          <w:bCs/>
          <w:sz w:val="24"/>
          <w:szCs w:val="24"/>
        </w:rPr>
      </w:pPr>
    </w:p>
    <w:p w14:paraId="6E1466C9">
      <w:pPr>
        <w:autoSpaceDE w:val="0"/>
        <w:autoSpaceDN w:val="0"/>
        <w:adjustRightInd w:val="0"/>
        <w:spacing w:after="0" w:line="240" w:lineRule="auto"/>
        <w:jc w:val="center"/>
        <w:rPr>
          <w:rFonts w:ascii="TimesNewRoman,Bold" w:hAnsi="TimesNewRoman,Bold" w:cs="TimesNewRoman,Bold"/>
          <w:b/>
          <w:bCs/>
          <w:sz w:val="24"/>
          <w:szCs w:val="24"/>
        </w:rPr>
      </w:pPr>
      <w:r>
        <w:rPr>
          <w:rFonts w:ascii="TimesNewRoman,Bold" w:hAnsi="TimesNewRoman,Bold" w:cs="TimesNewRoman,Bold"/>
          <w:b/>
          <w:bCs/>
          <w:sz w:val="24"/>
          <w:szCs w:val="24"/>
        </w:rPr>
        <w:drawing>
          <wp:inline distT="0" distB="0" distL="0" distR="0">
            <wp:extent cx="4688205" cy="3472815"/>
            <wp:effectExtent l="0" t="0" r="0" b="0"/>
            <wp:docPr id="2" name="Picture 2"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histogram&#10;&#10;Description automatically generated"/>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4692514" cy="3475937"/>
                    </a:xfrm>
                    <a:prstGeom prst="rect">
                      <a:avLst/>
                    </a:prstGeom>
                  </pic:spPr>
                </pic:pic>
              </a:graphicData>
            </a:graphic>
          </wp:inline>
        </w:drawing>
      </w:r>
    </w:p>
    <w:p w14:paraId="069145A2">
      <w:pPr>
        <w:autoSpaceDE w:val="0"/>
        <w:autoSpaceDN w:val="0"/>
        <w:adjustRightInd w:val="0"/>
        <w:spacing w:after="0" w:line="240" w:lineRule="auto"/>
        <w:rPr>
          <w:rFonts w:ascii="TimesNewRoman,Bold" w:hAnsi="TimesNewRoman,Bold" w:cs="TimesNewRoman,Bold"/>
          <w:b/>
          <w:bCs/>
          <w:sz w:val="24"/>
          <w:szCs w:val="24"/>
        </w:rPr>
      </w:pPr>
    </w:p>
    <w:p w14:paraId="6DE83E60">
      <w:pPr>
        <w:autoSpaceDE w:val="0"/>
        <w:autoSpaceDN w:val="0"/>
        <w:adjustRightInd w:val="0"/>
        <w:spacing w:after="0" w:line="240" w:lineRule="auto"/>
        <w:rPr>
          <w:rFonts w:ascii="TimesNewRoman,Bold" w:hAnsi="TimesNewRoman,Bold" w:cs="TimesNewRoman,Bold"/>
          <w:b/>
          <w:bCs/>
          <w:sz w:val="24"/>
          <w:szCs w:val="24"/>
        </w:rPr>
      </w:pPr>
    </w:p>
    <w:p w14:paraId="28F0F23A">
      <w:pPr>
        <w:autoSpaceDE w:val="0"/>
        <w:autoSpaceDN w:val="0"/>
        <w:adjustRightInd w:val="0"/>
        <w:spacing w:after="0" w:line="240" w:lineRule="auto"/>
        <w:rPr>
          <w:rFonts w:ascii="TimesNewRoman" w:hAnsi="TimesNewRoman" w:cs="TimesNewRoman"/>
          <w:color w:val="FF0000"/>
        </w:rPr>
      </w:pPr>
      <w:r>
        <w:rPr>
          <w:rFonts w:ascii="TimesNewRoman,Bold" w:hAnsi="TimesNewRoman,Bold" w:cs="TimesNewRoman,Bold"/>
          <w:b/>
          <w:bCs/>
          <w:sz w:val="24"/>
          <w:szCs w:val="24"/>
        </w:rPr>
        <w:t>Figure S</w:t>
      </w:r>
      <w:r>
        <w:rPr>
          <w:rFonts w:hint="eastAsia" w:ascii="TimesNewRoman,Bold" w:hAnsi="TimesNewRoman,Bold" w:cs="TimesNewRoman,Bold"/>
          <w:b/>
          <w:bCs/>
          <w:sz w:val="24"/>
          <w:szCs w:val="24"/>
          <w:lang w:val="en-US" w:eastAsia="zh-CN"/>
        </w:rPr>
        <w:t>1</w:t>
      </w:r>
      <w:r>
        <w:rPr>
          <w:rFonts w:ascii="TimesNewRoman,Bold" w:hAnsi="TimesNewRoman,Bold" w:cs="TimesNewRoman,Bold"/>
          <w:b/>
          <w:bCs/>
          <w:sz w:val="24"/>
          <w:szCs w:val="24"/>
        </w:rPr>
        <w:t xml:space="preserve">. </w:t>
      </w:r>
      <w:r>
        <w:rPr>
          <w:rFonts w:ascii="TimesNewRoman" w:hAnsi="TimesNewRoman" w:cs="TimesNewRoman"/>
          <w:sz w:val="21"/>
          <w:szCs w:val="21"/>
        </w:rPr>
        <w:t>Correlation curves for each calendar month at station S</w:t>
      </w:r>
      <w:r>
        <w:rPr>
          <w:rFonts w:ascii="TimesNewRoman" w:hAnsi="TimesNewRoman" w:cs="TimesNewRoman"/>
          <w:sz w:val="21"/>
          <w:szCs w:val="21"/>
          <w:vertAlign w:val="subscript"/>
        </w:rPr>
        <w:t>1,1</w:t>
      </w:r>
      <w:r>
        <w:rPr>
          <w:rFonts w:ascii="TimesNewRoman" w:hAnsi="TimesNewRoman" w:cs="TimesNewRoman"/>
          <w:sz w:val="21"/>
          <w:szCs w:val="21"/>
        </w:rPr>
        <w:t xml:space="preserve">, for the period of January 1982 to December 2013. Each curve begins with </w:t>
      </w:r>
      <w:r>
        <w:rPr>
          <w:rFonts w:ascii="TimesNewRoman,Italic" w:hAnsi="TimesNewRoman,Italic" w:cs="TimesNewRoman,Italic"/>
          <w:i/>
          <w:iCs/>
          <w:sz w:val="21"/>
          <w:szCs w:val="21"/>
        </w:rPr>
        <w:t xml:space="preserve">r </w:t>
      </w:r>
      <w:r>
        <w:rPr>
          <w:rFonts w:ascii="TimesNewRoman" w:hAnsi="TimesNewRoman" w:cs="TimesNewRoman"/>
          <w:sz w:val="21"/>
          <w:szCs w:val="21"/>
        </w:rPr>
        <w:t xml:space="preserve">= 1 and corresponds to the correlation of a given month’s sea level (SL) time series with itself. The second and third points of the blue curve are the correlation between time series of April’s SL vs May’s SL and that of April’s SL vs June’s SL. The other points of these 12 curves are calculated in a similar way. </w:t>
      </w:r>
    </w:p>
    <w:p w14:paraId="08D77B0F">
      <w:pPr>
        <w:autoSpaceDE w:val="0"/>
        <w:autoSpaceDN w:val="0"/>
        <w:adjustRightInd w:val="0"/>
        <w:spacing w:after="0" w:line="240" w:lineRule="auto"/>
        <w:rPr>
          <w:rFonts w:ascii="TimesNewRoman" w:hAnsi="TimesNewRoman" w:cs="TimesNewRoman"/>
        </w:rPr>
      </w:pPr>
    </w:p>
    <w:p w14:paraId="74127DFE">
      <w:pPr>
        <w:autoSpaceDE w:val="0"/>
        <w:autoSpaceDN w:val="0"/>
        <w:adjustRightInd w:val="0"/>
        <w:spacing w:after="0" w:line="240" w:lineRule="auto"/>
        <w:rPr>
          <w:rFonts w:ascii="TimesNewRoman" w:hAnsi="TimesNewRoman" w:cs="TimesNewRoman"/>
        </w:rPr>
      </w:pPr>
    </w:p>
    <w:p w14:paraId="64B409D8">
      <w:pPr>
        <w:autoSpaceDE w:val="0"/>
        <w:autoSpaceDN w:val="0"/>
        <w:adjustRightInd w:val="0"/>
        <w:spacing w:after="0" w:line="240" w:lineRule="auto"/>
        <w:rPr>
          <w:rFonts w:hint="eastAsia" w:ascii="TimesNewRoman" w:hAnsi="TimesNewRoman" w:cs="TimesNewRoman" w:eastAsiaTheme="minorEastAsia"/>
          <w:lang w:eastAsia="zh-CN"/>
        </w:rPr>
      </w:pPr>
    </w:p>
    <w:p w14:paraId="30C5774A">
      <w:pPr>
        <w:rPr>
          <w:rFonts w:hint="eastAsia" w:eastAsiaTheme="minorEastAsia"/>
          <w:lang w:eastAsia="zh-CN"/>
        </w:rPr>
      </w:pPr>
    </w:p>
    <w:sectPr>
      <w:footerReference r:id="rId5" w:type="default"/>
      <w:footerReference r:id="rId6" w:type="even"/>
      <w:pgSz w:w="12240" w:h="15840"/>
      <w:pgMar w:top="1440" w:right="1440" w:bottom="1440" w:left="1440" w:header="720" w:footer="720" w:gutter="0"/>
      <w:lnNumType w:countBy="1" w:restart="continuous"/>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imesNewRoman,Bold">
    <w:altName w:val="Times New Roman"/>
    <w:panose1 w:val="020B0604020202020204"/>
    <w:charset w:val="00"/>
    <w:family w:val="auto"/>
    <w:pitch w:val="default"/>
    <w:sig w:usb0="00000000" w:usb1="00000000" w:usb2="00000000" w:usb3="00000000" w:csb0="00000001" w:csb1="00000000"/>
  </w:font>
  <w:font w:name="TimesNewRomanPSMT">
    <w:altName w:val="Times New Roman"/>
    <w:panose1 w:val="020B0604020202020204"/>
    <w:charset w:val="80"/>
    <w:family w:val="auto"/>
    <w:pitch w:val="default"/>
    <w:sig w:usb0="00000000" w:usb1="00000000" w:usb2="00000010" w:usb3="00000000" w:csb0="00020000" w:csb1="00000000"/>
  </w:font>
  <w:font w:name="TimesNewRoman">
    <w:altName w:val="Times New Roman"/>
    <w:panose1 w:val="020B0604020202020204"/>
    <w:charset w:val="00"/>
    <w:family w:val="auto"/>
    <w:pitch w:val="default"/>
    <w:sig w:usb0="00000000" w:usb1="00000000" w:usb2="00000000" w:usb3="00000000" w:csb0="00000001" w:csb1="00000000"/>
  </w:font>
  <w:font w:name="TimesNewRoman,Italic">
    <w:altName w:val="Times New Roman"/>
    <w:panose1 w:val="020B0604020202020204"/>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6"/>
      </w:rPr>
      <w:id w:val="1370958169"/>
      <w:docPartObj>
        <w:docPartGallery w:val="autotext"/>
      </w:docPartObj>
    </w:sdtPr>
    <w:sdtEndPr>
      <w:rPr>
        <w:rStyle w:val="6"/>
        <w:rFonts w:ascii="Times New Roman" w:hAnsi="Times New Roman" w:cs="Times New Roman"/>
        <w:sz w:val="24"/>
        <w:szCs w:val="24"/>
      </w:rPr>
    </w:sdtEndPr>
    <w:sdtContent>
      <w:p w14:paraId="51FD7EA9">
        <w:pPr>
          <w:pStyle w:val="2"/>
          <w:framePr w:wrap="auto" w:vAnchor="text" w:hAnchor="margin" w:xAlign="center" w:y="1"/>
          <w:rPr>
            <w:rStyle w:val="6"/>
            <w:rFonts w:ascii="Times New Roman" w:hAnsi="Times New Roman" w:cs="Times New Roman"/>
            <w:sz w:val="24"/>
            <w:szCs w:val="24"/>
          </w:rPr>
        </w:pPr>
        <w:r>
          <w:rPr>
            <w:rStyle w:val="6"/>
            <w:rFonts w:ascii="Times New Roman" w:hAnsi="Times New Roman" w:cs="Times New Roman"/>
            <w:sz w:val="24"/>
            <w:szCs w:val="24"/>
          </w:rPr>
          <w:fldChar w:fldCharType="begin"/>
        </w:r>
        <w:r>
          <w:rPr>
            <w:rStyle w:val="6"/>
            <w:rFonts w:ascii="Times New Roman" w:hAnsi="Times New Roman" w:cs="Times New Roman"/>
            <w:sz w:val="24"/>
            <w:szCs w:val="24"/>
          </w:rPr>
          <w:instrText xml:space="preserve"> PAGE </w:instrText>
        </w:r>
        <w:r>
          <w:rPr>
            <w:rStyle w:val="6"/>
            <w:rFonts w:ascii="Times New Roman" w:hAnsi="Times New Roman" w:cs="Times New Roman"/>
            <w:sz w:val="24"/>
            <w:szCs w:val="24"/>
          </w:rPr>
          <w:fldChar w:fldCharType="separate"/>
        </w:r>
        <w:r>
          <w:rPr>
            <w:rStyle w:val="6"/>
            <w:rFonts w:ascii="Times New Roman" w:hAnsi="Times New Roman" w:cs="Times New Roman"/>
            <w:sz w:val="24"/>
            <w:szCs w:val="24"/>
          </w:rPr>
          <w:t>1</w:t>
        </w:r>
        <w:r>
          <w:rPr>
            <w:rStyle w:val="6"/>
            <w:rFonts w:ascii="Times New Roman" w:hAnsi="Times New Roman" w:cs="Times New Roman"/>
            <w:sz w:val="24"/>
            <w:szCs w:val="24"/>
          </w:rPr>
          <w:fldChar w:fldCharType="end"/>
        </w:r>
      </w:p>
    </w:sdtContent>
  </w:sdt>
  <w:p w14:paraId="1808E65F">
    <w:pPr>
      <w:pStyle w:val="2"/>
      <w:rPr>
        <w:rFonts w:ascii="Times New Roman" w:hAnsi="Times New Roman" w:cs="Times New Roman"/>
        <w:sz w:val="24"/>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6"/>
      </w:rPr>
      <w:id w:val="1309511395"/>
      <w:docPartObj>
        <w:docPartGallery w:val="autotext"/>
      </w:docPartObj>
    </w:sdtPr>
    <w:sdtEndPr>
      <w:rPr>
        <w:rStyle w:val="6"/>
      </w:rPr>
    </w:sdtEndPr>
    <w:sdtContent>
      <w:p w14:paraId="06793502">
        <w:pPr>
          <w:pStyle w:val="2"/>
          <w:framePr w:wrap="auto" w:vAnchor="text" w:hAnchor="margin" w:xAlign="center" w:y="1"/>
          <w:rPr>
            <w:rStyle w:val="6"/>
          </w:rPr>
        </w:pPr>
        <w:r>
          <w:rPr>
            <w:rStyle w:val="6"/>
          </w:rPr>
          <w:fldChar w:fldCharType="begin"/>
        </w:r>
        <w:r>
          <w:rPr>
            <w:rStyle w:val="6"/>
          </w:rPr>
          <w:instrText xml:space="preserve"> PAGE </w:instrText>
        </w:r>
        <w:r>
          <w:rPr>
            <w:rStyle w:val="6"/>
          </w:rPr>
          <w:fldChar w:fldCharType="end"/>
        </w:r>
      </w:p>
    </w:sdtContent>
  </w:sdt>
  <w:p w14:paraId="50095B13">
    <w:pPr>
      <w:pStyle w:val="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ZlMGI1OTc1NDczMmRkZGY5YjMyYjFjZDk2NGUwNDMifQ=="/>
  </w:docVars>
  <w:rsids>
    <w:rsidRoot w:val="00B854B7"/>
    <w:rsid w:val="0001443F"/>
    <w:rsid w:val="00087983"/>
    <w:rsid w:val="000C62BB"/>
    <w:rsid w:val="00135663"/>
    <w:rsid w:val="002D5DEE"/>
    <w:rsid w:val="00445B07"/>
    <w:rsid w:val="00460A29"/>
    <w:rsid w:val="00A81537"/>
    <w:rsid w:val="00B854B7"/>
    <w:rsid w:val="00C872B9"/>
    <w:rsid w:val="00D65360"/>
    <w:rsid w:val="00EC1644"/>
    <w:rsid w:val="04581CB1"/>
    <w:rsid w:val="047A1C27"/>
    <w:rsid w:val="06657F60"/>
    <w:rsid w:val="0BA10BA6"/>
    <w:rsid w:val="0EA87391"/>
    <w:rsid w:val="0F9F69E6"/>
    <w:rsid w:val="158E0697"/>
    <w:rsid w:val="1E9F7156"/>
    <w:rsid w:val="23A3052F"/>
    <w:rsid w:val="25B5530F"/>
    <w:rsid w:val="298D2626"/>
    <w:rsid w:val="2E4375F4"/>
    <w:rsid w:val="4B386DCB"/>
    <w:rsid w:val="589A4680"/>
    <w:rsid w:val="606049A2"/>
    <w:rsid w:val="60E47381"/>
    <w:rsid w:val="646709F5"/>
    <w:rsid w:val="677B6565"/>
    <w:rsid w:val="6CF46B9E"/>
    <w:rsid w:val="6DF96EC7"/>
    <w:rsid w:val="6FBE49C3"/>
    <w:rsid w:val="72F56129"/>
    <w:rsid w:val="75B415C0"/>
    <w:rsid w:val="786D5A56"/>
    <w:rsid w:val="7A3317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qFormat="1"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EastAsia" w:cstheme="minorBidi"/>
      <w:sz w:val="22"/>
      <w:szCs w:val="22"/>
      <w:lang w:val="en-US" w:eastAsia="zh-CN" w:bidi="ar-SA"/>
    </w:rPr>
  </w:style>
  <w:style w:type="character" w:default="1" w:styleId="5">
    <w:name w:val="Default Paragraph Font"/>
    <w:autoRedefine/>
    <w:semiHidden/>
    <w:unhideWhenUsed/>
    <w:qFormat/>
    <w:uiPriority w:val="1"/>
  </w:style>
  <w:style w:type="table" w:default="1" w:styleId="3">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8"/>
    <w:autoRedefine/>
    <w:unhideWhenUsed/>
    <w:qFormat/>
    <w:uiPriority w:val="99"/>
    <w:pPr>
      <w:tabs>
        <w:tab w:val="center" w:pos="4680"/>
        <w:tab w:val="right" w:pos="9360"/>
      </w:tabs>
      <w:spacing w:after="0" w:line="240" w:lineRule="auto"/>
    </w:pPr>
  </w:style>
  <w:style w:type="table" w:styleId="4">
    <w:name w:val="Table Grid"/>
    <w:basedOn w:val="3"/>
    <w:autoRedefine/>
    <w:qFormat/>
    <w:uiPriority w:val="39"/>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page number"/>
    <w:basedOn w:val="5"/>
    <w:autoRedefine/>
    <w:semiHidden/>
    <w:unhideWhenUsed/>
    <w:qFormat/>
    <w:uiPriority w:val="99"/>
  </w:style>
  <w:style w:type="character" w:styleId="7">
    <w:name w:val="line number"/>
    <w:basedOn w:val="5"/>
    <w:autoRedefine/>
    <w:semiHidden/>
    <w:unhideWhenUsed/>
    <w:qFormat/>
    <w:uiPriority w:val="99"/>
  </w:style>
  <w:style w:type="character" w:customStyle="1" w:styleId="8">
    <w:name w:val="Footer Char"/>
    <w:basedOn w:val="5"/>
    <w:link w:val="2"/>
    <w:autoRedefine/>
    <w:qFormat/>
    <w:uiPriority w:val="99"/>
    <w:rPr>
      <w:sz w:val="22"/>
      <w:szCs w:val="2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675</Words>
  <Characters>3704</Characters>
  <Lines>36</Lines>
  <Paragraphs>10</Paragraphs>
  <TotalTime>2</TotalTime>
  <ScaleCrop>false</ScaleCrop>
  <LinksUpToDate>false</LinksUpToDate>
  <CharactersWithSpaces>4464</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2022-08-10T05:35:00Z</dcterms:created>
  <dc:creator>ZHANG XIAOLIN</dc:creator>
  <cp:lastModifiedBy>Xiaolin</cp:lastModifiedBy>
  <dcterms:modified xsi:type="dcterms:W3CDTF">2024-06-13T07:37:57Z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97CC3715565A4299A6854D1D4EB58026_13</vt:lpwstr>
  </property>
</Properties>
</file>