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7FB63" w14:textId="785D5D17" w:rsidR="006302C0" w:rsidRPr="00432DA2" w:rsidRDefault="00C81F58" w:rsidP="00AD2140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Cs w:val="21"/>
          <w14:ligatures w14:val="none"/>
        </w:rPr>
        <w:t>Supporting Material</w:t>
      </w:r>
    </w:p>
    <w:p w14:paraId="735D0AB5" w14:textId="77777777" w:rsidR="0039560C" w:rsidRPr="00432DA2" w:rsidRDefault="0039560C" w:rsidP="00AD2140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7757F36" w14:textId="3361C050" w:rsidR="00845E16" w:rsidRPr="00432DA2" w:rsidRDefault="00A54EA7" w:rsidP="00BF7336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432DA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5E05F5B" wp14:editId="1580843B">
            <wp:extent cx="5264785" cy="2403475"/>
            <wp:effectExtent l="0" t="0" r="0" b="0"/>
            <wp:docPr id="9124122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1BA7F" w14:textId="679AA6A9" w:rsidR="00845E16" w:rsidRPr="00432DA2" w:rsidRDefault="00845E16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1</w:t>
      </w:r>
      <w:r w:rsidRPr="00432DA2">
        <w:rPr>
          <w:rFonts w:ascii="Times New Roman" w:hAnsi="Times New Roman" w:cs="Times New Roman"/>
          <w:b/>
          <w:bCs/>
        </w:rPr>
        <w:t xml:space="preserve"> </w:t>
      </w:r>
      <w:r w:rsidRPr="00432DA2">
        <w:rPr>
          <w:rFonts w:ascii="Times New Roman" w:hAnsi="Times New Roman" w:cs="Times New Roman"/>
        </w:rPr>
        <w:t>(A)</w:t>
      </w:r>
      <w:r w:rsidR="00DF15CC" w:rsidRPr="00432DA2">
        <w:rPr>
          <w:rFonts w:ascii="Times New Roman" w:hAnsi="Times New Roman" w:cs="Times New Roman"/>
        </w:rPr>
        <w:t xml:space="preserve"> The safety of BSA, Ali, and Ali-NPs on BV2 cells, cells were incubated with drugs in different concentration for 12, 24 or 48h. Results are presented as means ± SD, n = 5</w:t>
      </w:r>
      <w:r w:rsidRPr="00432DA2">
        <w:rPr>
          <w:rFonts w:ascii="Times New Roman" w:hAnsi="Times New Roman" w:cs="Times New Roman"/>
        </w:rPr>
        <w:t xml:space="preserve">. </w:t>
      </w:r>
      <w:r w:rsidR="00485DA4" w:rsidRPr="00432DA2">
        <w:rPr>
          <w:rFonts w:ascii="Times New Roman" w:hAnsi="Times New Roman" w:cs="Times New Roman"/>
        </w:rPr>
        <w:t>Representative fluorescence images</w:t>
      </w:r>
      <w:r w:rsidR="00E75EFE" w:rsidRPr="00432DA2">
        <w:rPr>
          <w:rFonts w:ascii="Times New Roman" w:hAnsi="Times New Roman" w:cs="Times New Roman"/>
        </w:rPr>
        <w:t xml:space="preserve"> (B)</w:t>
      </w:r>
      <w:r w:rsidR="00485DA4" w:rsidRPr="00432DA2">
        <w:rPr>
          <w:rFonts w:ascii="Times New Roman" w:hAnsi="Times New Roman" w:cs="Times New Roman"/>
        </w:rPr>
        <w:t xml:space="preserve"> </w:t>
      </w:r>
      <w:r w:rsidR="00E75EFE" w:rsidRPr="00432DA2">
        <w:rPr>
          <w:rFonts w:ascii="Times New Roman" w:hAnsi="Times New Roman" w:cs="Times New Roman"/>
        </w:rPr>
        <w:t xml:space="preserve">and quantification (C) </w:t>
      </w:r>
      <w:r w:rsidR="00485DA4" w:rsidRPr="00432DA2">
        <w:rPr>
          <w:rFonts w:ascii="Times New Roman" w:hAnsi="Times New Roman" w:cs="Times New Roman"/>
        </w:rPr>
        <w:t xml:space="preserve">of </w:t>
      </w:r>
      <w:r w:rsidR="00801C2B" w:rsidRPr="00432DA2">
        <w:rPr>
          <w:rFonts w:ascii="Times New Roman" w:hAnsi="Times New Roman" w:cs="Times New Roman"/>
        </w:rPr>
        <w:t xml:space="preserve">ROS which detected using </w:t>
      </w:r>
      <w:r w:rsidR="00485DA4" w:rsidRPr="00432DA2">
        <w:rPr>
          <w:rFonts w:ascii="Times New Roman" w:hAnsi="Times New Roman" w:cs="Times New Roman"/>
        </w:rPr>
        <w:t xml:space="preserve">DCFH-DA in NSCs co-cultured with BSA, Ali, </w:t>
      </w:r>
      <w:r w:rsidR="009C0080" w:rsidRPr="00432DA2">
        <w:rPr>
          <w:rFonts w:ascii="Times New Roman" w:hAnsi="Times New Roman" w:cs="Times New Roman"/>
        </w:rPr>
        <w:t>Ali-NPS</w:t>
      </w:r>
      <w:r w:rsidR="00485DA4" w:rsidRPr="00432DA2">
        <w:rPr>
          <w:rFonts w:ascii="Times New Roman" w:hAnsi="Times New Roman" w:cs="Times New Roman"/>
        </w:rPr>
        <w:t>. Scale bar: 50 µm.</w:t>
      </w:r>
      <w:r w:rsidR="000312F9" w:rsidRPr="00432DA2">
        <w:rPr>
          <w:rFonts w:ascii="Times New Roman" w:hAnsi="Times New Roman" w:cs="Times New Roman"/>
        </w:rPr>
        <w:t xml:space="preserve"> </w:t>
      </w:r>
      <w:r w:rsidR="00A46959" w:rsidRPr="00432DA2">
        <w:rPr>
          <w:rFonts w:ascii="Times New Roman" w:hAnsi="Times New Roman" w:cs="Times New Roman"/>
          <w:color w:val="000000" w:themeColor="text1"/>
        </w:rPr>
        <w:t xml:space="preserve">* P &lt; 0.05, </w:t>
      </w:r>
      <w:r w:rsidR="000312F9" w:rsidRPr="00432DA2">
        <w:rPr>
          <w:rFonts w:ascii="Times New Roman" w:hAnsi="Times New Roman" w:cs="Times New Roman"/>
          <w:color w:val="000000" w:themeColor="text1"/>
        </w:rPr>
        <w:t xml:space="preserve">** P &lt; 0.01, </w:t>
      </w:r>
      <w:r w:rsidR="000312F9" w:rsidRPr="00432DA2">
        <w:rPr>
          <w:rFonts w:ascii="Times New Roman" w:hAnsi="Times New Roman" w:cs="Times New Roman"/>
        </w:rPr>
        <w:t>*** P &lt; 0.001, **** P &lt; 0.0001.</w:t>
      </w:r>
    </w:p>
    <w:p w14:paraId="60456377" w14:textId="3631583F" w:rsidR="00123D08" w:rsidRPr="00432DA2" w:rsidRDefault="00A54EA7" w:rsidP="00BF7336">
      <w:pPr>
        <w:spacing w:line="360" w:lineRule="auto"/>
        <w:jc w:val="center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noProof/>
        </w:rPr>
        <w:drawing>
          <wp:inline distT="0" distB="0" distL="0" distR="0" wp14:anchorId="5E4BA4C5" wp14:editId="32F88A38">
            <wp:extent cx="4082142" cy="1523304"/>
            <wp:effectExtent l="0" t="0" r="0" b="1270"/>
            <wp:docPr id="16555944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305" cy="1528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DF257" w14:textId="56AA31F9" w:rsidR="00123D08" w:rsidRPr="00432DA2" w:rsidRDefault="00123D08" w:rsidP="00AD2140">
      <w:pPr>
        <w:spacing w:line="360" w:lineRule="auto"/>
        <w:rPr>
          <w:rFonts w:ascii="Times New Roman" w:hAnsi="Times New Roman" w:cs="Times New Roman"/>
        </w:rPr>
      </w:pPr>
      <w:bookmarkStart w:id="0" w:name="OLE_LINK88"/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2</w:t>
      </w:r>
      <w:r w:rsidRPr="00432DA2">
        <w:rPr>
          <w:rFonts w:ascii="Times New Roman" w:hAnsi="Times New Roman" w:cs="Times New Roman"/>
        </w:rPr>
        <w:t>.</w:t>
      </w:r>
      <w:r w:rsidR="003B20FC" w:rsidRPr="00432DA2">
        <w:rPr>
          <w:rFonts w:ascii="Times New Roman" w:hAnsi="Times New Roman" w:cs="Times New Roman"/>
        </w:rPr>
        <w:t xml:space="preserve"> Ali, </w:t>
      </w:r>
      <w:r w:rsidR="009A4843" w:rsidRPr="00432DA2">
        <w:rPr>
          <w:rFonts w:ascii="Times New Roman" w:hAnsi="Times New Roman" w:cs="Times New Roman"/>
        </w:rPr>
        <w:t>Mexo</w:t>
      </w:r>
      <w:r w:rsidR="003B20FC" w:rsidRPr="00432DA2">
        <w:rPr>
          <w:rFonts w:ascii="Times New Roman" w:hAnsi="Times New Roman" w:cs="Times New Roman"/>
        </w:rPr>
        <w:t>, Ali-NPs@M</w:t>
      </w:r>
      <w:r w:rsidR="009A4843" w:rsidRPr="00432DA2">
        <w:rPr>
          <w:rFonts w:ascii="Times New Roman" w:hAnsi="Times New Roman" w:cs="Times New Roman"/>
        </w:rPr>
        <w:t>exo</w:t>
      </w:r>
      <w:r w:rsidR="003B20FC" w:rsidRPr="00432DA2">
        <w:rPr>
          <w:rFonts w:ascii="Times New Roman" w:hAnsi="Times New Roman" w:cs="Times New Roman"/>
        </w:rPr>
        <w:t xml:space="preserve"> treated LPS-induced cell damage separately.</w:t>
      </w:r>
      <w:bookmarkEnd w:id="0"/>
    </w:p>
    <w:p w14:paraId="0206D11F" w14:textId="250956BB" w:rsidR="00123D08" w:rsidRPr="00432DA2" w:rsidRDefault="00A54EA7" w:rsidP="00BF7336">
      <w:pPr>
        <w:spacing w:line="360" w:lineRule="auto"/>
        <w:jc w:val="center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379540" wp14:editId="49723D4D">
            <wp:extent cx="3679371" cy="2533279"/>
            <wp:effectExtent l="0" t="0" r="0" b="635"/>
            <wp:docPr id="13906110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666" cy="253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5D5C8" w14:textId="01395806" w:rsidR="005A4D7B" w:rsidRPr="00432DA2" w:rsidRDefault="00123D08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3</w:t>
      </w:r>
      <w:r w:rsidRPr="00432DA2">
        <w:rPr>
          <w:rFonts w:ascii="Times New Roman" w:hAnsi="Times New Roman" w:cs="Times New Roman"/>
          <w:b/>
          <w:bCs/>
        </w:rPr>
        <w:t xml:space="preserve"> </w:t>
      </w:r>
      <w:r w:rsidR="003E220B" w:rsidRPr="00432DA2">
        <w:rPr>
          <w:rFonts w:ascii="Times New Roman" w:hAnsi="Times New Roman" w:cs="Times New Roman"/>
        </w:rPr>
        <w:t>Primary neurons were successfully isolated.</w:t>
      </w:r>
    </w:p>
    <w:p w14:paraId="64069825" w14:textId="75207C95" w:rsidR="00123D08" w:rsidRPr="00432DA2" w:rsidRDefault="00A54EA7" w:rsidP="00BF7336">
      <w:pPr>
        <w:spacing w:line="360" w:lineRule="auto"/>
        <w:jc w:val="center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6A6467" wp14:editId="6689A455">
            <wp:extent cx="5264785" cy="6200140"/>
            <wp:effectExtent l="0" t="0" r="0" b="0"/>
            <wp:docPr id="4501131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620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7AA77" w14:textId="69267C0E" w:rsidR="00123D08" w:rsidRPr="00432DA2" w:rsidRDefault="00123D08" w:rsidP="00AD2140">
      <w:pPr>
        <w:spacing w:line="360" w:lineRule="auto"/>
        <w:rPr>
          <w:rFonts w:ascii="Times New Roman" w:hAnsi="Times New Roman" w:cs="Times New Roman"/>
          <w:b/>
          <w:bCs/>
        </w:rPr>
      </w:pPr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4</w:t>
      </w:r>
      <w:r w:rsidRPr="00432DA2">
        <w:rPr>
          <w:rFonts w:ascii="Times New Roman" w:hAnsi="Times New Roman" w:cs="Times New Roman"/>
          <w:b/>
          <w:bCs/>
        </w:rPr>
        <w:t xml:space="preserve"> </w:t>
      </w:r>
      <w:r w:rsidRPr="00432DA2">
        <w:rPr>
          <w:rFonts w:ascii="Times New Roman" w:hAnsi="Times New Roman" w:cs="Times New Roman"/>
        </w:rPr>
        <w:t xml:space="preserve">(A) </w:t>
      </w:r>
      <w:r w:rsidR="003E220B" w:rsidRPr="00432DA2">
        <w:rPr>
          <w:rFonts w:ascii="Times New Roman" w:hAnsi="Times New Roman" w:cs="Times New Roman"/>
        </w:rPr>
        <w:t>Representative fluorescence images and quantification of GFAP and MAP2.</w:t>
      </w:r>
      <w:r w:rsidRPr="00432DA2">
        <w:rPr>
          <w:rFonts w:ascii="Times New Roman" w:hAnsi="Times New Roman" w:cs="Times New Roman"/>
        </w:rPr>
        <w:t xml:space="preserve"> </w:t>
      </w:r>
      <w:bookmarkStart w:id="1" w:name="OLE_LINK109"/>
      <w:r w:rsidRPr="00432DA2">
        <w:rPr>
          <w:rFonts w:ascii="Times New Roman" w:hAnsi="Times New Roman" w:cs="Times New Roman"/>
        </w:rPr>
        <w:t>(</w:t>
      </w:r>
      <w:proofErr w:type="gramStart"/>
      <w:r w:rsidRPr="00432DA2">
        <w:rPr>
          <w:rFonts w:ascii="Times New Roman" w:hAnsi="Times New Roman" w:cs="Times New Roman"/>
        </w:rPr>
        <w:t>scale</w:t>
      </w:r>
      <w:proofErr w:type="gramEnd"/>
      <w:r w:rsidRPr="00432DA2">
        <w:rPr>
          <w:rFonts w:ascii="Times New Roman" w:hAnsi="Times New Roman" w:cs="Times New Roman"/>
        </w:rPr>
        <w:t xml:space="preserve"> bar, </w:t>
      </w:r>
      <w:r w:rsidR="003E220B" w:rsidRPr="00432DA2">
        <w:rPr>
          <w:rFonts w:ascii="Times New Roman" w:hAnsi="Times New Roman" w:cs="Times New Roman"/>
        </w:rPr>
        <w:t>20</w:t>
      </w:r>
      <w:r w:rsidRPr="00432DA2">
        <w:rPr>
          <w:rFonts w:ascii="Times New Roman" w:hAnsi="Times New Roman" w:cs="Times New Roman"/>
        </w:rPr>
        <w:t xml:space="preserve"> </w:t>
      </w:r>
      <w:r w:rsidR="008B0FFD" w:rsidRPr="00432DA2">
        <w:rPr>
          <w:rFonts w:ascii="Times New Roman" w:hAnsi="Times New Roman" w:cs="Times New Roman"/>
        </w:rPr>
        <w:t>µm</w:t>
      </w:r>
      <w:r w:rsidRPr="00432DA2">
        <w:rPr>
          <w:rFonts w:ascii="Times New Roman" w:hAnsi="Times New Roman" w:cs="Times New Roman"/>
        </w:rPr>
        <w:t>).</w:t>
      </w:r>
      <w:bookmarkEnd w:id="1"/>
      <w:r w:rsidRPr="00432DA2">
        <w:rPr>
          <w:rFonts w:ascii="Times New Roman" w:hAnsi="Times New Roman" w:cs="Times New Roman"/>
        </w:rPr>
        <w:t xml:space="preserve"> (B) </w:t>
      </w:r>
      <w:bookmarkStart w:id="2" w:name="OLE_LINK108"/>
      <w:r w:rsidR="003E220B" w:rsidRPr="00432DA2">
        <w:rPr>
          <w:rFonts w:ascii="Times New Roman" w:hAnsi="Times New Roman" w:cs="Times New Roman"/>
        </w:rPr>
        <w:t xml:space="preserve">Representative fluorescence images and quantification of </w:t>
      </w:r>
      <w:r w:rsidR="008B0FFD" w:rsidRPr="00432DA2">
        <w:rPr>
          <w:rFonts w:ascii="Times New Roman" w:hAnsi="Times New Roman" w:cs="Times New Roman"/>
        </w:rPr>
        <w:t>I</w:t>
      </w:r>
      <w:r w:rsidR="003E220B" w:rsidRPr="00432DA2">
        <w:rPr>
          <w:rFonts w:ascii="Times New Roman" w:hAnsi="Times New Roman" w:cs="Times New Roman"/>
        </w:rPr>
        <w:t>ba1 and MAP2</w:t>
      </w:r>
      <w:bookmarkEnd w:id="2"/>
      <w:r w:rsidRPr="00432DA2">
        <w:rPr>
          <w:rFonts w:ascii="Times New Roman" w:hAnsi="Times New Roman" w:cs="Times New Roman"/>
        </w:rPr>
        <w:t>.</w:t>
      </w:r>
      <w:r w:rsidR="003E220B" w:rsidRPr="00432DA2">
        <w:rPr>
          <w:rFonts w:ascii="Times New Roman" w:hAnsi="Times New Roman" w:cs="Times New Roman"/>
        </w:rPr>
        <w:t xml:space="preserve"> (</w:t>
      </w:r>
      <w:proofErr w:type="gramStart"/>
      <w:r w:rsidR="003E220B" w:rsidRPr="00432DA2">
        <w:rPr>
          <w:rFonts w:ascii="Times New Roman" w:hAnsi="Times New Roman" w:cs="Times New Roman"/>
        </w:rPr>
        <w:t>scale</w:t>
      </w:r>
      <w:proofErr w:type="gramEnd"/>
      <w:r w:rsidR="003E220B" w:rsidRPr="00432DA2">
        <w:rPr>
          <w:rFonts w:ascii="Times New Roman" w:hAnsi="Times New Roman" w:cs="Times New Roman"/>
        </w:rPr>
        <w:t xml:space="preserve"> bar, 20 </w:t>
      </w:r>
      <w:r w:rsidR="008B0FFD" w:rsidRPr="00432DA2">
        <w:rPr>
          <w:rFonts w:ascii="Times New Roman" w:hAnsi="Times New Roman" w:cs="Times New Roman"/>
        </w:rPr>
        <w:t>µm</w:t>
      </w:r>
      <w:r w:rsidR="003E220B" w:rsidRPr="00432DA2">
        <w:rPr>
          <w:rFonts w:ascii="Times New Roman" w:hAnsi="Times New Roman" w:cs="Times New Roman"/>
        </w:rPr>
        <w:t>).</w:t>
      </w:r>
      <w:r w:rsidR="009B1043" w:rsidRPr="00432DA2">
        <w:rPr>
          <w:rFonts w:ascii="Times New Roman" w:hAnsi="Times New Roman" w:cs="Times New Roman"/>
        </w:rPr>
        <w:t xml:space="preserve"> </w:t>
      </w:r>
      <w:r w:rsidR="00BF7336" w:rsidRPr="00432DA2">
        <w:rPr>
          <w:rFonts w:ascii="Times New Roman" w:hAnsi="Times New Roman" w:cs="Times New Roman"/>
          <w:color w:val="000000" w:themeColor="text1"/>
        </w:rPr>
        <w:t xml:space="preserve">* P &lt; 0.05, ** P &lt; 0.01, </w:t>
      </w:r>
      <w:r w:rsidR="00BF7336" w:rsidRPr="00432DA2">
        <w:rPr>
          <w:rFonts w:ascii="Times New Roman" w:hAnsi="Times New Roman" w:cs="Times New Roman"/>
        </w:rPr>
        <w:t>*** P &lt; 0.001, **** P &lt; 0.0001.</w:t>
      </w:r>
    </w:p>
    <w:p w14:paraId="580DFF4F" w14:textId="44722BBF" w:rsidR="00123D08" w:rsidRPr="00432DA2" w:rsidRDefault="00A54EA7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noProof/>
        </w:rPr>
        <w:drawing>
          <wp:inline distT="0" distB="0" distL="0" distR="0" wp14:anchorId="059645BA" wp14:editId="55778DD9">
            <wp:extent cx="5271770" cy="1247140"/>
            <wp:effectExtent l="0" t="0" r="5080" b="0"/>
            <wp:docPr id="181483116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87183" w14:textId="25F87887" w:rsidR="00123D08" w:rsidRPr="00432DA2" w:rsidRDefault="00123D08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5</w:t>
      </w:r>
      <w:r w:rsidRPr="00432DA2">
        <w:rPr>
          <w:rFonts w:ascii="Times New Roman" w:hAnsi="Times New Roman" w:cs="Times New Roman"/>
          <w:b/>
          <w:bCs/>
        </w:rPr>
        <w:t xml:space="preserve"> </w:t>
      </w:r>
      <w:r w:rsidR="003E220B" w:rsidRPr="00432DA2">
        <w:rPr>
          <w:rFonts w:ascii="Times New Roman" w:hAnsi="Times New Roman" w:cs="Times New Roman"/>
        </w:rPr>
        <w:t>Serum levels of related inflammatory factors.</w:t>
      </w:r>
      <w:r w:rsidRPr="00432DA2">
        <w:rPr>
          <w:rFonts w:ascii="Times New Roman" w:hAnsi="Times New Roman" w:cs="Times New Roman"/>
        </w:rPr>
        <w:t xml:space="preserve"> Results are presented as means ± SD, n = </w:t>
      </w:r>
      <w:r w:rsidRPr="00432DA2">
        <w:rPr>
          <w:rFonts w:ascii="Times New Roman" w:hAnsi="Times New Roman" w:cs="Times New Roman"/>
        </w:rPr>
        <w:lastRenderedPageBreak/>
        <w:t>3.</w:t>
      </w:r>
      <w:r w:rsidR="00B71D2C" w:rsidRPr="00432DA2">
        <w:rPr>
          <w:rFonts w:ascii="Times New Roman" w:hAnsi="Times New Roman" w:cs="Times New Roman"/>
        </w:rPr>
        <w:t xml:space="preserve"> </w:t>
      </w:r>
      <w:r w:rsidR="00616B2B" w:rsidRPr="00432DA2">
        <w:rPr>
          <w:rFonts w:ascii="Times New Roman" w:hAnsi="Times New Roman" w:cs="Times New Roman"/>
          <w:color w:val="000000" w:themeColor="text1"/>
        </w:rPr>
        <w:t xml:space="preserve">* P &lt; 0.05, ** P &lt; 0.01, </w:t>
      </w:r>
      <w:r w:rsidR="00616B2B" w:rsidRPr="00432DA2">
        <w:rPr>
          <w:rFonts w:ascii="Times New Roman" w:hAnsi="Times New Roman" w:cs="Times New Roman"/>
        </w:rPr>
        <w:t>*** P &lt; 0.001, **** P &lt; 0.0001.</w:t>
      </w:r>
    </w:p>
    <w:p w14:paraId="62067A7D" w14:textId="2D267729" w:rsidR="00123D08" w:rsidRPr="00432DA2" w:rsidRDefault="00A54EA7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noProof/>
        </w:rPr>
        <w:drawing>
          <wp:inline distT="0" distB="0" distL="0" distR="0" wp14:anchorId="4B3593BD" wp14:editId="10D1A36F">
            <wp:extent cx="5271770" cy="1717675"/>
            <wp:effectExtent l="0" t="0" r="5080" b="0"/>
            <wp:docPr id="333473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5FE67" w14:textId="2788AF65" w:rsidR="00123D08" w:rsidRPr="00432DA2" w:rsidRDefault="00123D08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6</w:t>
      </w:r>
      <w:r w:rsidRPr="00432DA2">
        <w:rPr>
          <w:rFonts w:ascii="Times New Roman" w:hAnsi="Times New Roman" w:cs="Times New Roman"/>
          <w:b/>
          <w:bCs/>
        </w:rPr>
        <w:t xml:space="preserve"> </w:t>
      </w:r>
      <w:r w:rsidR="00954E81" w:rsidRPr="00432DA2">
        <w:rPr>
          <w:rFonts w:ascii="Times New Roman" w:hAnsi="Times New Roman" w:cs="Times New Roman"/>
        </w:rPr>
        <w:t xml:space="preserve">The </w:t>
      </w:r>
      <w:r w:rsidR="003E220B" w:rsidRPr="00432DA2">
        <w:rPr>
          <w:rFonts w:ascii="Times New Roman" w:hAnsi="Times New Roman" w:cs="Times New Roman"/>
        </w:rPr>
        <w:t>expression</w:t>
      </w:r>
      <w:r w:rsidR="00954E81" w:rsidRPr="00432DA2">
        <w:rPr>
          <w:rFonts w:ascii="Times New Roman" w:hAnsi="Times New Roman" w:cs="Times New Roman"/>
        </w:rPr>
        <w:t xml:space="preserve"> of GFAP, </w:t>
      </w:r>
      <w:r w:rsidR="00B71D2C" w:rsidRPr="00432DA2">
        <w:rPr>
          <w:rFonts w:ascii="Times New Roman" w:hAnsi="Times New Roman" w:cs="Times New Roman"/>
        </w:rPr>
        <w:t>β3-Tubilin</w:t>
      </w:r>
      <w:r w:rsidR="00954E81" w:rsidRPr="00432DA2">
        <w:rPr>
          <w:rFonts w:ascii="Times New Roman" w:hAnsi="Times New Roman" w:cs="Times New Roman"/>
        </w:rPr>
        <w:t>, MBP analy</w:t>
      </w:r>
      <w:r w:rsidR="005E1497" w:rsidRPr="00432DA2">
        <w:rPr>
          <w:rFonts w:ascii="Times New Roman" w:hAnsi="Times New Roman" w:cs="Times New Roman"/>
        </w:rPr>
        <w:t>zed</w:t>
      </w:r>
      <w:r w:rsidR="00954E81" w:rsidRPr="00432DA2">
        <w:rPr>
          <w:rFonts w:ascii="Times New Roman" w:hAnsi="Times New Roman" w:cs="Times New Roman"/>
        </w:rPr>
        <w:t xml:space="preserve"> by </w:t>
      </w:r>
      <w:r w:rsidR="00B71D2C" w:rsidRPr="00432DA2">
        <w:rPr>
          <w:rFonts w:ascii="Times New Roman" w:hAnsi="Times New Roman" w:cs="Times New Roman"/>
        </w:rPr>
        <w:t>RT-q</w:t>
      </w:r>
      <w:r w:rsidR="00954E81" w:rsidRPr="00432DA2">
        <w:rPr>
          <w:rFonts w:ascii="Times New Roman" w:hAnsi="Times New Roman" w:cs="Times New Roman"/>
        </w:rPr>
        <w:t>PCR</w:t>
      </w:r>
      <w:r w:rsidR="003E220B" w:rsidRPr="00432DA2">
        <w:rPr>
          <w:rFonts w:ascii="Times New Roman" w:hAnsi="Times New Roman" w:cs="Times New Roman"/>
        </w:rPr>
        <w:t>.</w:t>
      </w:r>
      <w:r w:rsidR="00104C22" w:rsidRPr="00432DA2">
        <w:rPr>
          <w:rFonts w:ascii="Times New Roman" w:hAnsi="Times New Roman" w:cs="Times New Roman"/>
          <w:color w:val="000000" w:themeColor="text1"/>
        </w:rPr>
        <w:t xml:space="preserve"> * P &lt; 0.05, ** P &lt; 0.01, </w:t>
      </w:r>
      <w:r w:rsidR="00104C22" w:rsidRPr="00432DA2">
        <w:rPr>
          <w:rFonts w:ascii="Times New Roman" w:hAnsi="Times New Roman" w:cs="Times New Roman"/>
        </w:rPr>
        <w:t>*** P &lt; 0.001, **** P &lt; 0.0001.</w:t>
      </w:r>
      <w:r w:rsidR="005E1497" w:rsidRPr="00432DA2">
        <w:rPr>
          <w:rFonts w:ascii="Times New Roman" w:hAnsi="Times New Roman" w:cs="Times New Roman"/>
        </w:rPr>
        <w:t xml:space="preserve"> </w:t>
      </w:r>
    </w:p>
    <w:p w14:paraId="6BA18EA7" w14:textId="2798B32A" w:rsidR="00123D08" w:rsidRPr="00432DA2" w:rsidRDefault="00A54EA7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noProof/>
        </w:rPr>
        <w:drawing>
          <wp:inline distT="0" distB="0" distL="0" distR="0" wp14:anchorId="227CBB31" wp14:editId="7C101A66">
            <wp:extent cx="5271770" cy="3498215"/>
            <wp:effectExtent l="0" t="0" r="5080" b="6985"/>
            <wp:docPr id="15824131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A8EB6" w14:textId="20326657" w:rsidR="00123D08" w:rsidRPr="00432DA2" w:rsidRDefault="00123D08" w:rsidP="00AD2140">
      <w:pPr>
        <w:spacing w:line="360" w:lineRule="auto"/>
        <w:rPr>
          <w:rFonts w:ascii="Times New Roman" w:hAnsi="Times New Roman" w:cs="Times New Roman"/>
          <w:b/>
          <w:bCs/>
        </w:rPr>
      </w:pPr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7</w:t>
      </w:r>
      <w:r w:rsidRPr="00432DA2">
        <w:rPr>
          <w:rFonts w:ascii="Times New Roman" w:hAnsi="Times New Roman" w:cs="Times New Roman"/>
        </w:rPr>
        <w:t xml:space="preserve"> </w:t>
      </w:r>
      <w:r w:rsidR="00485DA4" w:rsidRPr="00432DA2">
        <w:rPr>
          <w:rFonts w:ascii="Times New Roman" w:hAnsi="Times New Roman" w:cs="Times New Roman"/>
        </w:rPr>
        <w:t xml:space="preserve">Western blots and quantification of GFAP, </w:t>
      </w:r>
      <w:r w:rsidR="005E1497" w:rsidRPr="00432DA2">
        <w:rPr>
          <w:rFonts w:ascii="Times New Roman" w:hAnsi="Times New Roman" w:cs="Times New Roman"/>
        </w:rPr>
        <w:t>β</w:t>
      </w:r>
      <w:r w:rsidR="00485DA4" w:rsidRPr="00432DA2">
        <w:rPr>
          <w:rFonts w:ascii="Times New Roman" w:hAnsi="Times New Roman" w:cs="Times New Roman"/>
        </w:rPr>
        <w:t>3-Tubilin and MBP expression in primary neuronal cells. Western blot analysis was performed. ***</w:t>
      </w:r>
      <w:r w:rsidR="00B71D2C" w:rsidRPr="00432DA2">
        <w:rPr>
          <w:rFonts w:ascii="Times New Roman" w:hAnsi="Times New Roman" w:cs="Times New Roman"/>
        </w:rPr>
        <w:t xml:space="preserve"> </w:t>
      </w:r>
      <w:r w:rsidR="00485DA4" w:rsidRPr="00432DA2">
        <w:rPr>
          <w:rFonts w:ascii="Times New Roman" w:hAnsi="Times New Roman" w:cs="Times New Roman"/>
        </w:rPr>
        <w:t>P &lt; 0.001, ****</w:t>
      </w:r>
      <w:r w:rsidR="00B71D2C" w:rsidRPr="00432DA2">
        <w:rPr>
          <w:rFonts w:ascii="Times New Roman" w:hAnsi="Times New Roman" w:cs="Times New Roman"/>
        </w:rPr>
        <w:t xml:space="preserve"> </w:t>
      </w:r>
      <w:r w:rsidR="00485DA4" w:rsidRPr="00432DA2">
        <w:rPr>
          <w:rFonts w:ascii="Times New Roman" w:hAnsi="Times New Roman" w:cs="Times New Roman"/>
        </w:rPr>
        <w:t>P &lt; 0.0001.</w:t>
      </w:r>
    </w:p>
    <w:p w14:paraId="5471A146" w14:textId="11D5A174" w:rsidR="00123D08" w:rsidRPr="00432DA2" w:rsidRDefault="00A54EA7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442FC7" wp14:editId="34DF781F">
            <wp:extent cx="5264785" cy="2092325"/>
            <wp:effectExtent l="0" t="0" r="0" b="3175"/>
            <wp:docPr id="8240136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209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4ED5F" w14:textId="74E53018" w:rsidR="00123D08" w:rsidRPr="00432DA2" w:rsidRDefault="00123D08" w:rsidP="00AD2140">
      <w:pPr>
        <w:spacing w:line="360" w:lineRule="auto"/>
        <w:rPr>
          <w:rFonts w:ascii="Times New Roman" w:hAnsi="Times New Roman" w:cs="Times New Roman"/>
        </w:rPr>
      </w:pPr>
      <w:r w:rsidRPr="00432DA2">
        <w:rPr>
          <w:rFonts w:ascii="Times New Roman" w:hAnsi="Times New Roman" w:cs="Times New Roman"/>
          <w:b/>
          <w:bCs/>
        </w:rPr>
        <w:t>Figure S</w:t>
      </w:r>
      <w:r w:rsidR="0039560C" w:rsidRPr="00432DA2">
        <w:rPr>
          <w:rFonts w:ascii="Times New Roman" w:hAnsi="Times New Roman" w:cs="Times New Roman"/>
          <w:b/>
          <w:bCs/>
        </w:rPr>
        <w:t>8</w:t>
      </w:r>
      <w:r w:rsidRPr="00432DA2">
        <w:rPr>
          <w:rFonts w:ascii="Times New Roman" w:hAnsi="Times New Roman" w:cs="Times New Roman"/>
          <w:b/>
          <w:bCs/>
        </w:rPr>
        <w:t xml:space="preserve"> </w:t>
      </w:r>
      <w:r w:rsidR="00485DA4" w:rsidRPr="00432DA2">
        <w:rPr>
          <w:rFonts w:ascii="Times New Roman" w:hAnsi="Times New Roman" w:cs="Times New Roman"/>
        </w:rPr>
        <w:t>H&amp;E staining analysis of the different tissues after therapy.</w:t>
      </w:r>
    </w:p>
    <w:p w14:paraId="3D53216A" w14:textId="77777777" w:rsidR="00123D08" w:rsidRPr="00432DA2" w:rsidRDefault="00123D08" w:rsidP="00AD2140">
      <w:pPr>
        <w:spacing w:line="360" w:lineRule="auto"/>
        <w:rPr>
          <w:rFonts w:ascii="Times New Roman" w:hAnsi="Times New Roman" w:cs="Times New Roman"/>
        </w:rPr>
      </w:pPr>
    </w:p>
    <w:sectPr w:rsidR="00123D08" w:rsidRPr="00432D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7220C" w14:textId="77777777" w:rsidR="009D445C" w:rsidRDefault="009D445C" w:rsidP="008B299F">
      <w:r>
        <w:separator/>
      </w:r>
    </w:p>
  </w:endnote>
  <w:endnote w:type="continuationSeparator" w:id="0">
    <w:p w14:paraId="774C2DA9" w14:textId="77777777" w:rsidR="009D445C" w:rsidRDefault="009D445C" w:rsidP="008B2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CA26A" w14:textId="77777777" w:rsidR="009D445C" w:rsidRDefault="009D445C" w:rsidP="008B299F">
      <w:r>
        <w:separator/>
      </w:r>
    </w:p>
  </w:footnote>
  <w:footnote w:type="continuationSeparator" w:id="0">
    <w:p w14:paraId="05A630DF" w14:textId="77777777" w:rsidR="009D445C" w:rsidRDefault="009D445C" w:rsidP="008B29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63A"/>
    <w:rsid w:val="000000FA"/>
    <w:rsid w:val="00021C0D"/>
    <w:rsid w:val="000312F9"/>
    <w:rsid w:val="00087A75"/>
    <w:rsid w:val="0009164F"/>
    <w:rsid w:val="000C3C83"/>
    <w:rsid w:val="00104C22"/>
    <w:rsid w:val="00123D08"/>
    <w:rsid w:val="00150DE1"/>
    <w:rsid w:val="00152167"/>
    <w:rsid w:val="001522DD"/>
    <w:rsid w:val="001554B6"/>
    <w:rsid w:val="00166B70"/>
    <w:rsid w:val="00177363"/>
    <w:rsid w:val="001A67D5"/>
    <w:rsid w:val="001B4A27"/>
    <w:rsid w:val="00204EB5"/>
    <w:rsid w:val="00236E88"/>
    <w:rsid w:val="00247D55"/>
    <w:rsid w:val="00275865"/>
    <w:rsid w:val="002D744B"/>
    <w:rsid w:val="002F3D13"/>
    <w:rsid w:val="003243A5"/>
    <w:rsid w:val="00326AAB"/>
    <w:rsid w:val="0033371C"/>
    <w:rsid w:val="00362395"/>
    <w:rsid w:val="0039560C"/>
    <w:rsid w:val="003B20FC"/>
    <w:rsid w:val="003E220B"/>
    <w:rsid w:val="004006E7"/>
    <w:rsid w:val="004204A9"/>
    <w:rsid w:val="00422370"/>
    <w:rsid w:val="00432DA2"/>
    <w:rsid w:val="00446267"/>
    <w:rsid w:val="00460204"/>
    <w:rsid w:val="00462542"/>
    <w:rsid w:val="0046525E"/>
    <w:rsid w:val="00480A23"/>
    <w:rsid w:val="00485DA4"/>
    <w:rsid w:val="00486051"/>
    <w:rsid w:val="004A1A8F"/>
    <w:rsid w:val="00517D56"/>
    <w:rsid w:val="00527E9E"/>
    <w:rsid w:val="005A4D7B"/>
    <w:rsid w:val="005E1497"/>
    <w:rsid w:val="0060796C"/>
    <w:rsid w:val="0061063A"/>
    <w:rsid w:val="00616B2B"/>
    <w:rsid w:val="00625486"/>
    <w:rsid w:val="006302C0"/>
    <w:rsid w:val="006407AE"/>
    <w:rsid w:val="00645078"/>
    <w:rsid w:val="00660200"/>
    <w:rsid w:val="00690962"/>
    <w:rsid w:val="007360FC"/>
    <w:rsid w:val="00756D5D"/>
    <w:rsid w:val="007671AA"/>
    <w:rsid w:val="00770F7D"/>
    <w:rsid w:val="00781B4A"/>
    <w:rsid w:val="007B1B65"/>
    <w:rsid w:val="007F7D16"/>
    <w:rsid w:val="008013BC"/>
    <w:rsid w:val="00801C2B"/>
    <w:rsid w:val="00845E16"/>
    <w:rsid w:val="008B0FFD"/>
    <w:rsid w:val="008B299F"/>
    <w:rsid w:val="008B7405"/>
    <w:rsid w:val="008E2F33"/>
    <w:rsid w:val="0092089C"/>
    <w:rsid w:val="00936763"/>
    <w:rsid w:val="0095255A"/>
    <w:rsid w:val="00954E81"/>
    <w:rsid w:val="00972DAF"/>
    <w:rsid w:val="00991798"/>
    <w:rsid w:val="009A4843"/>
    <w:rsid w:val="009B1043"/>
    <w:rsid w:val="009C0080"/>
    <w:rsid w:val="009C6D7D"/>
    <w:rsid w:val="009D445C"/>
    <w:rsid w:val="009E17CA"/>
    <w:rsid w:val="00A13F1E"/>
    <w:rsid w:val="00A23534"/>
    <w:rsid w:val="00A26C38"/>
    <w:rsid w:val="00A46959"/>
    <w:rsid w:val="00A54EA7"/>
    <w:rsid w:val="00A6401E"/>
    <w:rsid w:val="00A718A1"/>
    <w:rsid w:val="00AC141E"/>
    <w:rsid w:val="00AD2140"/>
    <w:rsid w:val="00AE6AAD"/>
    <w:rsid w:val="00B2288C"/>
    <w:rsid w:val="00B27C95"/>
    <w:rsid w:val="00B40968"/>
    <w:rsid w:val="00B47D55"/>
    <w:rsid w:val="00B71D2C"/>
    <w:rsid w:val="00B76A00"/>
    <w:rsid w:val="00BF7336"/>
    <w:rsid w:val="00C524C8"/>
    <w:rsid w:val="00C81F58"/>
    <w:rsid w:val="00CA21BF"/>
    <w:rsid w:val="00D400F1"/>
    <w:rsid w:val="00D41F93"/>
    <w:rsid w:val="00DB5D59"/>
    <w:rsid w:val="00DC3875"/>
    <w:rsid w:val="00DD1FBC"/>
    <w:rsid w:val="00DD2D8E"/>
    <w:rsid w:val="00DF15CC"/>
    <w:rsid w:val="00E35A66"/>
    <w:rsid w:val="00E75EFE"/>
    <w:rsid w:val="00E81767"/>
    <w:rsid w:val="00EC3310"/>
    <w:rsid w:val="00EE4898"/>
    <w:rsid w:val="00EF7228"/>
    <w:rsid w:val="00F32D99"/>
    <w:rsid w:val="00F716EB"/>
    <w:rsid w:val="00FB15F8"/>
    <w:rsid w:val="00FD5C2B"/>
    <w:rsid w:val="00FE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616ADE"/>
  <w15:chartTrackingRefBased/>
  <w15:docId w15:val="{75151933-2095-DB4D-89FE-E101DED61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9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9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99F"/>
    <w:rPr>
      <w:sz w:val="18"/>
      <w:szCs w:val="18"/>
    </w:rPr>
  </w:style>
  <w:style w:type="character" w:styleId="a7">
    <w:name w:val="Hyperlink"/>
    <w:basedOn w:val="a0"/>
    <w:uiPriority w:val="99"/>
    <w:unhideWhenUsed/>
    <w:rsid w:val="006302C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302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28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9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42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81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01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8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4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57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0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245</Words>
  <Characters>1124</Characters>
  <Application>Microsoft Office Word</Application>
  <DocSecurity>0</DocSecurity>
  <Lines>27</Lines>
  <Paragraphs>11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8618621053427</dc:creator>
  <cp:keywords/>
  <dc:description/>
  <cp:lastModifiedBy>Yifei He</cp:lastModifiedBy>
  <cp:revision>63</cp:revision>
  <dcterms:created xsi:type="dcterms:W3CDTF">2024-01-16T09:01:00Z</dcterms:created>
  <dcterms:modified xsi:type="dcterms:W3CDTF">2024-06-12T06:52:00Z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1d4d73e92db47c29a54164f1106308d90601cea3bf8ea508113311f5e08a6c5f</vt:lpwstr>
  </property>
</Properties>
</file>