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C45E37" w14:textId="16C00B4A" w:rsidR="00FF6004" w:rsidRPr="00922E23" w:rsidRDefault="00FF6004" w:rsidP="000F1B38">
      <w:pPr>
        <w:pStyle w:val="Title"/>
        <w:spacing w:before="360" w:after="360"/>
        <w:jc w:val="both"/>
        <w:rPr>
          <w:rFonts w:ascii="Times New Roman" w:hAnsi="Times New Roman" w:cs="Times New Roman"/>
          <w:b/>
          <w:bCs/>
          <w:sz w:val="32"/>
          <w:szCs w:val="32"/>
        </w:rPr>
      </w:pPr>
      <w:r w:rsidRPr="00922E23">
        <w:rPr>
          <w:rFonts w:ascii="Times New Roman" w:hAnsi="Times New Roman" w:cs="Times New Roman"/>
          <w:b/>
          <w:bCs/>
          <w:sz w:val="32"/>
          <w:szCs w:val="32"/>
        </w:rPr>
        <w:t>Cerebrospinal Fluid Dynamics: Uncovering Alternative Blood Vessel Clearance Mechanisms</w:t>
      </w:r>
    </w:p>
    <w:p w14:paraId="06129AD5" w14:textId="3DE56DD9" w:rsidR="00295714" w:rsidRDefault="00295714" w:rsidP="000F1B38">
      <w:pPr>
        <w:spacing w:after="0" w:line="240" w:lineRule="auto"/>
        <w:ind w:right="-153"/>
        <w:jc w:val="both"/>
      </w:pPr>
      <w:proofErr w:type="spellStart"/>
      <w:r>
        <w:t>Qiuju</w:t>
      </w:r>
      <w:proofErr w:type="spellEnd"/>
      <w:r>
        <w:t xml:space="preserve"> Yuan</w:t>
      </w:r>
      <w:r w:rsidRPr="00295714">
        <w:rPr>
          <w:vertAlign w:val="superscript"/>
        </w:rPr>
        <w:t>1,2,</w:t>
      </w:r>
      <w:proofErr w:type="gramStart"/>
      <w:r w:rsidRPr="00295714">
        <w:rPr>
          <w:vertAlign w:val="superscript"/>
        </w:rPr>
        <w:t>3</w:t>
      </w:r>
      <w:r>
        <w:t>,  Senthil</w:t>
      </w:r>
      <w:proofErr w:type="gramEnd"/>
      <w:r>
        <w:t xml:space="preserve"> Kumaran Satyanarayanan</w:t>
      </w:r>
      <w:r w:rsidRPr="00295714">
        <w:rPr>
          <w:vertAlign w:val="superscript"/>
        </w:rPr>
        <w:t>2</w:t>
      </w:r>
      <w:r>
        <w:t>,  Suki Man-Yan Lee</w:t>
      </w:r>
      <w:r w:rsidRPr="00295714">
        <w:rPr>
          <w:vertAlign w:val="superscript"/>
        </w:rPr>
        <w:t>1,2,4</w:t>
      </w:r>
      <w:r>
        <w:t>, Lingli Yan</w:t>
      </w:r>
      <w:r w:rsidRPr="00295714">
        <w:rPr>
          <w:vertAlign w:val="superscript"/>
        </w:rPr>
        <w:t>2</w:t>
      </w:r>
      <w:r>
        <w:t xml:space="preserve">, </w:t>
      </w:r>
      <w:proofErr w:type="spellStart"/>
      <w:r>
        <w:t>Yaofeng</w:t>
      </w:r>
      <w:proofErr w:type="spellEnd"/>
      <w:r>
        <w:t xml:space="preserve"> Wang</w:t>
      </w:r>
      <w:r w:rsidRPr="00295714">
        <w:rPr>
          <w:vertAlign w:val="superscript"/>
        </w:rPr>
        <w:t>2</w:t>
      </w:r>
      <w:r>
        <w:t>, Yan-Fang Xian</w:t>
      </w:r>
      <w:r w:rsidRPr="00295714">
        <w:rPr>
          <w:vertAlign w:val="superscript"/>
        </w:rPr>
        <w:t>3</w:t>
      </w:r>
      <w:r>
        <w:t xml:space="preserve">, </w:t>
      </w:r>
      <w:proofErr w:type="spellStart"/>
      <w:r>
        <w:t>Liumin</w:t>
      </w:r>
      <w:proofErr w:type="spellEnd"/>
      <w:r>
        <w:t xml:space="preserve"> He</w:t>
      </w:r>
      <w:r w:rsidRPr="00295714">
        <w:rPr>
          <w:vertAlign w:val="superscript"/>
        </w:rPr>
        <w:t>5,6</w:t>
      </w:r>
      <w:r>
        <w:t>, Yingying Zhou</w:t>
      </w:r>
      <w:r w:rsidRPr="00295714">
        <w:rPr>
          <w:vertAlign w:val="superscript"/>
        </w:rPr>
        <w:t>3</w:t>
      </w:r>
      <w:r>
        <w:t xml:space="preserve">, </w:t>
      </w:r>
      <w:proofErr w:type="spellStart"/>
      <w:r>
        <w:t>Wutian</w:t>
      </w:r>
      <w:proofErr w:type="spellEnd"/>
      <w:r>
        <w:t xml:space="preserve"> Wu</w:t>
      </w:r>
      <w:r w:rsidRPr="00295714">
        <w:rPr>
          <w:vertAlign w:val="superscript"/>
        </w:rPr>
        <w:t>6,7</w:t>
      </w:r>
      <w:r>
        <w:t>, You-Qiang Song</w:t>
      </w:r>
      <w:r w:rsidRPr="00295714">
        <w:rPr>
          <w:vertAlign w:val="superscript"/>
        </w:rPr>
        <w:t>8</w:t>
      </w:r>
      <w:r>
        <w:t xml:space="preserve">, </w:t>
      </w:r>
      <w:proofErr w:type="spellStart"/>
      <w:r>
        <w:t>Huanxing</w:t>
      </w:r>
      <w:proofErr w:type="spellEnd"/>
      <w:r>
        <w:t xml:space="preserve"> Su</w:t>
      </w:r>
      <w:r w:rsidRPr="00295714">
        <w:rPr>
          <w:vertAlign w:val="superscript"/>
        </w:rPr>
        <w:t>9*</w:t>
      </w:r>
      <w:r>
        <w:t>,  Zhi-Xiu Lin</w:t>
      </w:r>
      <w:r w:rsidRPr="00295714">
        <w:rPr>
          <w:vertAlign w:val="superscript"/>
        </w:rPr>
        <w:t>3*</w:t>
      </w:r>
      <w:r>
        <w:t xml:space="preserve">, </w:t>
      </w:r>
      <w:proofErr w:type="spellStart"/>
      <w:r>
        <w:t>Dajiang</w:t>
      </w:r>
      <w:proofErr w:type="spellEnd"/>
      <w:r>
        <w:t xml:space="preserve"> Qin</w:t>
      </w:r>
      <w:r w:rsidRPr="00295714">
        <w:rPr>
          <w:vertAlign w:val="superscript"/>
        </w:rPr>
        <w:t xml:space="preserve">1,2,10* </w:t>
      </w:r>
    </w:p>
    <w:p w14:paraId="12CA9055" w14:textId="77777777" w:rsidR="00295714" w:rsidRDefault="00295714" w:rsidP="000F1B38">
      <w:pPr>
        <w:spacing w:after="0" w:line="240" w:lineRule="auto"/>
        <w:ind w:right="-153"/>
        <w:jc w:val="both"/>
      </w:pPr>
    </w:p>
    <w:p w14:paraId="5A76D89E" w14:textId="7C70B77A" w:rsidR="00295714" w:rsidRDefault="00295714" w:rsidP="000F1B38">
      <w:pPr>
        <w:spacing w:after="0" w:line="240" w:lineRule="auto"/>
        <w:ind w:right="-153"/>
        <w:jc w:val="both"/>
      </w:pPr>
      <w:r>
        <w:t xml:space="preserve"> </w:t>
      </w:r>
      <w:r w:rsidRPr="00295714">
        <w:rPr>
          <w:vertAlign w:val="superscript"/>
        </w:rPr>
        <w:t>1</w:t>
      </w:r>
      <w:r>
        <w:t>Key Laboratory of Biological Targeting Diagnosis, Therapy and Rehabilitation of Guangdong Higher Education Institutes, The Fifth Affiliated Hospital of Guangzhou Medical University, Guangzhou, China</w:t>
      </w:r>
    </w:p>
    <w:p w14:paraId="53D88E8B" w14:textId="08AC2D3E" w:rsidR="00295714" w:rsidRDefault="00295714" w:rsidP="000F1B38">
      <w:pPr>
        <w:spacing w:after="0" w:line="240" w:lineRule="auto"/>
        <w:ind w:right="-153"/>
        <w:jc w:val="both"/>
      </w:pPr>
      <w:r w:rsidRPr="00295714">
        <w:rPr>
          <w:vertAlign w:val="superscript"/>
        </w:rPr>
        <w:t>2</w:t>
      </w:r>
      <w:r>
        <w:t xml:space="preserve">Centre for Regenerative Medicine and Health, Hong Kong Institute of Science &amp; Innovation, Chinese Academy of Sciences, Hong Kong SAR, China </w:t>
      </w:r>
    </w:p>
    <w:p w14:paraId="1D3B5219" w14:textId="318E0AD0" w:rsidR="00295714" w:rsidRDefault="00295714" w:rsidP="000F1B38">
      <w:pPr>
        <w:spacing w:after="0" w:line="240" w:lineRule="auto"/>
        <w:ind w:right="-153"/>
        <w:jc w:val="both"/>
      </w:pPr>
      <w:r w:rsidRPr="00295714">
        <w:rPr>
          <w:vertAlign w:val="superscript"/>
        </w:rPr>
        <w:t>3</w:t>
      </w:r>
      <w:r>
        <w:t>School of Chinese Medicine, Faculty of Medicine, The Chinese University of Hong Kong, Hong Kong SAR, China</w:t>
      </w:r>
    </w:p>
    <w:p w14:paraId="07C9542A" w14:textId="77777777" w:rsidR="00295714" w:rsidRDefault="00295714" w:rsidP="000F1B38">
      <w:pPr>
        <w:spacing w:after="0" w:line="240" w:lineRule="auto"/>
        <w:ind w:right="-153"/>
        <w:jc w:val="both"/>
      </w:pPr>
      <w:r w:rsidRPr="00295714">
        <w:rPr>
          <w:vertAlign w:val="superscript"/>
        </w:rPr>
        <w:t>4</w:t>
      </w:r>
      <w:r>
        <w:t>School of Public Health, Li Ka Shing Faculty of Medicine, The University of Hong Kong, Hong Kong SAR, China</w:t>
      </w:r>
    </w:p>
    <w:p w14:paraId="612ED243" w14:textId="69E6DE04" w:rsidR="00295714" w:rsidRDefault="00295714" w:rsidP="000F1B38">
      <w:pPr>
        <w:spacing w:after="0" w:line="240" w:lineRule="auto"/>
        <w:ind w:right="-153"/>
        <w:jc w:val="both"/>
      </w:pPr>
      <w:r w:rsidRPr="00295714">
        <w:rPr>
          <w:vertAlign w:val="superscript"/>
        </w:rPr>
        <w:t>5</w:t>
      </w:r>
      <w:r>
        <w:t>Department of Spine Surgery, The Third Affiliated Hospital, Sun Yat-Sen University, Guangzhou, 510630 China</w:t>
      </w:r>
    </w:p>
    <w:p w14:paraId="69285CEB" w14:textId="3FA85677" w:rsidR="00295714" w:rsidRDefault="00295714" w:rsidP="000F1B38">
      <w:pPr>
        <w:spacing w:after="0" w:line="240" w:lineRule="auto"/>
        <w:ind w:right="-153"/>
        <w:jc w:val="both"/>
      </w:pPr>
      <w:r w:rsidRPr="00295714">
        <w:rPr>
          <w:vertAlign w:val="superscript"/>
        </w:rPr>
        <w:t>6</w:t>
      </w:r>
      <w:r>
        <w:t>Joint International Research Laboratory of CNS Regeneration Ministry of Education, Guangdong-Hong Kong-Macau Institute of CNS Regeneration, Jinan University, Guangzhou, 510623 China</w:t>
      </w:r>
    </w:p>
    <w:p w14:paraId="21EC0CEA" w14:textId="4303C954" w:rsidR="00295714" w:rsidRDefault="00295714" w:rsidP="000F1B38">
      <w:pPr>
        <w:spacing w:after="0" w:line="240" w:lineRule="auto"/>
        <w:ind w:right="-153"/>
        <w:jc w:val="both"/>
      </w:pPr>
      <w:r w:rsidRPr="00295714">
        <w:rPr>
          <w:vertAlign w:val="superscript"/>
        </w:rPr>
        <w:t>7</w:t>
      </w:r>
      <w:r>
        <w:t xml:space="preserve">Jiansu Re-Stem Biotechnology Co., Ltd, </w:t>
      </w:r>
      <w:proofErr w:type="spellStart"/>
      <w:r>
        <w:t>Wuzhong</w:t>
      </w:r>
      <w:proofErr w:type="spellEnd"/>
      <w:r>
        <w:t xml:space="preserve"> District, Suzhou, China</w:t>
      </w:r>
    </w:p>
    <w:p w14:paraId="732F6840" w14:textId="2FEC8B4B" w:rsidR="00295714" w:rsidRDefault="00295714" w:rsidP="000F1B38">
      <w:pPr>
        <w:spacing w:after="0" w:line="240" w:lineRule="auto"/>
        <w:ind w:right="-153"/>
        <w:jc w:val="both"/>
      </w:pPr>
      <w:r w:rsidRPr="00295714">
        <w:rPr>
          <w:vertAlign w:val="superscript"/>
        </w:rPr>
        <w:t>8</w:t>
      </w:r>
      <w:r>
        <w:t xml:space="preserve">School of Biomedical Sciences, Li Ka Shing Faculty of Medicine, The University of Hong Kong, Hong Kong SAR, China </w:t>
      </w:r>
    </w:p>
    <w:p w14:paraId="5558EFE7" w14:textId="3F1E59BD" w:rsidR="00295714" w:rsidRDefault="00295714" w:rsidP="000F1B38">
      <w:pPr>
        <w:spacing w:after="0" w:line="240" w:lineRule="auto"/>
        <w:ind w:right="-153"/>
        <w:jc w:val="both"/>
      </w:pPr>
      <w:r w:rsidRPr="00295714">
        <w:rPr>
          <w:vertAlign w:val="superscript"/>
        </w:rPr>
        <w:t>9</w:t>
      </w:r>
      <w:r>
        <w:t>State Key Laboratory of Quality Research in Chinese Medicine, Institute of Chinese Medical Sciences, University of Macau, Macao SAR, China</w:t>
      </w:r>
    </w:p>
    <w:p w14:paraId="2E8B45B5" w14:textId="7793801F" w:rsidR="005D3E2B" w:rsidRPr="00922E23" w:rsidRDefault="00295714" w:rsidP="000F1B38">
      <w:pPr>
        <w:spacing w:after="0" w:line="240" w:lineRule="auto"/>
        <w:ind w:right="-153"/>
        <w:jc w:val="both"/>
      </w:pPr>
      <w:r w:rsidRPr="000F1B38">
        <w:rPr>
          <w:vertAlign w:val="superscript"/>
        </w:rPr>
        <w:t>10</w:t>
      </w:r>
      <w:r>
        <w:t>Bioland Laboratory (Guangzhou Regeneration Medicine and Health Guang Dong Laboratory), Guangzhou 510663, China</w:t>
      </w:r>
    </w:p>
    <w:p w14:paraId="551020B4" w14:textId="77777777" w:rsidR="007D4BEE" w:rsidRPr="00922E23" w:rsidRDefault="007D4BEE" w:rsidP="000F1B38">
      <w:pPr>
        <w:spacing w:line="240" w:lineRule="auto"/>
        <w:jc w:val="both"/>
        <w:rPr>
          <w:color w:val="212121"/>
          <w:shd w:val="clear" w:color="auto" w:fill="FFFFFF"/>
          <w:vertAlign w:val="superscript"/>
        </w:rPr>
      </w:pPr>
    </w:p>
    <w:p w14:paraId="66C37494" w14:textId="0BC8275E" w:rsidR="007D4BEE" w:rsidRPr="00922E23" w:rsidRDefault="007D4BEE" w:rsidP="000F1B38">
      <w:pPr>
        <w:spacing w:line="240" w:lineRule="auto"/>
        <w:ind w:right="-153"/>
        <w:jc w:val="both"/>
      </w:pPr>
      <w:r w:rsidRPr="00922E23">
        <w:t xml:space="preserve">Running title: </w:t>
      </w:r>
      <w:r w:rsidR="005D3E2B" w:rsidRPr="00922E23">
        <w:t xml:space="preserve"> </w:t>
      </w:r>
      <w:r w:rsidR="00D43391" w:rsidRPr="000F1B38">
        <w:rPr>
          <w:b/>
          <w:bCs/>
          <w:i/>
          <w:iCs/>
        </w:rPr>
        <w:t>Alternative</w:t>
      </w:r>
      <w:r w:rsidR="005D3E2B" w:rsidRPr="000F1B38">
        <w:rPr>
          <w:b/>
          <w:bCs/>
          <w:i/>
          <w:iCs/>
        </w:rPr>
        <w:t xml:space="preserve"> Blood Vessel Clearance Mechanisms in </w:t>
      </w:r>
      <w:r w:rsidR="00F02320" w:rsidRPr="000F1B38">
        <w:rPr>
          <w:b/>
          <w:bCs/>
          <w:i/>
          <w:iCs/>
        </w:rPr>
        <w:t xml:space="preserve">CSF </w:t>
      </w:r>
      <w:r w:rsidR="005D3E2B" w:rsidRPr="000F1B38">
        <w:rPr>
          <w:b/>
          <w:bCs/>
          <w:i/>
          <w:iCs/>
        </w:rPr>
        <w:t>Dynamics</w:t>
      </w:r>
    </w:p>
    <w:p w14:paraId="13AC2A9E" w14:textId="77777777" w:rsidR="001E31B4" w:rsidRPr="00922E23" w:rsidRDefault="001E31B4" w:rsidP="000F1B38">
      <w:pPr>
        <w:spacing w:line="240" w:lineRule="auto"/>
        <w:ind w:right="-153"/>
        <w:jc w:val="both"/>
      </w:pPr>
    </w:p>
    <w:p w14:paraId="524D3F28" w14:textId="2CE9ADDF" w:rsidR="001E31B4" w:rsidRPr="00922E23" w:rsidRDefault="001E31B4" w:rsidP="000F1B38">
      <w:pPr>
        <w:spacing w:after="0" w:line="240" w:lineRule="auto"/>
        <w:ind w:right="-153"/>
        <w:jc w:val="both"/>
      </w:pPr>
      <w:r w:rsidRPr="00922E23">
        <w:t>*Corresponding author</w:t>
      </w:r>
      <w:r w:rsidR="000F1B38">
        <w:t>s</w:t>
      </w:r>
      <w:r w:rsidRPr="00922E23">
        <w:t>:</w:t>
      </w:r>
    </w:p>
    <w:p w14:paraId="7A354E86" w14:textId="77777777" w:rsidR="007D4BEE" w:rsidRPr="00922E23" w:rsidRDefault="007D4BEE" w:rsidP="000F1B38">
      <w:pPr>
        <w:pStyle w:val="NormalWeb"/>
        <w:spacing w:before="0" w:beforeAutospacing="0" w:after="0" w:afterAutospacing="0"/>
        <w:jc w:val="both"/>
      </w:pPr>
    </w:p>
    <w:p w14:paraId="6A126C3A" w14:textId="77777777" w:rsidR="007D4BEE" w:rsidRPr="00922E23" w:rsidRDefault="007D4BEE" w:rsidP="000F1B38">
      <w:pPr>
        <w:spacing w:after="0" w:line="240" w:lineRule="auto"/>
        <w:jc w:val="both"/>
        <w:rPr>
          <w:color w:val="212121"/>
          <w:shd w:val="clear" w:color="auto" w:fill="FFFFFF"/>
        </w:rPr>
      </w:pPr>
      <w:proofErr w:type="spellStart"/>
      <w:r w:rsidRPr="00922E23">
        <w:t>Huanxing</w:t>
      </w:r>
      <w:proofErr w:type="spellEnd"/>
      <w:r w:rsidRPr="00922E23">
        <w:t xml:space="preserve"> Su, </w:t>
      </w:r>
      <w:r w:rsidRPr="00922E23">
        <w:rPr>
          <w:color w:val="212121"/>
          <w:shd w:val="clear" w:color="auto" w:fill="FFFFFF"/>
        </w:rPr>
        <w:t>State Key Laboratory of Quality Research in Chinese Medicine, Institute of Chinese Medical Sciences, University of Macau, Macao, China</w:t>
      </w:r>
    </w:p>
    <w:p w14:paraId="5FCEEF85" w14:textId="77777777" w:rsidR="007D4BEE" w:rsidRPr="00922E23" w:rsidRDefault="007D4BEE" w:rsidP="000F1B38">
      <w:pPr>
        <w:spacing w:after="0" w:line="240" w:lineRule="auto"/>
        <w:jc w:val="both"/>
        <w:rPr>
          <w:color w:val="212121"/>
          <w:shd w:val="clear" w:color="auto" w:fill="FFFFFF"/>
        </w:rPr>
      </w:pPr>
      <w:r w:rsidRPr="00922E23">
        <w:t xml:space="preserve">Email: </w:t>
      </w:r>
      <w:r w:rsidRPr="00922E23">
        <w:rPr>
          <w:color w:val="212121"/>
          <w:shd w:val="clear" w:color="auto" w:fill="FFFFFF"/>
        </w:rPr>
        <w:t>huanxingsu@um.edu.mo</w:t>
      </w:r>
    </w:p>
    <w:p w14:paraId="20C7A439" w14:textId="77777777" w:rsidR="007D4BEE" w:rsidRPr="00922E23" w:rsidRDefault="007D4BEE" w:rsidP="000F1B38">
      <w:pPr>
        <w:pStyle w:val="NormalWeb"/>
        <w:spacing w:before="0" w:beforeAutospacing="0" w:after="0" w:afterAutospacing="0"/>
        <w:jc w:val="both"/>
      </w:pPr>
    </w:p>
    <w:p w14:paraId="2751D715" w14:textId="77777777" w:rsidR="001E31B4" w:rsidRPr="00922E23" w:rsidRDefault="001E31B4" w:rsidP="000F1B38">
      <w:pPr>
        <w:spacing w:after="0" w:line="240" w:lineRule="auto"/>
        <w:jc w:val="both"/>
      </w:pPr>
      <w:r w:rsidRPr="00922E23">
        <w:t>Zhi-Xiu Lin, School of Chinese Medicine, Faculty of Medicine, The Chinese University of Hong Kong, Shatin, New Territory, Hong Kong Special Administration Region, China.</w:t>
      </w:r>
    </w:p>
    <w:p w14:paraId="09B4FCCD" w14:textId="77777777" w:rsidR="001E31B4" w:rsidRPr="00922E23" w:rsidRDefault="001E31B4" w:rsidP="000F1B38">
      <w:pPr>
        <w:spacing w:after="0" w:line="240" w:lineRule="auto"/>
        <w:ind w:right="-153"/>
        <w:jc w:val="both"/>
        <w:rPr>
          <w:rStyle w:val="Hyperlink"/>
        </w:rPr>
      </w:pPr>
      <w:r w:rsidRPr="00922E23">
        <w:t xml:space="preserve">Email: </w:t>
      </w:r>
      <w:hyperlink r:id="rId8" w:history="1">
        <w:r w:rsidRPr="00922E23">
          <w:rPr>
            <w:rStyle w:val="Hyperlink"/>
          </w:rPr>
          <w:t>linzx@cuhk.edu.hk</w:t>
        </w:r>
      </w:hyperlink>
    </w:p>
    <w:p w14:paraId="6CA7FF2D" w14:textId="77777777" w:rsidR="003A4ACA" w:rsidRDefault="003A4ACA" w:rsidP="000F1B38">
      <w:pPr>
        <w:pStyle w:val="NormalWeb"/>
        <w:spacing w:before="0" w:beforeAutospacing="0" w:after="0" w:afterAutospacing="0"/>
        <w:jc w:val="both"/>
      </w:pPr>
    </w:p>
    <w:p w14:paraId="1A39F40E" w14:textId="11E3D67C" w:rsidR="007D4BEE" w:rsidRPr="00922E23" w:rsidRDefault="007D4BEE" w:rsidP="000F1B38">
      <w:pPr>
        <w:pStyle w:val="NormalWeb"/>
        <w:spacing w:before="0" w:beforeAutospacing="0" w:after="0" w:afterAutospacing="0"/>
        <w:jc w:val="both"/>
      </w:pPr>
      <w:proofErr w:type="spellStart"/>
      <w:r w:rsidRPr="00922E23">
        <w:t>Dajiang</w:t>
      </w:r>
      <w:proofErr w:type="spellEnd"/>
      <w:r w:rsidRPr="00922E23">
        <w:t xml:space="preserve"> Qin, </w:t>
      </w:r>
      <w:r w:rsidRPr="00922E23">
        <w:rPr>
          <w:color w:val="212121"/>
          <w:shd w:val="clear" w:color="auto" w:fill="FFFFFF"/>
        </w:rPr>
        <w:t>Key Laboratory of Biological Targeting Diagnosis, Therapy and Rehabilitation of Guangdong Higher Education Institutes, The Fifth Affiliated Hospital of Guangzhou Medical University, Guangzhou, China</w:t>
      </w:r>
      <w:r w:rsidRPr="00922E23">
        <w:t xml:space="preserve"> </w:t>
      </w:r>
    </w:p>
    <w:p w14:paraId="36686714" w14:textId="752BFB9A" w:rsidR="00F321E3" w:rsidRPr="00922E23" w:rsidRDefault="007D4BEE" w:rsidP="000F1B38">
      <w:pPr>
        <w:pStyle w:val="NormalWeb"/>
        <w:spacing w:before="0" w:beforeAutospacing="0" w:after="0" w:afterAutospacing="0"/>
        <w:jc w:val="both"/>
        <w:rPr>
          <w:rFonts w:eastAsiaTheme="majorEastAsia"/>
        </w:rPr>
      </w:pPr>
      <w:r w:rsidRPr="00922E23">
        <w:t xml:space="preserve">Email: </w:t>
      </w:r>
      <w:hyperlink r:id="rId9" w:history="1">
        <w:r w:rsidRPr="00922E23">
          <w:rPr>
            <w:rStyle w:val="Hyperlink"/>
            <w:rFonts w:eastAsiaTheme="majorEastAsia"/>
          </w:rPr>
          <w:t>qin_dajiang@gzhmu.edu.cn</w:t>
        </w:r>
      </w:hyperlink>
      <w:r w:rsidR="009A4349" w:rsidRPr="00922E23">
        <w:rPr>
          <w:rStyle w:val="Hyperlink"/>
          <w:rFonts w:eastAsiaTheme="majorEastAsia"/>
        </w:rPr>
        <w:t xml:space="preserve">  </w:t>
      </w:r>
      <w:r w:rsidR="00F321E3" w:rsidRPr="00922E23">
        <w:br w:type="page"/>
      </w:r>
    </w:p>
    <w:p w14:paraId="56AB17ED" w14:textId="1D0B49AF" w:rsidR="00D11DC8" w:rsidRPr="001C2303" w:rsidRDefault="0088086B" w:rsidP="00322341">
      <w:pPr>
        <w:pStyle w:val="Heading1"/>
        <w:spacing w:after="240" w:line="240" w:lineRule="auto"/>
        <w:jc w:val="both"/>
        <w:rPr>
          <w:rFonts w:ascii="Times New Roman" w:hAnsi="Times New Roman" w:cs="Times New Roman"/>
          <w:b/>
          <w:bCs/>
          <w:color w:val="000000" w:themeColor="text1"/>
          <w:sz w:val="24"/>
          <w:szCs w:val="24"/>
          <w:lang w:eastAsia="zh-CN"/>
        </w:rPr>
      </w:pPr>
      <w:r>
        <w:rPr>
          <w:rFonts w:ascii="Times New Roman" w:hAnsi="Times New Roman" w:cs="Times New Roman"/>
          <w:b/>
          <w:bCs/>
          <w:color w:val="000000" w:themeColor="text1"/>
          <w:sz w:val="24"/>
          <w:szCs w:val="24"/>
          <w:lang w:eastAsia="zh-CN"/>
        </w:rPr>
        <w:lastRenderedPageBreak/>
        <w:t xml:space="preserve"> </w:t>
      </w:r>
      <w:r w:rsidR="00D11DC8" w:rsidRPr="001C2303">
        <w:rPr>
          <w:rFonts w:ascii="Times New Roman" w:hAnsi="Times New Roman" w:cs="Times New Roman"/>
          <w:b/>
          <w:bCs/>
          <w:color w:val="000000" w:themeColor="text1"/>
          <w:sz w:val="24"/>
          <w:szCs w:val="24"/>
          <w:lang w:eastAsia="zh-CN"/>
        </w:rPr>
        <w:t>Supplementary Methods</w:t>
      </w:r>
    </w:p>
    <w:p w14:paraId="7CC1BC88" w14:textId="77777777" w:rsidR="00D11DC8" w:rsidRPr="001C2303" w:rsidRDefault="00D11DC8" w:rsidP="00322341">
      <w:pPr>
        <w:pStyle w:val="Heading2"/>
        <w:numPr>
          <w:ilvl w:val="1"/>
          <w:numId w:val="7"/>
        </w:numPr>
        <w:spacing w:before="120" w:after="240" w:line="240" w:lineRule="auto"/>
        <w:ind w:left="284"/>
        <w:jc w:val="both"/>
        <w:rPr>
          <w:rFonts w:ascii="Times New Roman" w:hAnsi="Times New Roman" w:cs="Times New Roman"/>
          <w:b/>
          <w:bCs/>
          <w:i/>
          <w:iCs/>
          <w:color w:val="auto"/>
          <w:sz w:val="24"/>
          <w:szCs w:val="24"/>
        </w:rPr>
      </w:pPr>
      <w:r w:rsidRPr="001C2303">
        <w:rPr>
          <w:rFonts w:ascii="Times New Roman" w:hAnsi="Times New Roman" w:cs="Times New Roman"/>
          <w:b/>
          <w:bCs/>
          <w:i/>
          <w:iCs/>
          <w:color w:val="auto"/>
          <w:sz w:val="24"/>
          <w:szCs w:val="24"/>
        </w:rPr>
        <w:t xml:space="preserve">Tracer drainage in the spinal cord and optic nerve </w:t>
      </w:r>
    </w:p>
    <w:p w14:paraId="0058CC0F" w14:textId="5799B5C3" w:rsidR="00D6171D" w:rsidRPr="001C2303" w:rsidRDefault="00D6171D" w:rsidP="00322341">
      <w:pPr>
        <w:spacing w:line="240" w:lineRule="auto"/>
        <w:jc w:val="both"/>
        <w:rPr>
          <w:color w:val="000000" w:themeColor="text1"/>
        </w:rPr>
      </w:pPr>
      <w:r w:rsidRPr="001C2303">
        <w:rPr>
          <w:color w:val="222222"/>
        </w:rPr>
        <w:t>The spinal cord extending from the cervical to the lumbar region was exposed. The cervical cord</w:t>
      </w:r>
      <w:r w:rsidR="00073F57" w:rsidRPr="001C2303">
        <w:rPr>
          <w:color w:val="222222"/>
        </w:rPr>
        <w:t xml:space="preserve"> and its spinal nerves were</w:t>
      </w:r>
      <w:r w:rsidRPr="001C2303">
        <w:rPr>
          <w:color w:val="222222"/>
        </w:rPr>
        <w:t xml:space="preserve"> dissected and preserved in a fixative solution containing 4% paraformaldehyde (PFA) before being immersed in a 30% sucrose solution. Subsequently, the spinal cords with their associated spinal nerves were sectioned (10 µm thickness) using a cryostat. </w:t>
      </w:r>
      <w:r w:rsidR="00AA03C2" w:rsidRPr="001C2303">
        <w:rPr>
          <w:color w:val="222222"/>
        </w:rPr>
        <w:t>To</w:t>
      </w:r>
      <w:r w:rsidRPr="001C2303">
        <w:rPr>
          <w:color w:val="222222"/>
        </w:rPr>
        <w:t xml:space="preserve"> isolate the optic nerve, the ventral part of the skull was removed to expose the optic nerves. The optic nerves were carefully dissected and promptly placed in the same fixative solution for subsequent sectioning, following the </w:t>
      </w:r>
      <w:proofErr w:type="gramStart"/>
      <w:r w:rsidR="00073F57" w:rsidRPr="001C2303">
        <w:rPr>
          <w:color w:val="222222"/>
        </w:rPr>
        <w:t>above</w:t>
      </w:r>
      <w:r w:rsidR="0088086B">
        <w:rPr>
          <w:color w:val="222222"/>
        </w:rPr>
        <w:t xml:space="preserve"> </w:t>
      </w:r>
      <w:r w:rsidR="00073F57" w:rsidRPr="001C2303">
        <w:rPr>
          <w:color w:val="222222"/>
        </w:rPr>
        <w:t>mentioned</w:t>
      </w:r>
      <w:proofErr w:type="gramEnd"/>
      <w:r w:rsidR="00073F57" w:rsidRPr="001C2303">
        <w:rPr>
          <w:color w:val="222222"/>
        </w:rPr>
        <w:t xml:space="preserve"> procedure</w:t>
      </w:r>
      <w:r w:rsidRPr="001C2303">
        <w:rPr>
          <w:color w:val="222222"/>
        </w:rPr>
        <w:t>.</w:t>
      </w:r>
    </w:p>
    <w:p w14:paraId="1C9A1022" w14:textId="6D62256D" w:rsidR="00D11DC8" w:rsidRPr="001C2303" w:rsidRDefault="00D11DC8" w:rsidP="00322341">
      <w:pPr>
        <w:pStyle w:val="Heading2"/>
        <w:numPr>
          <w:ilvl w:val="1"/>
          <w:numId w:val="7"/>
        </w:numPr>
        <w:spacing w:before="120" w:after="240" w:line="240" w:lineRule="auto"/>
        <w:ind w:left="284"/>
        <w:jc w:val="both"/>
        <w:rPr>
          <w:rFonts w:ascii="Times New Roman" w:hAnsi="Times New Roman" w:cs="Times New Roman"/>
          <w:b/>
          <w:bCs/>
          <w:i/>
          <w:iCs/>
          <w:color w:val="auto"/>
          <w:sz w:val="24"/>
          <w:szCs w:val="24"/>
        </w:rPr>
      </w:pPr>
      <w:r w:rsidRPr="001C2303">
        <w:rPr>
          <w:rFonts w:ascii="Times New Roman" w:hAnsi="Times New Roman" w:cs="Times New Roman"/>
          <w:b/>
          <w:bCs/>
          <w:i/>
          <w:iCs/>
          <w:color w:val="auto"/>
          <w:sz w:val="24"/>
          <w:szCs w:val="24"/>
        </w:rPr>
        <w:t>Tracer drainage in popliteal, inguinal</w:t>
      </w:r>
      <w:r w:rsidR="00073F57" w:rsidRPr="001C2303">
        <w:rPr>
          <w:rFonts w:ascii="Times New Roman" w:hAnsi="Times New Roman" w:cs="Times New Roman"/>
          <w:b/>
          <w:bCs/>
          <w:i/>
          <w:iCs/>
          <w:color w:val="auto"/>
          <w:sz w:val="24"/>
          <w:szCs w:val="24"/>
        </w:rPr>
        <w:t>,</w:t>
      </w:r>
      <w:r w:rsidRPr="001C2303">
        <w:rPr>
          <w:rFonts w:ascii="Times New Roman" w:hAnsi="Times New Roman" w:cs="Times New Roman"/>
          <w:b/>
          <w:bCs/>
          <w:i/>
          <w:iCs/>
          <w:color w:val="auto"/>
          <w:sz w:val="24"/>
          <w:szCs w:val="24"/>
        </w:rPr>
        <w:t xml:space="preserve"> and sacral lymph nodes</w:t>
      </w:r>
    </w:p>
    <w:p w14:paraId="29383864" w14:textId="2C4C9A19" w:rsidR="00BE6E78" w:rsidRPr="00922E23" w:rsidRDefault="00D11DC8" w:rsidP="00322341">
      <w:pPr>
        <w:spacing w:before="120" w:after="120" w:line="240" w:lineRule="auto"/>
        <w:jc w:val="both"/>
        <w:rPr>
          <w:color w:val="000000" w:themeColor="text1"/>
        </w:rPr>
      </w:pPr>
      <w:r w:rsidRPr="001C2303">
        <w:rPr>
          <w:color w:val="000000" w:themeColor="text1"/>
        </w:rPr>
        <w:t xml:space="preserve">The </w:t>
      </w:r>
      <w:r w:rsidRPr="001C2303">
        <w:t xml:space="preserve">C57BL/6J </w:t>
      </w:r>
      <w:r w:rsidRPr="001C2303">
        <w:rPr>
          <w:color w:val="000000" w:themeColor="text1"/>
        </w:rPr>
        <w:t xml:space="preserve">mice were anesthetized, as mentioned before. Then, </w:t>
      </w:r>
      <w:r w:rsidRPr="001C2303">
        <w:t>5 µL of tracers (</w:t>
      </w:r>
      <w:r w:rsidRPr="001C2303">
        <w:rPr>
          <w:color w:val="000000" w:themeColor="text1"/>
        </w:rPr>
        <w:t>EB or Tr-d10</w:t>
      </w:r>
      <w:r w:rsidRPr="001C2303">
        <w:t xml:space="preserve">) </w:t>
      </w:r>
      <w:r w:rsidRPr="001C2303">
        <w:rPr>
          <w:color w:val="000000" w:themeColor="text1"/>
        </w:rPr>
        <w:t xml:space="preserve">were injected into their left footpads. After 30 and 120 mins of </w:t>
      </w:r>
      <w:r w:rsidR="00AA03C2" w:rsidRPr="001C2303">
        <w:rPr>
          <w:color w:val="000000" w:themeColor="text1"/>
        </w:rPr>
        <w:t xml:space="preserve">the post-injection, </w:t>
      </w:r>
      <w:r w:rsidRPr="001C2303">
        <w:rPr>
          <w:color w:val="000000" w:themeColor="text1"/>
        </w:rPr>
        <w:t>mice were euthanized, as mentioned before</w:t>
      </w:r>
      <w:r w:rsidR="00073F57" w:rsidRPr="001C2303">
        <w:rPr>
          <w:color w:val="000000" w:themeColor="text1"/>
        </w:rPr>
        <w:t>, and dissected to locate the LNs of interest [popliteal (PLN), inguinal (ILN),</w:t>
      </w:r>
      <w:r w:rsidR="00AA03C2" w:rsidRPr="001C2303">
        <w:rPr>
          <w:color w:val="000000" w:themeColor="text1"/>
        </w:rPr>
        <w:t xml:space="preserve"> </w:t>
      </w:r>
      <w:r w:rsidRPr="001C2303">
        <w:rPr>
          <w:color w:val="000000" w:themeColor="text1"/>
        </w:rPr>
        <w:t>and sacral lymph nodes</w:t>
      </w:r>
      <w:r w:rsidR="00AA03C2" w:rsidRPr="001C2303">
        <w:rPr>
          <w:color w:val="000000" w:themeColor="text1"/>
        </w:rPr>
        <w:t xml:space="preserve"> (SLN)]</w:t>
      </w:r>
      <w:r w:rsidRPr="001C2303">
        <w:rPr>
          <w:color w:val="000000" w:themeColor="text1"/>
        </w:rPr>
        <w:t xml:space="preserve">. Similarly, </w:t>
      </w:r>
      <w:r w:rsidR="00B33A21" w:rsidRPr="001C2303">
        <w:rPr>
          <w:color w:val="000000" w:themeColor="text1"/>
        </w:rPr>
        <w:t>t</w:t>
      </w:r>
      <w:r w:rsidRPr="001C2303">
        <w:rPr>
          <w:color w:val="000000" w:themeColor="text1"/>
        </w:rPr>
        <w:t>he node</w:t>
      </w:r>
      <w:r w:rsidR="00865386" w:rsidRPr="001C2303">
        <w:rPr>
          <w:color w:val="000000" w:themeColor="text1"/>
        </w:rPr>
        <w:t>s</w:t>
      </w:r>
      <w:r w:rsidRPr="001C2303">
        <w:rPr>
          <w:color w:val="000000" w:themeColor="text1"/>
        </w:rPr>
        <w:t xml:space="preserve"> </w:t>
      </w:r>
      <w:r w:rsidR="00B33A21" w:rsidRPr="001C2303">
        <w:rPr>
          <w:color w:val="000000" w:themeColor="text1"/>
        </w:rPr>
        <w:t>were</w:t>
      </w:r>
      <w:r w:rsidRPr="001C2303">
        <w:rPr>
          <w:color w:val="000000" w:themeColor="text1"/>
        </w:rPr>
        <w:t xml:space="preserve"> extracted and processed as previously mentioned. </w:t>
      </w:r>
    </w:p>
    <w:p w14:paraId="4938168D" w14:textId="666BEB0D" w:rsidR="00BE6E78" w:rsidRPr="00BE6E78" w:rsidRDefault="00BE6E78" w:rsidP="00BE6E78">
      <w:pPr>
        <w:pStyle w:val="Heading1"/>
        <w:spacing w:after="240" w:line="240" w:lineRule="auto"/>
        <w:jc w:val="both"/>
        <w:rPr>
          <w:rFonts w:ascii="Times New Roman" w:hAnsi="Times New Roman" w:cs="Times New Roman"/>
          <w:b/>
          <w:bCs/>
          <w:color w:val="000000" w:themeColor="text1"/>
          <w:sz w:val="24"/>
          <w:szCs w:val="24"/>
          <w:lang w:eastAsia="zh-CN"/>
        </w:rPr>
      </w:pPr>
      <w:r w:rsidRPr="00922E23">
        <w:rPr>
          <w:rFonts w:ascii="Times New Roman" w:hAnsi="Times New Roman" w:cs="Times New Roman"/>
          <w:b/>
          <w:bCs/>
          <w:color w:val="000000" w:themeColor="text1"/>
          <w:sz w:val="24"/>
          <w:szCs w:val="24"/>
          <w:lang w:eastAsia="zh-CN"/>
        </w:rPr>
        <w:t>Supplementary Figure</w:t>
      </w:r>
      <w:r w:rsidRPr="00BE6E78">
        <w:rPr>
          <w:rFonts w:ascii="Times New Roman" w:hAnsi="Times New Roman" w:cs="Times New Roman"/>
          <w:b/>
          <w:bCs/>
          <w:color w:val="000000" w:themeColor="text1"/>
          <w:sz w:val="24"/>
          <w:szCs w:val="24"/>
          <w:lang w:eastAsia="zh-CN"/>
        </w:rPr>
        <w:t>s</w:t>
      </w:r>
    </w:p>
    <w:p w14:paraId="60A6E760" w14:textId="2B0DBDD3" w:rsidR="00BE6E78" w:rsidRPr="00922E23" w:rsidRDefault="00BE6E78" w:rsidP="005E66EC">
      <w:pPr>
        <w:autoSpaceDE w:val="0"/>
        <w:autoSpaceDN w:val="0"/>
        <w:adjustRightInd w:val="0"/>
        <w:spacing w:after="0" w:line="240" w:lineRule="auto"/>
        <w:jc w:val="both"/>
        <w:rPr>
          <w:b/>
          <w:bCs/>
          <w:color w:val="222222"/>
          <w:shd w:val="clear" w:color="auto" w:fill="FFFFFF"/>
        </w:rPr>
      </w:pPr>
      <w:r w:rsidRPr="00922E23">
        <w:rPr>
          <w:b/>
          <w:bCs/>
          <w:color w:val="222222"/>
          <w:shd w:val="clear" w:color="auto" w:fill="FFFFFF"/>
        </w:rPr>
        <w:t>Suppl. 1</w:t>
      </w:r>
    </w:p>
    <w:p w14:paraId="7E07430F" w14:textId="77777777" w:rsidR="00BE6E78" w:rsidRPr="00922E23" w:rsidRDefault="00BE6E78" w:rsidP="00BE6E78">
      <w:pPr>
        <w:autoSpaceDE w:val="0"/>
        <w:autoSpaceDN w:val="0"/>
        <w:adjustRightInd w:val="0"/>
        <w:spacing w:after="0" w:line="240" w:lineRule="auto"/>
        <w:jc w:val="both"/>
        <w:rPr>
          <w:b/>
          <w:bCs/>
          <w:color w:val="222222"/>
          <w:shd w:val="clear" w:color="auto" w:fill="FFFFFF"/>
        </w:rPr>
      </w:pPr>
    </w:p>
    <w:p w14:paraId="77A499F2" w14:textId="77777777" w:rsidR="00BE6E78" w:rsidRDefault="00BE6E78" w:rsidP="00BE6E78">
      <w:pPr>
        <w:autoSpaceDE w:val="0"/>
        <w:autoSpaceDN w:val="0"/>
        <w:adjustRightInd w:val="0"/>
        <w:spacing w:after="0" w:line="240" w:lineRule="auto"/>
        <w:jc w:val="both"/>
        <w:rPr>
          <w:b/>
          <w:bCs/>
        </w:rPr>
      </w:pPr>
      <w:r>
        <w:rPr>
          <w:b/>
          <w:bCs/>
          <w:noProof/>
        </w:rPr>
        <w:drawing>
          <wp:inline distT="0" distB="0" distL="0" distR="0" wp14:anchorId="00B2D0BB" wp14:editId="1519FAAD">
            <wp:extent cx="5731015" cy="4580043"/>
            <wp:effectExtent l="0" t="0" r="3175" b="0"/>
            <wp:docPr id="20096047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04704" name="Picture 200960470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2089" cy="4580901"/>
                    </a:xfrm>
                    <a:prstGeom prst="rect">
                      <a:avLst/>
                    </a:prstGeom>
                  </pic:spPr>
                </pic:pic>
              </a:graphicData>
            </a:graphic>
          </wp:inline>
        </w:drawing>
      </w:r>
    </w:p>
    <w:p w14:paraId="7AB6F1CA" w14:textId="77777777" w:rsidR="00BE6E78" w:rsidRPr="00922E23" w:rsidRDefault="00BE6E78" w:rsidP="005E66EC">
      <w:pPr>
        <w:autoSpaceDE w:val="0"/>
        <w:autoSpaceDN w:val="0"/>
        <w:adjustRightInd w:val="0"/>
        <w:spacing w:after="0" w:line="240" w:lineRule="auto"/>
        <w:jc w:val="both"/>
        <w:rPr>
          <w:rFonts w:eastAsia="STIX-Regular"/>
          <w:b/>
          <w:bCs/>
          <w:kern w:val="0"/>
        </w:rPr>
      </w:pPr>
      <w:r w:rsidRPr="00922E23">
        <w:rPr>
          <w:b/>
          <w:bCs/>
          <w:color w:val="222222"/>
          <w:shd w:val="clear" w:color="auto" w:fill="FFFFFF"/>
        </w:rPr>
        <w:lastRenderedPageBreak/>
        <w:t xml:space="preserve">Suppl. 2                                                                   </w:t>
      </w:r>
      <w:r>
        <w:rPr>
          <w:rFonts w:eastAsia="STIX-Regular"/>
          <w:b/>
          <w:bCs/>
          <w:noProof/>
          <w:kern w:val="0"/>
        </w:rPr>
        <w:drawing>
          <wp:inline distT="0" distB="0" distL="0" distR="0" wp14:anchorId="5766C40C" wp14:editId="1C7BEF55">
            <wp:extent cx="5620512" cy="3962400"/>
            <wp:effectExtent l="0" t="0" r="0" b="0"/>
            <wp:docPr id="198912800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128007" name="Picture 198912800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20512" cy="3962400"/>
                    </a:xfrm>
                    <a:prstGeom prst="rect">
                      <a:avLst/>
                    </a:prstGeom>
                  </pic:spPr>
                </pic:pic>
              </a:graphicData>
            </a:graphic>
          </wp:inline>
        </w:drawing>
      </w:r>
    </w:p>
    <w:p w14:paraId="2E0A867E" w14:textId="77777777" w:rsidR="00BE6E78" w:rsidRDefault="00BE6E78" w:rsidP="00BE6E78">
      <w:pPr>
        <w:autoSpaceDE w:val="0"/>
        <w:autoSpaceDN w:val="0"/>
        <w:adjustRightInd w:val="0"/>
        <w:spacing w:after="0" w:line="240" w:lineRule="auto"/>
        <w:jc w:val="both"/>
        <w:rPr>
          <w:b/>
          <w:bCs/>
        </w:rPr>
      </w:pPr>
    </w:p>
    <w:p w14:paraId="39E86CC8" w14:textId="77777777" w:rsidR="0088086B" w:rsidRDefault="0088086B" w:rsidP="0088086B">
      <w:pPr>
        <w:spacing w:before="120" w:after="120" w:line="240" w:lineRule="auto"/>
        <w:jc w:val="both"/>
        <w:rPr>
          <w:b/>
          <w:bCs/>
          <w:color w:val="222222"/>
          <w:shd w:val="clear" w:color="auto" w:fill="FFFFFF"/>
        </w:rPr>
      </w:pPr>
    </w:p>
    <w:p w14:paraId="4C03AEA6" w14:textId="77777777" w:rsidR="00FB09E3" w:rsidRDefault="00FB09E3" w:rsidP="0088086B">
      <w:pPr>
        <w:spacing w:before="120" w:after="120" w:line="240" w:lineRule="auto"/>
        <w:jc w:val="both"/>
        <w:rPr>
          <w:b/>
          <w:bCs/>
          <w:color w:val="222222"/>
          <w:shd w:val="clear" w:color="auto" w:fill="FFFFFF"/>
        </w:rPr>
      </w:pPr>
    </w:p>
    <w:p w14:paraId="08E6F272" w14:textId="77777777" w:rsidR="00FB09E3" w:rsidRDefault="00FB09E3" w:rsidP="0088086B">
      <w:pPr>
        <w:spacing w:before="120" w:after="120" w:line="240" w:lineRule="auto"/>
        <w:jc w:val="both"/>
        <w:rPr>
          <w:b/>
          <w:bCs/>
          <w:color w:val="222222"/>
          <w:shd w:val="clear" w:color="auto" w:fill="FFFFFF"/>
        </w:rPr>
      </w:pPr>
    </w:p>
    <w:p w14:paraId="2F6C374F" w14:textId="77777777" w:rsidR="00FB09E3" w:rsidRDefault="00FB09E3" w:rsidP="0088086B">
      <w:pPr>
        <w:spacing w:before="120" w:after="120" w:line="240" w:lineRule="auto"/>
        <w:jc w:val="both"/>
        <w:rPr>
          <w:b/>
          <w:bCs/>
          <w:color w:val="222222"/>
          <w:shd w:val="clear" w:color="auto" w:fill="FFFFFF"/>
        </w:rPr>
      </w:pPr>
    </w:p>
    <w:p w14:paraId="3D33F8EB" w14:textId="77777777" w:rsidR="00FB09E3" w:rsidRDefault="00FB09E3" w:rsidP="0088086B">
      <w:pPr>
        <w:spacing w:before="120" w:after="120" w:line="240" w:lineRule="auto"/>
        <w:jc w:val="both"/>
        <w:rPr>
          <w:b/>
          <w:bCs/>
          <w:color w:val="222222"/>
          <w:shd w:val="clear" w:color="auto" w:fill="FFFFFF"/>
        </w:rPr>
      </w:pPr>
    </w:p>
    <w:p w14:paraId="7C2C556F" w14:textId="77777777" w:rsidR="00FB09E3" w:rsidRDefault="00FB09E3" w:rsidP="0088086B">
      <w:pPr>
        <w:spacing w:before="120" w:after="120" w:line="240" w:lineRule="auto"/>
        <w:jc w:val="both"/>
        <w:rPr>
          <w:b/>
          <w:bCs/>
          <w:color w:val="222222"/>
          <w:shd w:val="clear" w:color="auto" w:fill="FFFFFF"/>
        </w:rPr>
      </w:pPr>
    </w:p>
    <w:p w14:paraId="606C7D35" w14:textId="77777777" w:rsidR="00FB09E3" w:rsidRDefault="00FB09E3" w:rsidP="0088086B">
      <w:pPr>
        <w:spacing w:before="120" w:after="120" w:line="240" w:lineRule="auto"/>
        <w:jc w:val="both"/>
        <w:rPr>
          <w:b/>
          <w:bCs/>
          <w:color w:val="222222"/>
          <w:shd w:val="clear" w:color="auto" w:fill="FFFFFF"/>
        </w:rPr>
      </w:pPr>
    </w:p>
    <w:p w14:paraId="56DD6E6F" w14:textId="77777777" w:rsidR="00FB09E3" w:rsidRDefault="00FB09E3" w:rsidP="0088086B">
      <w:pPr>
        <w:spacing w:before="120" w:after="120" w:line="240" w:lineRule="auto"/>
        <w:jc w:val="both"/>
        <w:rPr>
          <w:b/>
          <w:bCs/>
          <w:color w:val="222222"/>
          <w:shd w:val="clear" w:color="auto" w:fill="FFFFFF"/>
        </w:rPr>
      </w:pPr>
    </w:p>
    <w:p w14:paraId="7C983A32" w14:textId="77777777" w:rsidR="00FB09E3" w:rsidRDefault="00FB09E3" w:rsidP="0088086B">
      <w:pPr>
        <w:spacing w:before="120" w:after="120" w:line="240" w:lineRule="auto"/>
        <w:jc w:val="both"/>
        <w:rPr>
          <w:b/>
          <w:bCs/>
          <w:color w:val="222222"/>
          <w:shd w:val="clear" w:color="auto" w:fill="FFFFFF"/>
        </w:rPr>
      </w:pPr>
    </w:p>
    <w:p w14:paraId="3087F913" w14:textId="77777777" w:rsidR="00FB09E3" w:rsidRDefault="00FB09E3" w:rsidP="0088086B">
      <w:pPr>
        <w:spacing w:before="120" w:after="120" w:line="240" w:lineRule="auto"/>
        <w:jc w:val="both"/>
        <w:rPr>
          <w:b/>
          <w:bCs/>
          <w:color w:val="222222"/>
          <w:shd w:val="clear" w:color="auto" w:fill="FFFFFF"/>
        </w:rPr>
      </w:pPr>
    </w:p>
    <w:p w14:paraId="1CEA9BA8" w14:textId="77777777" w:rsidR="00FB09E3" w:rsidRDefault="00FB09E3" w:rsidP="0088086B">
      <w:pPr>
        <w:spacing w:before="120" w:after="120" w:line="240" w:lineRule="auto"/>
        <w:jc w:val="both"/>
        <w:rPr>
          <w:b/>
          <w:bCs/>
          <w:color w:val="222222"/>
          <w:shd w:val="clear" w:color="auto" w:fill="FFFFFF"/>
        </w:rPr>
      </w:pPr>
    </w:p>
    <w:p w14:paraId="54D0CAD3" w14:textId="77777777" w:rsidR="00FB09E3" w:rsidRDefault="00FB09E3" w:rsidP="0088086B">
      <w:pPr>
        <w:spacing w:before="120" w:after="120" w:line="240" w:lineRule="auto"/>
        <w:jc w:val="both"/>
        <w:rPr>
          <w:b/>
          <w:bCs/>
          <w:color w:val="222222"/>
          <w:shd w:val="clear" w:color="auto" w:fill="FFFFFF"/>
        </w:rPr>
      </w:pPr>
    </w:p>
    <w:p w14:paraId="0E342A47" w14:textId="77777777" w:rsidR="00FB09E3" w:rsidRDefault="00FB09E3" w:rsidP="0088086B">
      <w:pPr>
        <w:spacing w:before="120" w:after="120" w:line="240" w:lineRule="auto"/>
        <w:jc w:val="both"/>
        <w:rPr>
          <w:b/>
          <w:bCs/>
          <w:color w:val="222222"/>
          <w:shd w:val="clear" w:color="auto" w:fill="FFFFFF"/>
        </w:rPr>
      </w:pPr>
    </w:p>
    <w:p w14:paraId="697B5D59" w14:textId="77777777" w:rsidR="00FB09E3" w:rsidRDefault="00FB09E3" w:rsidP="0088086B">
      <w:pPr>
        <w:spacing w:before="120" w:after="120" w:line="240" w:lineRule="auto"/>
        <w:jc w:val="both"/>
        <w:rPr>
          <w:b/>
          <w:bCs/>
          <w:color w:val="222222"/>
          <w:shd w:val="clear" w:color="auto" w:fill="FFFFFF"/>
        </w:rPr>
      </w:pPr>
    </w:p>
    <w:p w14:paraId="23102990" w14:textId="77777777" w:rsidR="00FB09E3" w:rsidRDefault="00FB09E3" w:rsidP="0088086B">
      <w:pPr>
        <w:spacing w:before="120" w:after="120" w:line="240" w:lineRule="auto"/>
        <w:jc w:val="both"/>
        <w:rPr>
          <w:b/>
          <w:bCs/>
          <w:color w:val="222222"/>
          <w:shd w:val="clear" w:color="auto" w:fill="FFFFFF"/>
        </w:rPr>
      </w:pPr>
    </w:p>
    <w:p w14:paraId="1AD04B0A" w14:textId="77777777" w:rsidR="00FB09E3" w:rsidRDefault="00FB09E3" w:rsidP="0088086B">
      <w:pPr>
        <w:spacing w:before="120" w:after="120" w:line="240" w:lineRule="auto"/>
        <w:jc w:val="both"/>
        <w:rPr>
          <w:b/>
          <w:bCs/>
          <w:color w:val="222222"/>
          <w:shd w:val="clear" w:color="auto" w:fill="FFFFFF"/>
        </w:rPr>
      </w:pPr>
    </w:p>
    <w:p w14:paraId="5698581E" w14:textId="77777777" w:rsidR="00FB09E3" w:rsidRDefault="00FB09E3" w:rsidP="0088086B">
      <w:pPr>
        <w:spacing w:before="120" w:after="120" w:line="240" w:lineRule="auto"/>
        <w:jc w:val="both"/>
        <w:rPr>
          <w:b/>
          <w:bCs/>
          <w:color w:val="222222"/>
          <w:shd w:val="clear" w:color="auto" w:fill="FFFFFF"/>
        </w:rPr>
      </w:pPr>
    </w:p>
    <w:p w14:paraId="21C4F837" w14:textId="77777777" w:rsidR="00FB09E3" w:rsidRDefault="00FB09E3" w:rsidP="0088086B">
      <w:pPr>
        <w:spacing w:before="120" w:after="120" w:line="240" w:lineRule="auto"/>
        <w:jc w:val="both"/>
        <w:rPr>
          <w:b/>
          <w:bCs/>
          <w:color w:val="222222"/>
          <w:shd w:val="clear" w:color="auto" w:fill="FFFFFF"/>
        </w:rPr>
      </w:pPr>
    </w:p>
    <w:p w14:paraId="4DA0DE80" w14:textId="1C73118D" w:rsidR="0088086B" w:rsidRPr="00922E23" w:rsidRDefault="0088086B" w:rsidP="0088086B">
      <w:pPr>
        <w:spacing w:before="120" w:after="120" w:line="240" w:lineRule="auto"/>
        <w:jc w:val="both"/>
        <w:rPr>
          <w:b/>
          <w:bCs/>
          <w:color w:val="222222"/>
          <w:shd w:val="clear" w:color="auto" w:fill="FFFFFF"/>
        </w:rPr>
      </w:pPr>
      <w:r w:rsidRPr="00922E23">
        <w:rPr>
          <w:b/>
          <w:bCs/>
          <w:color w:val="222222"/>
          <w:shd w:val="clear" w:color="auto" w:fill="FFFFFF"/>
        </w:rPr>
        <w:lastRenderedPageBreak/>
        <w:t>Suppl. 3</w:t>
      </w:r>
    </w:p>
    <w:p w14:paraId="6C129E55" w14:textId="77777777" w:rsidR="00BE6E78" w:rsidRPr="00922E23" w:rsidRDefault="00BE6E78" w:rsidP="00BE6E78">
      <w:pPr>
        <w:spacing w:before="120" w:after="120" w:line="240" w:lineRule="auto"/>
        <w:jc w:val="both"/>
      </w:pPr>
      <w:r w:rsidRPr="00922E23">
        <w:t xml:space="preserve">                                                              </w:t>
      </w:r>
      <w:r>
        <w:rPr>
          <w:noProof/>
        </w:rPr>
        <w:drawing>
          <wp:inline distT="0" distB="0" distL="0" distR="0" wp14:anchorId="21510483" wp14:editId="3C26E324">
            <wp:extent cx="5731510" cy="6388100"/>
            <wp:effectExtent l="0" t="0" r="2540" b="0"/>
            <wp:docPr id="11052807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280780" name="Picture 110528078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6388100"/>
                    </a:xfrm>
                    <a:prstGeom prst="rect">
                      <a:avLst/>
                    </a:prstGeom>
                  </pic:spPr>
                </pic:pic>
              </a:graphicData>
            </a:graphic>
          </wp:inline>
        </w:drawing>
      </w:r>
    </w:p>
    <w:p w14:paraId="310BD3D7" w14:textId="77777777" w:rsidR="00BE6E78" w:rsidRDefault="00BE6E78" w:rsidP="00BE6E78">
      <w:pPr>
        <w:autoSpaceDE w:val="0"/>
        <w:autoSpaceDN w:val="0"/>
        <w:adjustRightInd w:val="0"/>
        <w:spacing w:after="0" w:line="240" w:lineRule="auto"/>
        <w:jc w:val="both"/>
        <w:rPr>
          <w:b/>
          <w:bCs/>
        </w:rPr>
      </w:pPr>
    </w:p>
    <w:p w14:paraId="5C77DC4A"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3FAE6C97"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140C6564"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526BEEE2"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621D8457"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1F3ECF64"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6D65504F"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018F94F3"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69773B81"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198AB507"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4B17E6C3" w14:textId="1E32AFB0" w:rsidR="005E66EC" w:rsidRPr="00922E23" w:rsidRDefault="005E66EC" w:rsidP="005E66EC">
      <w:pPr>
        <w:autoSpaceDE w:val="0"/>
        <w:autoSpaceDN w:val="0"/>
        <w:adjustRightInd w:val="0"/>
        <w:spacing w:after="0" w:line="240" w:lineRule="auto"/>
        <w:jc w:val="both"/>
        <w:rPr>
          <w:b/>
          <w:bCs/>
          <w:color w:val="222222"/>
          <w:shd w:val="clear" w:color="auto" w:fill="FFFFFF"/>
        </w:rPr>
      </w:pPr>
      <w:r w:rsidRPr="00922E23">
        <w:rPr>
          <w:b/>
          <w:bCs/>
          <w:color w:val="222222"/>
          <w:shd w:val="clear" w:color="auto" w:fill="FFFFFF"/>
        </w:rPr>
        <w:lastRenderedPageBreak/>
        <w:t>Suppl. 4</w:t>
      </w:r>
    </w:p>
    <w:p w14:paraId="6EFC99EF" w14:textId="77777777" w:rsidR="005E66EC" w:rsidRPr="00922E23" w:rsidRDefault="005E66EC" w:rsidP="005E66EC">
      <w:pPr>
        <w:autoSpaceDE w:val="0"/>
        <w:autoSpaceDN w:val="0"/>
        <w:adjustRightInd w:val="0"/>
        <w:spacing w:after="0" w:line="240" w:lineRule="auto"/>
        <w:jc w:val="both"/>
        <w:rPr>
          <w:rFonts w:eastAsia="STIX-Regular"/>
          <w:b/>
          <w:bCs/>
          <w:kern w:val="0"/>
        </w:rPr>
      </w:pPr>
      <w:r w:rsidRPr="00922E23">
        <w:rPr>
          <w:b/>
          <w:bCs/>
          <w:color w:val="222222"/>
          <w:shd w:val="clear" w:color="auto" w:fill="FFFFFF"/>
        </w:rPr>
        <w:t xml:space="preserve">             </w:t>
      </w:r>
      <w:r>
        <w:rPr>
          <w:rFonts w:eastAsia="STIX-Regular"/>
          <w:b/>
          <w:bCs/>
          <w:noProof/>
          <w:kern w:val="0"/>
        </w:rPr>
        <w:drawing>
          <wp:inline distT="0" distB="0" distL="0" distR="0" wp14:anchorId="6BAA5085" wp14:editId="7FDFF154">
            <wp:extent cx="4925568" cy="6998208"/>
            <wp:effectExtent l="0" t="0" r="8890" b="0"/>
            <wp:docPr id="8220558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5586" name="Picture 8220558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25568" cy="6998208"/>
                    </a:xfrm>
                    <a:prstGeom prst="rect">
                      <a:avLst/>
                    </a:prstGeom>
                  </pic:spPr>
                </pic:pic>
              </a:graphicData>
            </a:graphic>
          </wp:inline>
        </w:drawing>
      </w:r>
    </w:p>
    <w:p w14:paraId="7B4620C7"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423EDE44"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6DBA309B"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40E4CA93"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34F569D4"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32D22854"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1EC400C7"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28EA9DF3"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446132C1" w14:textId="77777777" w:rsidR="00FB09E3" w:rsidRDefault="00FB09E3" w:rsidP="005E66EC">
      <w:pPr>
        <w:autoSpaceDE w:val="0"/>
        <w:autoSpaceDN w:val="0"/>
        <w:adjustRightInd w:val="0"/>
        <w:spacing w:after="0" w:line="240" w:lineRule="auto"/>
        <w:jc w:val="both"/>
        <w:rPr>
          <w:b/>
          <w:bCs/>
          <w:color w:val="222222"/>
          <w:shd w:val="clear" w:color="auto" w:fill="FFFFFF"/>
        </w:rPr>
      </w:pPr>
    </w:p>
    <w:p w14:paraId="29C6A1EA" w14:textId="4BBA47CC" w:rsidR="005E66EC" w:rsidRPr="00922E23" w:rsidRDefault="005E66EC" w:rsidP="005E66EC">
      <w:pPr>
        <w:autoSpaceDE w:val="0"/>
        <w:autoSpaceDN w:val="0"/>
        <w:adjustRightInd w:val="0"/>
        <w:spacing w:after="0" w:line="240" w:lineRule="auto"/>
        <w:jc w:val="both"/>
        <w:rPr>
          <w:b/>
          <w:bCs/>
          <w:color w:val="222222"/>
          <w:shd w:val="clear" w:color="auto" w:fill="FFFFFF"/>
        </w:rPr>
      </w:pPr>
      <w:r w:rsidRPr="00922E23">
        <w:rPr>
          <w:b/>
          <w:bCs/>
          <w:color w:val="222222"/>
          <w:shd w:val="clear" w:color="auto" w:fill="FFFFFF"/>
        </w:rPr>
        <w:lastRenderedPageBreak/>
        <w:t>Suppl. 5</w:t>
      </w:r>
    </w:p>
    <w:p w14:paraId="443E49A7" w14:textId="77777777" w:rsidR="005E66EC" w:rsidRPr="00922E23" w:rsidRDefault="005E66EC" w:rsidP="005E66EC">
      <w:pPr>
        <w:autoSpaceDE w:val="0"/>
        <w:autoSpaceDN w:val="0"/>
        <w:adjustRightInd w:val="0"/>
        <w:spacing w:after="0" w:line="240" w:lineRule="auto"/>
        <w:jc w:val="both"/>
        <w:rPr>
          <w:color w:val="222222"/>
          <w:shd w:val="clear" w:color="auto" w:fill="FFFFFF"/>
        </w:rPr>
      </w:pPr>
    </w:p>
    <w:p w14:paraId="249C55A0" w14:textId="77777777" w:rsidR="005E66EC" w:rsidRPr="00922E23" w:rsidRDefault="005E66EC" w:rsidP="005E66EC">
      <w:pPr>
        <w:autoSpaceDE w:val="0"/>
        <w:autoSpaceDN w:val="0"/>
        <w:adjustRightInd w:val="0"/>
        <w:spacing w:after="0" w:line="240" w:lineRule="auto"/>
        <w:jc w:val="both"/>
        <w:rPr>
          <w:color w:val="222222"/>
          <w:shd w:val="clear" w:color="auto" w:fill="FFFFFF"/>
        </w:rPr>
      </w:pPr>
      <w:r>
        <w:rPr>
          <w:noProof/>
          <w:color w:val="222222"/>
          <w:shd w:val="clear" w:color="auto" w:fill="FFFFFF"/>
        </w:rPr>
        <w:drawing>
          <wp:inline distT="0" distB="0" distL="0" distR="0" wp14:anchorId="1C8D9951" wp14:editId="0B15E7F0">
            <wp:extent cx="4888109" cy="8304318"/>
            <wp:effectExtent l="0" t="0" r="8255" b="1905"/>
            <wp:docPr id="15123223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322305" name="Picture 151232230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89137" cy="8306065"/>
                    </a:xfrm>
                    <a:prstGeom prst="rect">
                      <a:avLst/>
                    </a:prstGeom>
                  </pic:spPr>
                </pic:pic>
              </a:graphicData>
            </a:graphic>
          </wp:inline>
        </w:drawing>
      </w:r>
    </w:p>
    <w:p w14:paraId="60583776" w14:textId="77777777" w:rsidR="005E66EC" w:rsidRPr="00922E23" w:rsidRDefault="005E66EC" w:rsidP="005E66EC">
      <w:pPr>
        <w:spacing w:before="120" w:after="120" w:line="240" w:lineRule="auto"/>
        <w:jc w:val="both"/>
        <w:rPr>
          <w:b/>
          <w:bCs/>
        </w:rPr>
      </w:pPr>
      <w:bookmarkStart w:id="0" w:name="_Hlk162296167"/>
      <w:r w:rsidRPr="00922E23">
        <w:rPr>
          <w:b/>
          <w:bCs/>
        </w:rPr>
        <w:lastRenderedPageBreak/>
        <w:t>Suppl. 6</w:t>
      </w:r>
    </w:p>
    <w:bookmarkEnd w:id="0"/>
    <w:p w14:paraId="33548E33" w14:textId="77777777" w:rsidR="005E66EC" w:rsidRPr="00922E23" w:rsidRDefault="005E66EC" w:rsidP="005E66EC">
      <w:pPr>
        <w:spacing w:before="120" w:after="120" w:line="240" w:lineRule="auto"/>
        <w:jc w:val="both"/>
      </w:pPr>
      <w:r w:rsidRPr="00922E23">
        <w:rPr>
          <w:b/>
          <w:bCs/>
        </w:rPr>
        <w:t xml:space="preserve">                                                           </w:t>
      </w:r>
      <w:r>
        <w:rPr>
          <w:noProof/>
        </w:rPr>
        <w:drawing>
          <wp:inline distT="0" distB="0" distL="0" distR="0" wp14:anchorId="6999D0BB" wp14:editId="4CE98F04">
            <wp:extent cx="5731510" cy="2952115"/>
            <wp:effectExtent l="0" t="0" r="2540" b="635"/>
            <wp:docPr id="2492514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251400" name="Picture 24925140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952115"/>
                    </a:xfrm>
                    <a:prstGeom prst="rect">
                      <a:avLst/>
                    </a:prstGeom>
                  </pic:spPr>
                </pic:pic>
              </a:graphicData>
            </a:graphic>
          </wp:inline>
        </w:drawing>
      </w:r>
    </w:p>
    <w:p w14:paraId="4DDFF652" w14:textId="77777777" w:rsidR="005E66EC" w:rsidRPr="00922E23" w:rsidRDefault="005E66EC" w:rsidP="005E66EC">
      <w:pPr>
        <w:spacing w:before="120" w:after="120" w:line="240" w:lineRule="auto"/>
        <w:jc w:val="both"/>
      </w:pPr>
    </w:p>
    <w:p w14:paraId="4A4516DC" w14:textId="77777777" w:rsidR="00FB09E3" w:rsidRDefault="00FB09E3" w:rsidP="005E66EC">
      <w:pPr>
        <w:spacing w:before="120" w:after="120" w:line="240" w:lineRule="auto"/>
        <w:jc w:val="both"/>
        <w:rPr>
          <w:b/>
          <w:bCs/>
        </w:rPr>
      </w:pPr>
    </w:p>
    <w:p w14:paraId="03F23646" w14:textId="77777777" w:rsidR="00FB09E3" w:rsidRDefault="00FB09E3" w:rsidP="005E66EC">
      <w:pPr>
        <w:spacing w:before="120" w:after="120" w:line="240" w:lineRule="auto"/>
        <w:jc w:val="both"/>
        <w:rPr>
          <w:b/>
          <w:bCs/>
        </w:rPr>
      </w:pPr>
    </w:p>
    <w:p w14:paraId="189E2DC4" w14:textId="77777777" w:rsidR="00FB09E3" w:rsidRDefault="00FB09E3" w:rsidP="005E66EC">
      <w:pPr>
        <w:spacing w:before="120" w:after="120" w:line="240" w:lineRule="auto"/>
        <w:jc w:val="both"/>
        <w:rPr>
          <w:b/>
          <w:bCs/>
        </w:rPr>
      </w:pPr>
    </w:p>
    <w:p w14:paraId="695A234A" w14:textId="77777777" w:rsidR="00FB09E3" w:rsidRDefault="00FB09E3" w:rsidP="005E66EC">
      <w:pPr>
        <w:spacing w:before="120" w:after="120" w:line="240" w:lineRule="auto"/>
        <w:jc w:val="both"/>
        <w:rPr>
          <w:b/>
          <w:bCs/>
        </w:rPr>
      </w:pPr>
    </w:p>
    <w:p w14:paraId="665E3918" w14:textId="77777777" w:rsidR="00FB09E3" w:rsidRDefault="00FB09E3" w:rsidP="005E66EC">
      <w:pPr>
        <w:spacing w:before="120" w:after="120" w:line="240" w:lineRule="auto"/>
        <w:jc w:val="both"/>
        <w:rPr>
          <w:b/>
          <w:bCs/>
        </w:rPr>
      </w:pPr>
    </w:p>
    <w:p w14:paraId="5AF74983" w14:textId="77777777" w:rsidR="00FB09E3" w:rsidRDefault="00FB09E3" w:rsidP="005E66EC">
      <w:pPr>
        <w:spacing w:before="120" w:after="120" w:line="240" w:lineRule="auto"/>
        <w:jc w:val="both"/>
        <w:rPr>
          <w:b/>
          <w:bCs/>
        </w:rPr>
      </w:pPr>
    </w:p>
    <w:p w14:paraId="3F07ED4D" w14:textId="77777777" w:rsidR="00FB09E3" w:rsidRDefault="00FB09E3" w:rsidP="005E66EC">
      <w:pPr>
        <w:spacing w:before="120" w:after="120" w:line="240" w:lineRule="auto"/>
        <w:jc w:val="both"/>
        <w:rPr>
          <w:b/>
          <w:bCs/>
        </w:rPr>
      </w:pPr>
    </w:p>
    <w:p w14:paraId="3CAF8071" w14:textId="77777777" w:rsidR="00FB09E3" w:rsidRDefault="00FB09E3" w:rsidP="005E66EC">
      <w:pPr>
        <w:spacing w:before="120" w:after="120" w:line="240" w:lineRule="auto"/>
        <w:jc w:val="both"/>
        <w:rPr>
          <w:b/>
          <w:bCs/>
        </w:rPr>
      </w:pPr>
    </w:p>
    <w:p w14:paraId="162A7974" w14:textId="77777777" w:rsidR="00FB09E3" w:rsidRDefault="00FB09E3" w:rsidP="005E66EC">
      <w:pPr>
        <w:spacing w:before="120" w:after="120" w:line="240" w:lineRule="auto"/>
        <w:jc w:val="both"/>
        <w:rPr>
          <w:b/>
          <w:bCs/>
        </w:rPr>
      </w:pPr>
    </w:p>
    <w:p w14:paraId="781D0734" w14:textId="77777777" w:rsidR="00FB09E3" w:rsidRDefault="00FB09E3" w:rsidP="005E66EC">
      <w:pPr>
        <w:spacing w:before="120" w:after="120" w:line="240" w:lineRule="auto"/>
        <w:jc w:val="both"/>
        <w:rPr>
          <w:b/>
          <w:bCs/>
        </w:rPr>
      </w:pPr>
    </w:p>
    <w:p w14:paraId="7AE1490D" w14:textId="77777777" w:rsidR="00FB09E3" w:rsidRDefault="00FB09E3" w:rsidP="005E66EC">
      <w:pPr>
        <w:spacing w:before="120" w:after="120" w:line="240" w:lineRule="auto"/>
        <w:jc w:val="both"/>
        <w:rPr>
          <w:b/>
          <w:bCs/>
        </w:rPr>
      </w:pPr>
    </w:p>
    <w:p w14:paraId="6DB32103" w14:textId="77777777" w:rsidR="00FB09E3" w:rsidRDefault="00FB09E3" w:rsidP="005E66EC">
      <w:pPr>
        <w:spacing w:before="120" w:after="120" w:line="240" w:lineRule="auto"/>
        <w:jc w:val="both"/>
        <w:rPr>
          <w:b/>
          <w:bCs/>
        </w:rPr>
      </w:pPr>
    </w:p>
    <w:p w14:paraId="691B1819" w14:textId="77777777" w:rsidR="00FB09E3" w:rsidRDefault="00FB09E3" w:rsidP="005E66EC">
      <w:pPr>
        <w:spacing w:before="120" w:after="120" w:line="240" w:lineRule="auto"/>
        <w:jc w:val="both"/>
        <w:rPr>
          <w:b/>
          <w:bCs/>
        </w:rPr>
      </w:pPr>
    </w:p>
    <w:p w14:paraId="59EFAF6D" w14:textId="77777777" w:rsidR="00FB09E3" w:rsidRDefault="00FB09E3" w:rsidP="005E66EC">
      <w:pPr>
        <w:spacing w:before="120" w:after="120" w:line="240" w:lineRule="auto"/>
        <w:jc w:val="both"/>
        <w:rPr>
          <w:b/>
          <w:bCs/>
        </w:rPr>
      </w:pPr>
    </w:p>
    <w:p w14:paraId="6CDB6B6F" w14:textId="77777777" w:rsidR="00FB09E3" w:rsidRDefault="00FB09E3" w:rsidP="005E66EC">
      <w:pPr>
        <w:spacing w:before="120" w:after="120" w:line="240" w:lineRule="auto"/>
        <w:jc w:val="both"/>
        <w:rPr>
          <w:b/>
          <w:bCs/>
        </w:rPr>
      </w:pPr>
    </w:p>
    <w:p w14:paraId="23C725EE" w14:textId="77777777" w:rsidR="00FB09E3" w:rsidRDefault="00FB09E3" w:rsidP="005E66EC">
      <w:pPr>
        <w:spacing w:before="120" w:after="120" w:line="240" w:lineRule="auto"/>
        <w:jc w:val="both"/>
        <w:rPr>
          <w:b/>
          <w:bCs/>
        </w:rPr>
      </w:pPr>
    </w:p>
    <w:p w14:paraId="660C1304" w14:textId="77777777" w:rsidR="00FB09E3" w:rsidRDefault="00FB09E3" w:rsidP="005E66EC">
      <w:pPr>
        <w:spacing w:before="120" w:after="120" w:line="240" w:lineRule="auto"/>
        <w:jc w:val="both"/>
        <w:rPr>
          <w:b/>
          <w:bCs/>
        </w:rPr>
      </w:pPr>
    </w:p>
    <w:p w14:paraId="27D8FB07" w14:textId="77777777" w:rsidR="00FB09E3" w:rsidRDefault="00FB09E3" w:rsidP="005E66EC">
      <w:pPr>
        <w:spacing w:before="120" w:after="120" w:line="240" w:lineRule="auto"/>
        <w:jc w:val="both"/>
        <w:rPr>
          <w:b/>
          <w:bCs/>
        </w:rPr>
      </w:pPr>
    </w:p>
    <w:p w14:paraId="3C2F4259" w14:textId="77777777" w:rsidR="00FB09E3" w:rsidRDefault="00FB09E3" w:rsidP="005E66EC">
      <w:pPr>
        <w:spacing w:before="120" w:after="120" w:line="240" w:lineRule="auto"/>
        <w:jc w:val="both"/>
        <w:rPr>
          <w:b/>
          <w:bCs/>
        </w:rPr>
      </w:pPr>
    </w:p>
    <w:p w14:paraId="3769843B" w14:textId="77777777" w:rsidR="00FB09E3" w:rsidRDefault="00FB09E3" w:rsidP="005E66EC">
      <w:pPr>
        <w:spacing w:before="120" w:after="120" w:line="240" w:lineRule="auto"/>
        <w:jc w:val="both"/>
        <w:rPr>
          <w:b/>
          <w:bCs/>
        </w:rPr>
      </w:pPr>
    </w:p>
    <w:p w14:paraId="23F97FAF" w14:textId="7C111BEE" w:rsidR="005E66EC" w:rsidRPr="00922E23" w:rsidRDefault="005E66EC" w:rsidP="005E66EC">
      <w:pPr>
        <w:spacing w:before="120" w:after="120" w:line="240" w:lineRule="auto"/>
        <w:jc w:val="both"/>
      </w:pPr>
      <w:r w:rsidRPr="00922E23">
        <w:rPr>
          <w:b/>
          <w:bCs/>
        </w:rPr>
        <w:lastRenderedPageBreak/>
        <w:t>Suppl. 7</w:t>
      </w:r>
    </w:p>
    <w:p w14:paraId="35A41286" w14:textId="77777777" w:rsidR="005E66EC" w:rsidRPr="00922E23" w:rsidRDefault="005E66EC" w:rsidP="005E66EC">
      <w:pPr>
        <w:spacing w:before="120" w:after="120" w:line="240" w:lineRule="auto"/>
        <w:jc w:val="both"/>
      </w:pPr>
      <w:r>
        <w:rPr>
          <w:noProof/>
        </w:rPr>
        <w:drawing>
          <wp:inline distT="0" distB="0" distL="0" distR="0" wp14:anchorId="37207AAC" wp14:editId="740EF9BD">
            <wp:extent cx="5731510" cy="8208010"/>
            <wp:effectExtent l="0" t="0" r="2540" b="2540"/>
            <wp:docPr id="122780862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808626" name="Picture 122780862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8208010"/>
                    </a:xfrm>
                    <a:prstGeom prst="rect">
                      <a:avLst/>
                    </a:prstGeom>
                  </pic:spPr>
                </pic:pic>
              </a:graphicData>
            </a:graphic>
          </wp:inline>
        </w:drawing>
      </w:r>
    </w:p>
    <w:p w14:paraId="72677020" w14:textId="77777777" w:rsidR="005E66EC" w:rsidRPr="00922E23" w:rsidRDefault="005E66EC" w:rsidP="005E66EC">
      <w:pPr>
        <w:autoSpaceDE w:val="0"/>
        <w:autoSpaceDN w:val="0"/>
        <w:adjustRightInd w:val="0"/>
        <w:spacing w:after="0" w:line="240" w:lineRule="auto"/>
        <w:jc w:val="both"/>
        <w:rPr>
          <w:color w:val="000000"/>
          <w:kern w:val="0"/>
        </w:rPr>
      </w:pPr>
    </w:p>
    <w:p w14:paraId="0545667A" w14:textId="77777777" w:rsidR="005E66EC" w:rsidRPr="00922E23" w:rsidRDefault="005E66EC" w:rsidP="005E66EC">
      <w:pPr>
        <w:spacing w:before="120" w:after="120" w:line="240" w:lineRule="auto"/>
        <w:jc w:val="both"/>
        <w:rPr>
          <w:b/>
          <w:bCs/>
        </w:rPr>
      </w:pPr>
      <w:r w:rsidRPr="00922E23">
        <w:rPr>
          <w:b/>
          <w:bCs/>
        </w:rPr>
        <w:lastRenderedPageBreak/>
        <w:t>Suppl. 8</w:t>
      </w:r>
    </w:p>
    <w:p w14:paraId="52790AB2" w14:textId="77777777" w:rsidR="005E66EC" w:rsidRPr="00922E23" w:rsidRDefault="005E66EC" w:rsidP="005E66EC">
      <w:pPr>
        <w:spacing w:before="120" w:after="120" w:line="240" w:lineRule="auto"/>
        <w:jc w:val="both"/>
      </w:pPr>
      <w:r>
        <w:rPr>
          <w:noProof/>
        </w:rPr>
        <w:drawing>
          <wp:inline distT="0" distB="0" distL="0" distR="0" wp14:anchorId="7D8FBF04" wp14:editId="0EA00A4C">
            <wp:extent cx="5731510" cy="3916045"/>
            <wp:effectExtent l="0" t="0" r="2540" b="8255"/>
            <wp:docPr id="93601216" name="Picture 17" descr="A collage of images of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01216" name="Picture 17" descr="A collage of images of different types of cell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3916045"/>
                    </a:xfrm>
                    <a:prstGeom prst="rect">
                      <a:avLst/>
                    </a:prstGeom>
                  </pic:spPr>
                </pic:pic>
              </a:graphicData>
            </a:graphic>
          </wp:inline>
        </w:drawing>
      </w:r>
    </w:p>
    <w:p w14:paraId="089C273C" w14:textId="77777777" w:rsidR="005E66EC" w:rsidRPr="00922E23" w:rsidRDefault="005E66EC" w:rsidP="005E66EC">
      <w:pPr>
        <w:spacing w:line="240" w:lineRule="auto"/>
        <w:jc w:val="both"/>
      </w:pPr>
    </w:p>
    <w:p w14:paraId="7A33439A" w14:textId="77777777" w:rsidR="00BE6E78" w:rsidRPr="00922E23" w:rsidRDefault="00BE6E78" w:rsidP="00BE6E78">
      <w:pPr>
        <w:autoSpaceDE w:val="0"/>
        <w:autoSpaceDN w:val="0"/>
        <w:adjustRightInd w:val="0"/>
        <w:spacing w:after="0" w:line="240" w:lineRule="auto"/>
        <w:jc w:val="both"/>
        <w:rPr>
          <w:b/>
          <w:bCs/>
        </w:rPr>
      </w:pPr>
    </w:p>
    <w:p w14:paraId="36D6CDD6" w14:textId="38D6D77E" w:rsidR="00D11DC8" w:rsidRPr="00922E23" w:rsidRDefault="00D11DC8" w:rsidP="00322341">
      <w:pPr>
        <w:pStyle w:val="Heading1"/>
        <w:spacing w:after="240" w:line="240" w:lineRule="auto"/>
        <w:jc w:val="both"/>
        <w:rPr>
          <w:rFonts w:ascii="Times New Roman" w:hAnsi="Times New Roman" w:cs="Times New Roman"/>
          <w:b/>
          <w:bCs/>
          <w:color w:val="000000" w:themeColor="text1"/>
          <w:sz w:val="24"/>
          <w:szCs w:val="24"/>
          <w:lang w:eastAsia="zh-CN"/>
        </w:rPr>
      </w:pPr>
      <w:r w:rsidRPr="00922E23">
        <w:rPr>
          <w:rFonts w:ascii="Times New Roman" w:hAnsi="Times New Roman" w:cs="Times New Roman"/>
          <w:b/>
          <w:bCs/>
          <w:color w:val="000000" w:themeColor="text1"/>
          <w:sz w:val="24"/>
          <w:szCs w:val="24"/>
          <w:lang w:eastAsia="zh-CN"/>
        </w:rPr>
        <w:t xml:space="preserve">Supplementary Figure Legends    </w:t>
      </w:r>
    </w:p>
    <w:p w14:paraId="6AE80495" w14:textId="6D4E4F7A" w:rsidR="00F23920" w:rsidRPr="00922E23" w:rsidRDefault="00D11DC8" w:rsidP="00322341">
      <w:pPr>
        <w:spacing w:before="120" w:after="120" w:line="240" w:lineRule="auto"/>
        <w:jc w:val="both"/>
        <w:rPr>
          <w:color w:val="000000" w:themeColor="text1"/>
        </w:rPr>
      </w:pPr>
      <w:r w:rsidRPr="00922E23">
        <w:rPr>
          <w:b/>
          <w:bCs/>
          <w:color w:val="000000" w:themeColor="text1"/>
        </w:rPr>
        <w:t>Suppl.</w:t>
      </w:r>
      <w:r w:rsidR="00865386" w:rsidRPr="00922E23">
        <w:rPr>
          <w:b/>
          <w:bCs/>
          <w:color w:val="000000" w:themeColor="text1"/>
        </w:rPr>
        <w:t xml:space="preserve"> </w:t>
      </w:r>
      <w:r w:rsidRPr="00922E23">
        <w:rPr>
          <w:b/>
          <w:bCs/>
          <w:color w:val="000000" w:themeColor="text1"/>
        </w:rPr>
        <w:t>1</w:t>
      </w:r>
      <w:r w:rsidRPr="00922E23">
        <w:rPr>
          <w:color w:val="000000" w:themeColor="text1"/>
        </w:rPr>
        <w:t xml:space="preserve">: </w:t>
      </w:r>
      <w:r w:rsidRPr="00922E23">
        <w:rPr>
          <w:b/>
          <w:bCs/>
          <w:i/>
          <w:iCs/>
          <w:color w:val="000000" w:themeColor="text1"/>
        </w:rPr>
        <w:t xml:space="preserve">In Vivo Visualization of CSF Tracer in Prox1 </w:t>
      </w:r>
      <w:proofErr w:type="spellStart"/>
      <w:r w:rsidRPr="00922E23">
        <w:rPr>
          <w:b/>
          <w:bCs/>
          <w:i/>
          <w:iCs/>
          <w:color w:val="000000" w:themeColor="text1"/>
        </w:rPr>
        <w:t>tdTom</w:t>
      </w:r>
      <w:proofErr w:type="spellEnd"/>
      <w:r w:rsidRPr="00922E23">
        <w:rPr>
          <w:b/>
          <w:bCs/>
          <w:i/>
          <w:iCs/>
          <w:color w:val="000000" w:themeColor="text1"/>
        </w:rPr>
        <w:t xml:space="preserve"> Mice</w:t>
      </w:r>
    </w:p>
    <w:p w14:paraId="69A35B37" w14:textId="5B9BDC54" w:rsidR="00D11DC8" w:rsidRPr="00922E23" w:rsidRDefault="00D11DC8" w:rsidP="00322341">
      <w:pPr>
        <w:spacing w:before="120" w:after="120" w:line="240" w:lineRule="auto"/>
        <w:jc w:val="both"/>
        <w:rPr>
          <w:color w:val="000000" w:themeColor="text1"/>
        </w:rPr>
      </w:pPr>
      <w:r w:rsidRPr="00922E23">
        <w:rPr>
          <w:color w:val="000000" w:themeColor="text1"/>
        </w:rPr>
        <w:t>Representative images show</w:t>
      </w:r>
      <w:r w:rsidR="00F23920" w:rsidRPr="00922E23">
        <w:rPr>
          <w:color w:val="000000" w:themeColor="text1"/>
        </w:rPr>
        <w:t>ing</w:t>
      </w:r>
      <w:r w:rsidRPr="00922E23">
        <w:rPr>
          <w:color w:val="000000" w:themeColor="text1"/>
        </w:rPr>
        <w:t xml:space="preserve"> </w:t>
      </w:r>
      <w:proofErr w:type="spellStart"/>
      <w:r w:rsidR="00006F88" w:rsidRPr="00922E23">
        <w:rPr>
          <w:color w:val="000000" w:themeColor="text1"/>
        </w:rPr>
        <w:t>sCLN</w:t>
      </w:r>
      <w:r w:rsidR="000840F9">
        <w:rPr>
          <w:color w:val="000000" w:themeColor="text1"/>
        </w:rPr>
        <w:t>s</w:t>
      </w:r>
      <w:proofErr w:type="spellEnd"/>
      <w:r w:rsidR="00006F88" w:rsidRPr="00922E23">
        <w:rPr>
          <w:color w:val="000000" w:themeColor="text1"/>
        </w:rPr>
        <w:t xml:space="preserve"> and </w:t>
      </w:r>
      <w:proofErr w:type="spellStart"/>
      <w:r w:rsidR="00006F88" w:rsidRPr="00922E23">
        <w:rPr>
          <w:color w:val="000000" w:themeColor="text1"/>
        </w:rPr>
        <w:t>dCLN</w:t>
      </w:r>
      <w:proofErr w:type="spellEnd"/>
      <w:r w:rsidR="00006F88" w:rsidRPr="00922E23">
        <w:rPr>
          <w:color w:val="000000" w:themeColor="text1"/>
        </w:rPr>
        <w:t xml:space="preserve"> with their </w:t>
      </w:r>
      <w:r w:rsidRPr="00922E23">
        <w:rPr>
          <w:color w:val="000000" w:themeColor="text1"/>
        </w:rPr>
        <w:t xml:space="preserve">afferent </w:t>
      </w:r>
      <w:r w:rsidR="00006F88" w:rsidRPr="00922E23">
        <w:rPr>
          <w:color w:val="000000" w:themeColor="text1"/>
        </w:rPr>
        <w:t xml:space="preserve">and efferent </w:t>
      </w:r>
      <w:r w:rsidRPr="00922E23">
        <w:rPr>
          <w:color w:val="000000" w:themeColor="text1"/>
        </w:rPr>
        <w:t>vessels after ICM injection of OVA488</w:t>
      </w:r>
      <w:r w:rsidR="00006F88" w:rsidRPr="00922E23">
        <w:rPr>
          <w:color w:val="000000" w:themeColor="text1"/>
        </w:rPr>
        <w:t xml:space="preserve"> in</w:t>
      </w:r>
      <w:r w:rsidRPr="00922E23">
        <w:rPr>
          <w:color w:val="000000" w:themeColor="text1"/>
        </w:rPr>
        <w:t xml:space="preserve"> </w:t>
      </w:r>
      <w:r w:rsidR="00F23920" w:rsidRPr="00922E23">
        <w:rPr>
          <w:color w:val="000000" w:themeColor="text1"/>
        </w:rPr>
        <w:t xml:space="preserve">Prox1 </w:t>
      </w:r>
      <w:proofErr w:type="spellStart"/>
      <w:r w:rsidR="00F23920" w:rsidRPr="00922E23">
        <w:rPr>
          <w:color w:val="000000" w:themeColor="text1"/>
        </w:rPr>
        <w:t>tdTom</w:t>
      </w:r>
      <w:proofErr w:type="spellEnd"/>
      <w:r w:rsidR="00F23920" w:rsidRPr="00922E23">
        <w:rPr>
          <w:color w:val="000000" w:themeColor="text1"/>
        </w:rPr>
        <w:t xml:space="preserve"> </w:t>
      </w:r>
      <w:r w:rsidR="00816356" w:rsidRPr="00922E23">
        <w:rPr>
          <w:color w:val="000000" w:themeColor="text1"/>
        </w:rPr>
        <w:t>m</w:t>
      </w:r>
      <w:r w:rsidR="00F23920" w:rsidRPr="00922E23">
        <w:rPr>
          <w:color w:val="000000" w:themeColor="text1"/>
        </w:rPr>
        <w:t>ice</w:t>
      </w:r>
      <w:r w:rsidRPr="00922E23">
        <w:rPr>
          <w:color w:val="000000" w:themeColor="text1"/>
        </w:rPr>
        <w:t xml:space="preserve">. </w:t>
      </w:r>
      <w:r w:rsidR="00F23920" w:rsidRPr="00922E23">
        <w:rPr>
          <w:color w:val="000000" w:themeColor="text1"/>
        </w:rPr>
        <w:t>The tracer OVA488 is observed within the cervical lymphatic structures of the mice (stars). No tracer is observed in the facial veins and jugular veins.</w:t>
      </w:r>
      <w:r w:rsidR="00816356" w:rsidRPr="00922E23">
        <w:t xml:space="preserve"> Scale bar represents </w:t>
      </w:r>
      <w:r w:rsidR="00816356" w:rsidRPr="00A12604">
        <w:t>1</w:t>
      </w:r>
      <w:r w:rsidR="00816356" w:rsidRPr="00922E23">
        <w:t xml:space="preserve"> mm.</w:t>
      </w:r>
    </w:p>
    <w:p w14:paraId="2FB216FF" w14:textId="77777777" w:rsidR="000F50E0" w:rsidRDefault="000F50E0" w:rsidP="00322341">
      <w:pPr>
        <w:autoSpaceDE w:val="0"/>
        <w:autoSpaceDN w:val="0"/>
        <w:adjustRightInd w:val="0"/>
        <w:spacing w:after="0" w:line="240" w:lineRule="auto"/>
        <w:jc w:val="both"/>
        <w:rPr>
          <w:b/>
          <w:bCs/>
          <w:color w:val="222222"/>
          <w:shd w:val="clear" w:color="auto" w:fill="FFFFFF"/>
        </w:rPr>
      </w:pPr>
    </w:p>
    <w:p w14:paraId="4B6AC007" w14:textId="5E1A3D64" w:rsidR="001962A3" w:rsidRPr="00922E23" w:rsidRDefault="00D11DC8" w:rsidP="00322341">
      <w:pPr>
        <w:autoSpaceDE w:val="0"/>
        <w:autoSpaceDN w:val="0"/>
        <w:adjustRightInd w:val="0"/>
        <w:spacing w:after="0" w:line="240" w:lineRule="auto"/>
        <w:jc w:val="both"/>
        <w:rPr>
          <w:color w:val="222222"/>
          <w:shd w:val="clear" w:color="auto" w:fill="FFFFFF"/>
        </w:rPr>
      </w:pPr>
      <w:r w:rsidRPr="00922E23">
        <w:rPr>
          <w:b/>
          <w:bCs/>
          <w:color w:val="222222"/>
          <w:shd w:val="clear" w:color="auto" w:fill="FFFFFF"/>
        </w:rPr>
        <w:t>Suppl. 2</w:t>
      </w:r>
      <w:r w:rsidRPr="00922E23">
        <w:rPr>
          <w:color w:val="222222"/>
          <w:shd w:val="clear" w:color="auto" w:fill="FFFFFF"/>
        </w:rPr>
        <w:t xml:space="preserve">: </w:t>
      </w:r>
      <w:r w:rsidRPr="00922E23">
        <w:rPr>
          <w:b/>
          <w:bCs/>
          <w:i/>
          <w:iCs/>
          <w:color w:val="222222"/>
          <w:shd w:val="clear" w:color="auto" w:fill="FFFFFF"/>
        </w:rPr>
        <w:t>CSF Tracer Distribution in femoral arteries and veins</w:t>
      </w:r>
      <w:r w:rsidRPr="00922E23">
        <w:rPr>
          <w:color w:val="222222"/>
          <w:shd w:val="clear" w:color="auto" w:fill="FFFFFF"/>
        </w:rPr>
        <w:t xml:space="preserve">. </w:t>
      </w:r>
    </w:p>
    <w:p w14:paraId="0429D288" w14:textId="629E733B" w:rsidR="00D11DC8" w:rsidRPr="00922E23" w:rsidRDefault="00D11DC8" w:rsidP="00322341">
      <w:pPr>
        <w:autoSpaceDE w:val="0"/>
        <w:autoSpaceDN w:val="0"/>
        <w:adjustRightInd w:val="0"/>
        <w:spacing w:after="0" w:line="240" w:lineRule="auto"/>
        <w:jc w:val="both"/>
        <w:rPr>
          <w:color w:val="222222"/>
          <w:shd w:val="clear" w:color="auto" w:fill="FFFFFF"/>
        </w:rPr>
      </w:pPr>
      <w:r w:rsidRPr="00922E23">
        <w:rPr>
          <w:color w:val="222222"/>
          <w:shd w:val="clear" w:color="auto" w:fill="FFFFFF"/>
        </w:rPr>
        <w:t xml:space="preserve">Representative images </w:t>
      </w:r>
      <w:r w:rsidR="00F23920" w:rsidRPr="00922E23">
        <w:rPr>
          <w:color w:val="222222"/>
          <w:shd w:val="clear" w:color="auto" w:fill="FFFFFF"/>
        </w:rPr>
        <w:t xml:space="preserve">showing femoral vein and artery </w:t>
      </w:r>
      <w:r w:rsidR="00F23920" w:rsidRPr="00922E23">
        <w:rPr>
          <w:color w:val="000000" w:themeColor="text1"/>
        </w:rPr>
        <w:t xml:space="preserve">after ICM injection of Tr-d10 </w:t>
      </w:r>
      <w:r w:rsidR="00816356" w:rsidRPr="00922E23">
        <w:rPr>
          <w:color w:val="000000" w:themeColor="text1"/>
        </w:rPr>
        <w:t xml:space="preserve">or vehicle </w:t>
      </w:r>
      <w:r w:rsidR="00F23920" w:rsidRPr="00922E23">
        <w:rPr>
          <w:color w:val="000000" w:themeColor="text1"/>
        </w:rPr>
        <w:t xml:space="preserve">in </w:t>
      </w:r>
      <w:r w:rsidR="00816356" w:rsidRPr="00922E23">
        <w:rPr>
          <w:color w:val="000000" w:themeColor="text1"/>
        </w:rPr>
        <w:t>the WT mice</w:t>
      </w:r>
      <w:r w:rsidR="00F23920" w:rsidRPr="00922E23">
        <w:rPr>
          <w:color w:val="000000" w:themeColor="text1"/>
        </w:rPr>
        <w:t xml:space="preserve">. </w:t>
      </w:r>
      <w:r w:rsidR="00816356" w:rsidRPr="00922E23">
        <w:rPr>
          <w:color w:val="000000" w:themeColor="text1"/>
        </w:rPr>
        <w:t>CSF tracer Tr-d10 is not observed in</w:t>
      </w:r>
      <w:r w:rsidR="00816356" w:rsidRPr="00922E23">
        <w:rPr>
          <w:color w:val="222222"/>
          <w:shd w:val="clear" w:color="auto" w:fill="FFFFFF"/>
        </w:rPr>
        <w:t xml:space="preserve"> the femoral vein and artery of the mice at different time points (15 and 120 min) </w:t>
      </w:r>
      <w:r w:rsidR="00816356" w:rsidRPr="00922E23">
        <w:rPr>
          <w:color w:val="000000" w:themeColor="text1"/>
        </w:rPr>
        <w:t xml:space="preserve">as in the vehicle group. </w:t>
      </w:r>
      <w:r w:rsidR="00AA03C2" w:rsidRPr="00922E23">
        <w:rPr>
          <w:color w:val="222222"/>
          <w:shd w:val="clear" w:color="auto" w:fill="FFFFFF"/>
        </w:rPr>
        <w:t xml:space="preserve">Cell nuclei are counterstained with DAPI. </w:t>
      </w:r>
      <w:r w:rsidRPr="00922E23">
        <w:rPr>
          <w:color w:val="222222"/>
          <w:shd w:val="clear" w:color="auto" w:fill="FFFFFF"/>
        </w:rPr>
        <w:t>The corresponding Prussian blue staining of the same sections at the respective time points identifies iron within blood vessels, providing a morphological context to the fluorescence images.</w:t>
      </w:r>
      <w:r w:rsidRPr="00922E23">
        <w:t xml:space="preserve"> Scale bar represents </w:t>
      </w:r>
      <w:r w:rsidR="000D1210" w:rsidRPr="00922E23">
        <w:rPr>
          <w:color w:val="222222"/>
          <w:shd w:val="clear" w:color="auto" w:fill="FFFFFF"/>
        </w:rPr>
        <w:t>40 µm</w:t>
      </w:r>
      <w:r w:rsidRPr="00922E23">
        <w:t>.</w:t>
      </w:r>
    </w:p>
    <w:p w14:paraId="51EB0C3D" w14:textId="77777777" w:rsidR="000F50E0" w:rsidRDefault="000F50E0" w:rsidP="00322341">
      <w:pPr>
        <w:spacing w:before="120" w:after="120" w:line="240" w:lineRule="auto"/>
        <w:jc w:val="both"/>
        <w:rPr>
          <w:color w:val="000000" w:themeColor="text1"/>
        </w:rPr>
      </w:pPr>
    </w:p>
    <w:p w14:paraId="0E04C945" w14:textId="6FA2C1A0" w:rsidR="001962A3" w:rsidRPr="00922E23" w:rsidRDefault="00D11DC8" w:rsidP="00322341">
      <w:pPr>
        <w:spacing w:before="120" w:after="120" w:line="240" w:lineRule="auto"/>
        <w:jc w:val="both"/>
        <w:rPr>
          <w:color w:val="222222"/>
          <w:shd w:val="clear" w:color="auto" w:fill="FFFFFF"/>
        </w:rPr>
      </w:pPr>
      <w:r w:rsidRPr="00922E23">
        <w:rPr>
          <w:color w:val="000000" w:themeColor="text1"/>
        </w:rPr>
        <w:t xml:space="preserve"> </w:t>
      </w:r>
      <w:r w:rsidRPr="00922E23">
        <w:rPr>
          <w:b/>
          <w:bCs/>
          <w:color w:val="222222"/>
          <w:shd w:val="clear" w:color="auto" w:fill="FFFFFF"/>
        </w:rPr>
        <w:t>Suppl. 3</w:t>
      </w:r>
      <w:r w:rsidRPr="00922E23">
        <w:rPr>
          <w:color w:val="222222"/>
          <w:shd w:val="clear" w:color="auto" w:fill="FFFFFF"/>
        </w:rPr>
        <w:t xml:space="preserve">: </w:t>
      </w:r>
      <w:r w:rsidRPr="00922E23">
        <w:rPr>
          <w:b/>
          <w:bCs/>
          <w:i/>
          <w:iCs/>
          <w:color w:val="222222"/>
          <w:shd w:val="clear" w:color="auto" w:fill="FFFFFF"/>
        </w:rPr>
        <w:t xml:space="preserve">CSF Tracer Distribution in </w:t>
      </w:r>
      <w:r w:rsidR="00114F89" w:rsidRPr="00922E23">
        <w:rPr>
          <w:b/>
          <w:bCs/>
          <w:i/>
          <w:iCs/>
          <w:color w:val="222222"/>
          <w:shd w:val="clear" w:color="auto" w:fill="FFFFFF"/>
        </w:rPr>
        <w:t xml:space="preserve">the </w:t>
      </w:r>
      <w:r w:rsidRPr="00922E23">
        <w:rPr>
          <w:b/>
          <w:bCs/>
          <w:i/>
          <w:iCs/>
          <w:color w:val="222222"/>
          <w:shd w:val="clear" w:color="auto" w:fill="FFFFFF"/>
        </w:rPr>
        <w:t>Spinal Nerve Pathway</w:t>
      </w:r>
      <w:r w:rsidRPr="00922E23">
        <w:rPr>
          <w:color w:val="222222"/>
          <w:shd w:val="clear" w:color="auto" w:fill="FFFFFF"/>
        </w:rPr>
        <w:t>.</w:t>
      </w:r>
    </w:p>
    <w:p w14:paraId="34C83638" w14:textId="57A2EF7D" w:rsidR="00D11DC8" w:rsidRPr="00922E23" w:rsidRDefault="00D11DC8" w:rsidP="00322341">
      <w:pPr>
        <w:spacing w:before="120" w:after="120" w:line="240" w:lineRule="auto"/>
        <w:jc w:val="both"/>
      </w:pPr>
      <w:r w:rsidRPr="00922E23">
        <w:rPr>
          <w:color w:val="222222"/>
          <w:shd w:val="clear" w:color="auto" w:fill="FFFFFF"/>
        </w:rPr>
        <w:t xml:space="preserve"> (a) &amp; (b) </w:t>
      </w:r>
      <w:r w:rsidR="001962A3" w:rsidRPr="00922E23">
        <w:rPr>
          <w:color w:val="222222"/>
          <w:shd w:val="clear" w:color="auto" w:fill="FFFFFF"/>
        </w:rPr>
        <w:t>CSF tracer</w:t>
      </w:r>
      <w:r w:rsidRPr="00922E23">
        <w:rPr>
          <w:color w:val="222222"/>
          <w:shd w:val="clear" w:color="auto" w:fill="FFFFFF"/>
        </w:rPr>
        <w:t xml:space="preserve"> </w:t>
      </w:r>
      <w:r w:rsidR="001962A3" w:rsidRPr="00922E23">
        <w:rPr>
          <w:color w:val="222222"/>
          <w:shd w:val="clear" w:color="auto" w:fill="FFFFFF"/>
        </w:rPr>
        <w:t xml:space="preserve">EB and Tr-d10 are </w:t>
      </w:r>
      <w:r w:rsidR="00114F89" w:rsidRPr="00922E23">
        <w:rPr>
          <w:color w:val="222222"/>
          <w:shd w:val="clear" w:color="auto" w:fill="FFFFFF"/>
        </w:rPr>
        <w:t>only</w:t>
      </w:r>
      <w:r w:rsidR="001962A3" w:rsidRPr="00922E23">
        <w:rPr>
          <w:color w:val="222222"/>
          <w:shd w:val="clear" w:color="auto" w:fill="FFFFFF"/>
        </w:rPr>
        <w:t xml:space="preserve"> observed </w:t>
      </w:r>
      <w:r w:rsidRPr="00922E23">
        <w:rPr>
          <w:color w:val="222222"/>
          <w:shd w:val="clear" w:color="auto" w:fill="FFFFFF"/>
        </w:rPr>
        <w:t>within the spinal subarachnoid space</w:t>
      </w:r>
      <w:r w:rsidR="00114F89" w:rsidRPr="00922E23">
        <w:rPr>
          <w:color w:val="222222"/>
          <w:shd w:val="clear" w:color="auto" w:fill="FFFFFF"/>
        </w:rPr>
        <w:t xml:space="preserve"> (arrows) but not in the spinal nerves </w:t>
      </w:r>
      <w:r w:rsidR="001962A3" w:rsidRPr="00922E23">
        <w:rPr>
          <w:color w:val="222222"/>
          <w:shd w:val="clear" w:color="auto" w:fill="FFFFFF"/>
        </w:rPr>
        <w:t xml:space="preserve">following ICM injection of </w:t>
      </w:r>
      <w:r w:rsidR="00114F89" w:rsidRPr="00922E23">
        <w:rPr>
          <w:color w:val="222222"/>
          <w:shd w:val="clear" w:color="auto" w:fill="FFFFFF"/>
        </w:rPr>
        <w:t xml:space="preserve">either </w:t>
      </w:r>
      <w:r w:rsidR="001962A3" w:rsidRPr="00922E23">
        <w:rPr>
          <w:color w:val="222222"/>
          <w:shd w:val="clear" w:color="auto" w:fill="FFFFFF"/>
        </w:rPr>
        <w:t>EB or Tr0d10</w:t>
      </w:r>
      <w:r w:rsidR="00114F89" w:rsidRPr="00922E23">
        <w:rPr>
          <w:color w:val="222222"/>
          <w:shd w:val="clear" w:color="auto" w:fill="FFFFFF"/>
        </w:rPr>
        <w:t>.</w:t>
      </w:r>
      <w:r w:rsidRPr="00922E23">
        <w:rPr>
          <w:color w:val="222222"/>
          <w:shd w:val="clear" w:color="auto" w:fill="FFFFFF"/>
        </w:rPr>
        <w:t xml:space="preserve"> (c) </w:t>
      </w:r>
      <w:r w:rsidR="00114F89" w:rsidRPr="00922E23">
        <w:rPr>
          <w:color w:val="222222"/>
          <w:shd w:val="clear" w:color="auto" w:fill="FFFFFF"/>
        </w:rPr>
        <w:t>R</w:t>
      </w:r>
      <w:r w:rsidRPr="00922E23">
        <w:rPr>
          <w:color w:val="222222"/>
          <w:shd w:val="clear" w:color="auto" w:fill="FFFFFF"/>
        </w:rPr>
        <w:t>epresentative immunofluorescence images depicting brachial</w:t>
      </w:r>
      <w:r w:rsidR="00D21DE5">
        <w:rPr>
          <w:color w:val="222222"/>
          <w:shd w:val="clear" w:color="auto" w:fill="FFFFFF"/>
        </w:rPr>
        <w:t xml:space="preserve"> and lumbar</w:t>
      </w:r>
      <w:r w:rsidRPr="00922E23">
        <w:rPr>
          <w:color w:val="222222"/>
          <w:shd w:val="clear" w:color="auto" w:fill="FFFFFF"/>
        </w:rPr>
        <w:t xml:space="preserve"> plexus in non-</w:t>
      </w:r>
      <w:r w:rsidRPr="00922E23">
        <w:rPr>
          <w:color w:val="222222"/>
          <w:shd w:val="clear" w:color="auto" w:fill="FFFFFF"/>
        </w:rPr>
        <w:lastRenderedPageBreak/>
        <w:t xml:space="preserve">ligated and ligated models, with neurofilament 200 (NF200) highlighting nerve </w:t>
      </w:r>
      <w:proofErr w:type="spellStart"/>
      <w:r w:rsidR="00073F57">
        <w:rPr>
          <w:color w:val="222222"/>
          <w:shd w:val="clear" w:color="auto" w:fill="FFFFFF"/>
        </w:rPr>
        <w:t>fibers</w:t>
      </w:r>
      <w:proofErr w:type="spellEnd"/>
      <w:r w:rsidR="00114F89" w:rsidRPr="00922E23">
        <w:rPr>
          <w:color w:val="222222"/>
          <w:shd w:val="clear" w:color="auto" w:fill="FFFFFF"/>
        </w:rPr>
        <w:t xml:space="preserve"> following ICM injection of Trd10</w:t>
      </w:r>
      <w:r w:rsidRPr="00922E23">
        <w:rPr>
          <w:color w:val="222222"/>
          <w:shd w:val="clear" w:color="auto" w:fill="FFFFFF"/>
        </w:rPr>
        <w:t xml:space="preserve">. </w:t>
      </w:r>
      <w:r w:rsidR="00114F89" w:rsidRPr="00922E23">
        <w:rPr>
          <w:color w:val="222222"/>
          <w:shd w:val="clear" w:color="auto" w:fill="FFFFFF"/>
        </w:rPr>
        <w:t xml:space="preserve">No significant </w:t>
      </w:r>
      <w:r w:rsidRPr="00922E23">
        <w:rPr>
          <w:color w:val="222222"/>
          <w:shd w:val="clear" w:color="auto" w:fill="FFFFFF"/>
        </w:rPr>
        <w:t xml:space="preserve">Tr-d10 </w:t>
      </w:r>
      <w:r w:rsidR="00114F89" w:rsidRPr="00922E23">
        <w:rPr>
          <w:color w:val="222222"/>
          <w:shd w:val="clear" w:color="auto" w:fill="FFFFFF"/>
        </w:rPr>
        <w:t xml:space="preserve">is observed in the </w:t>
      </w:r>
      <w:r w:rsidRPr="00922E23">
        <w:rPr>
          <w:color w:val="222222"/>
          <w:shd w:val="clear" w:color="auto" w:fill="FFFFFF"/>
        </w:rPr>
        <w:t>spinal nerves, regardless of ligation.</w:t>
      </w:r>
      <w:r w:rsidRPr="00922E23">
        <w:t xml:space="preserve"> </w:t>
      </w:r>
      <w:r w:rsidRPr="00922E23">
        <w:rPr>
          <w:color w:val="222222"/>
          <w:shd w:val="clear" w:color="auto" w:fill="FFFFFF"/>
        </w:rPr>
        <w:t>(d) Distinct compartmentalization of OVA488 in the spinal cord and dorsal root ganglion (DRG) but not peripheral nerves (PN), as shown in prox1-Tom mice</w:t>
      </w:r>
      <w:r w:rsidR="00114F89" w:rsidRPr="00922E23">
        <w:rPr>
          <w:color w:val="222222"/>
          <w:shd w:val="clear" w:color="auto" w:fill="FFFFFF"/>
        </w:rPr>
        <w:t xml:space="preserve"> following ICM injection of OVA488</w:t>
      </w:r>
      <w:r w:rsidRPr="00922E23">
        <w:rPr>
          <w:color w:val="222222"/>
          <w:shd w:val="clear" w:color="auto" w:fill="FFFFFF"/>
        </w:rPr>
        <w:t xml:space="preserve">. </w:t>
      </w:r>
      <w:r w:rsidR="00114F89" w:rsidRPr="00922E23">
        <w:rPr>
          <w:color w:val="222222"/>
          <w:shd w:val="clear" w:color="auto" w:fill="FFFFFF"/>
        </w:rPr>
        <w:t>In contrast</w:t>
      </w:r>
      <w:r w:rsidRPr="00922E23">
        <w:rPr>
          <w:color w:val="222222"/>
          <w:shd w:val="clear" w:color="auto" w:fill="FFFFFF"/>
        </w:rPr>
        <w:t>,</w:t>
      </w:r>
      <w:r w:rsidR="00E55481" w:rsidRPr="00922E23">
        <w:rPr>
          <w:color w:val="222222"/>
          <w:shd w:val="clear" w:color="auto" w:fill="FFFFFF"/>
        </w:rPr>
        <w:t xml:space="preserve"> as a positive control </w:t>
      </w:r>
      <w:r w:rsidR="00E55481" w:rsidRPr="00922E23">
        <w:rPr>
          <w:color w:val="222222"/>
          <w:shd w:val="clear" w:color="auto" w:fill="FFFFFF"/>
        </w:rPr>
        <w:fldChar w:fldCharType="begin">
          <w:fldData xml:space="preserve">PEVuZE5vdGU+PENpdGU+PEF1dGhvcj5NYTwvQXV0aG9yPjxZZWFyPjIwMTc8L1llYXI+PFJlY051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</w:fldData>
        </w:fldChar>
      </w:r>
      <w:r w:rsidR="0088086B">
        <w:rPr>
          <w:color w:val="222222"/>
          <w:shd w:val="clear" w:color="auto" w:fill="FFFFFF"/>
        </w:rPr>
        <w:instrText xml:space="preserve"> ADDIN EN.CITE </w:instrText>
      </w:r>
      <w:r w:rsidR="0088086B">
        <w:rPr>
          <w:color w:val="222222"/>
          <w:shd w:val="clear" w:color="auto" w:fill="FFFFFF"/>
        </w:rPr>
        <w:fldChar w:fldCharType="begin">
          <w:fldData xml:space="preserve">PEVuZE5vdGU+PENpdGU+PEF1dGhvcj5NYTwvQXV0aG9yPjxZZWFyPjIwMTc8L1llYXI+PFJlY051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</w:fldData>
        </w:fldChar>
      </w:r>
      <w:r w:rsidR="0088086B">
        <w:rPr>
          <w:color w:val="222222"/>
          <w:shd w:val="clear" w:color="auto" w:fill="FFFFFF"/>
        </w:rPr>
        <w:instrText xml:space="preserve"> ADDIN EN.CITE.DATA </w:instrText>
      </w:r>
      <w:r w:rsidR="0088086B">
        <w:rPr>
          <w:color w:val="222222"/>
          <w:shd w:val="clear" w:color="auto" w:fill="FFFFFF"/>
        </w:rPr>
      </w:r>
      <w:r w:rsidR="0088086B">
        <w:rPr>
          <w:color w:val="222222"/>
          <w:shd w:val="clear" w:color="auto" w:fill="FFFFFF"/>
        </w:rPr>
        <w:fldChar w:fldCharType="end"/>
      </w:r>
      <w:r w:rsidR="00E55481" w:rsidRPr="00922E23">
        <w:rPr>
          <w:color w:val="222222"/>
          <w:shd w:val="clear" w:color="auto" w:fill="FFFFFF"/>
        </w:rPr>
        <w:fldChar w:fldCharType="separate"/>
      </w:r>
      <w:r w:rsidR="0088086B">
        <w:rPr>
          <w:noProof/>
          <w:color w:val="222222"/>
          <w:shd w:val="clear" w:color="auto" w:fill="FFFFFF"/>
        </w:rPr>
        <w:t>(</w:t>
      </w:r>
      <w:r w:rsidR="0088086B" w:rsidRPr="0088086B">
        <w:rPr>
          <w:i/>
          <w:noProof/>
          <w:color w:val="222222"/>
          <w:shd w:val="clear" w:color="auto" w:fill="FFFFFF"/>
        </w:rPr>
        <w:t>1</w:t>
      </w:r>
      <w:r w:rsidR="0088086B">
        <w:rPr>
          <w:noProof/>
          <w:color w:val="222222"/>
          <w:shd w:val="clear" w:color="auto" w:fill="FFFFFF"/>
        </w:rPr>
        <w:t>)</w:t>
      </w:r>
      <w:r w:rsidR="00E55481" w:rsidRPr="00922E23">
        <w:rPr>
          <w:color w:val="222222"/>
          <w:shd w:val="clear" w:color="auto" w:fill="FFFFFF"/>
        </w:rPr>
        <w:fldChar w:fldCharType="end"/>
      </w:r>
      <w:r w:rsidRPr="00922E23">
        <w:rPr>
          <w:color w:val="222222"/>
          <w:shd w:val="clear" w:color="auto" w:fill="FFFFFF"/>
        </w:rPr>
        <w:t xml:space="preserve"> the optic nerve is encircled by OVA488 with prox1-</w:t>
      </w:r>
      <w:r w:rsidR="00AA03C2" w:rsidRPr="00922E23">
        <w:rPr>
          <w:color w:val="222222"/>
          <w:shd w:val="clear" w:color="auto" w:fill="FFFFFF"/>
        </w:rPr>
        <w:t>Tom delineating</w:t>
      </w:r>
      <w:r w:rsidRPr="00922E23">
        <w:rPr>
          <w:color w:val="222222"/>
          <w:shd w:val="clear" w:color="auto" w:fill="FFFFFF"/>
        </w:rPr>
        <w:t xml:space="preserve"> </w:t>
      </w:r>
      <w:r w:rsidR="00114F89" w:rsidRPr="00922E23">
        <w:rPr>
          <w:color w:val="222222"/>
          <w:shd w:val="clear" w:color="auto" w:fill="FFFFFF"/>
        </w:rPr>
        <w:t>the optic nerve</w:t>
      </w:r>
      <w:r w:rsidR="003068C2" w:rsidRPr="00922E23">
        <w:rPr>
          <w:color w:val="222222"/>
          <w:shd w:val="clear" w:color="auto" w:fill="FFFFFF"/>
        </w:rPr>
        <w:t xml:space="preserve"> as optic nerve expresses prox</w:t>
      </w:r>
      <w:r w:rsidR="00E5375F" w:rsidRPr="00922E23">
        <w:rPr>
          <w:color w:val="222222"/>
          <w:shd w:val="clear" w:color="auto" w:fill="FFFFFF"/>
        </w:rPr>
        <w:t xml:space="preserve">1 </w:t>
      </w:r>
      <w:r w:rsidR="00E5375F" w:rsidRPr="00922E23">
        <w:rPr>
          <w:color w:val="222222"/>
          <w:shd w:val="clear" w:color="auto" w:fill="FFFFFF"/>
        </w:rPr>
        <w:fldChar w:fldCharType="begin"/>
      </w:r>
      <w:r w:rsidR="0088086B">
        <w:rPr>
          <w:color w:val="222222"/>
          <w:shd w:val="clear" w:color="auto" w:fill="FFFFFF"/>
        </w:rPr>
        <w:instrText xml:space="preserve"> ADDIN EN.CITE &lt;EndNote&gt;&lt;Cite&gt;&lt;Author&gt;Yang&lt;/Author&gt;&lt;Year&gt;2018&lt;/Year&gt;&lt;RecNum&gt;104&lt;/RecNum&gt;&lt;DisplayText&gt;(&lt;style face="italic"&gt;2&lt;/style&gt;)&lt;/DisplayText&gt;&lt;record&gt;&lt;rec-number&gt;104&lt;/rec-number&gt;&lt;foreign-keys&gt;&lt;key app="EN" db-id="wae0fvfezp0axued5p05s5r1xtxsx259ra9w" timestamp="1713156648"&gt;104&lt;/key&gt;&lt;/foreign-keys&gt;&lt;ref-type name="Journal Article"&gt;17&lt;/ref-type&gt;&lt;contributors&gt;&lt;authors&gt;&lt;author&gt;Yang, Yujia&lt;/author&gt;&lt;author&gt;Zhang, Liwei&lt;/author&gt;&lt;author&gt;Li, Guangyu&lt;/author&gt;&lt;author&gt;Chen, Lu %J Investigative Ophthalmology&lt;/author&gt;&lt;author&gt;Visual Science&lt;/author&gt;&lt;/authors&gt;&lt;/contributors&gt;&lt;titles&gt;&lt;title&gt;Novel characterization of Prox-1 expression in the optic nerve&lt;/title&gt;&lt;/titles&gt;&lt;pages&gt;312-312&lt;/pages&gt;&lt;volume&gt;59&lt;/volume&gt;&lt;number&gt;9&lt;/number&gt;&lt;dates&gt;&lt;year&gt;2018&lt;/year&gt;&lt;/dates&gt;&lt;isbn&gt;1552-5783&lt;/isbn&gt;&lt;urls&gt;&lt;/urls&gt;&lt;/record&gt;&lt;/Cite&gt;&lt;/EndNote&gt;</w:instrText>
      </w:r>
      <w:r w:rsidR="00E5375F" w:rsidRPr="00922E23">
        <w:rPr>
          <w:color w:val="222222"/>
          <w:shd w:val="clear" w:color="auto" w:fill="FFFFFF"/>
        </w:rPr>
        <w:fldChar w:fldCharType="separate"/>
      </w:r>
      <w:r w:rsidR="0088086B">
        <w:rPr>
          <w:noProof/>
          <w:color w:val="222222"/>
          <w:shd w:val="clear" w:color="auto" w:fill="FFFFFF"/>
        </w:rPr>
        <w:t>(</w:t>
      </w:r>
      <w:r w:rsidR="0088086B" w:rsidRPr="0088086B">
        <w:rPr>
          <w:i/>
          <w:noProof/>
          <w:color w:val="222222"/>
          <w:shd w:val="clear" w:color="auto" w:fill="FFFFFF"/>
        </w:rPr>
        <w:t>2</w:t>
      </w:r>
      <w:r w:rsidR="0088086B">
        <w:rPr>
          <w:noProof/>
          <w:color w:val="222222"/>
          <w:shd w:val="clear" w:color="auto" w:fill="FFFFFF"/>
        </w:rPr>
        <w:t>)</w:t>
      </w:r>
      <w:r w:rsidR="00E5375F" w:rsidRPr="00922E23">
        <w:rPr>
          <w:color w:val="222222"/>
          <w:shd w:val="clear" w:color="auto" w:fill="FFFFFF"/>
        </w:rPr>
        <w:fldChar w:fldCharType="end"/>
      </w:r>
      <w:r w:rsidR="00AA03C2" w:rsidRPr="00922E23">
        <w:rPr>
          <w:color w:val="222222"/>
          <w:shd w:val="clear" w:color="auto" w:fill="FFFFFF"/>
        </w:rPr>
        <w:t>.</w:t>
      </w:r>
      <w:r w:rsidRPr="00922E23">
        <w:rPr>
          <w:color w:val="222222"/>
          <w:shd w:val="clear" w:color="auto" w:fill="FFFFFF"/>
        </w:rPr>
        <w:t xml:space="preserve"> Cell nuclei are counterstained with DAPI. </w:t>
      </w:r>
      <w:r w:rsidR="00073F57">
        <w:t>The scale</w:t>
      </w:r>
      <w:r w:rsidRPr="00922E23">
        <w:t xml:space="preserve"> bar </w:t>
      </w:r>
      <w:r w:rsidR="002930BA" w:rsidRPr="00922E23">
        <w:t xml:space="preserve">in (a) and (b) </w:t>
      </w:r>
      <w:r w:rsidRPr="00922E23">
        <w:t xml:space="preserve">represents </w:t>
      </w:r>
      <w:r w:rsidR="002930BA" w:rsidRPr="00CB7D9E">
        <w:t>1</w:t>
      </w:r>
      <w:r w:rsidRPr="00922E23">
        <w:t xml:space="preserve"> mm.</w:t>
      </w:r>
      <w:r w:rsidR="002930BA" w:rsidRPr="00922E23">
        <w:t xml:space="preserve"> Scale bar in (c) represents 40</w:t>
      </w:r>
      <w:r w:rsidR="002930BA" w:rsidRPr="00922E23">
        <w:rPr>
          <w:color w:val="222222"/>
          <w:shd w:val="clear" w:color="auto" w:fill="FFFFFF"/>
        </w:rPr>
        <w:t xml:space="preserve"> µm. </w:t>
      </w:r>
      <w:r w:rsidR="002930BA" w:rsidRPr="00922E23">
        <w:t>Scale bar in the first collum of (d) represents 500</w:t>
      </w:r>
      <w:r w:rsidR="002930BA" w:rsidRPr="00922E23">
        <w:rPr>
          <w:color w:val="222222"/>
          <w:shd w:val="clear" w:color="auto" w:fill="FFFFFF"/>
        </w:rPr>
        <w:t xml:space="preserve"> µm.</w:t>
      </w:r>
      <w:r w:rsidR="002930BA" w:rsidRPr="00922E23">
        <w:t xml:space="preserve"> Scale bar in the second collum of (d) represents 200</w:t>
      </w:r>
      <w:r w:rsidR="002930BA" w:rsidRPr="00922E23">
        <w:rPr>
          <w:color w:val="222222"/>
          <w:shd w:val="clear" w:color="auto" w:fill="FFFFFF"/>
        </w:rPr>
        <w:t xml:space="preserve"> µm. </w:t>
      </w:r>
      <w:r w:rsidR="002930BA" w:rsidRPr="00922E23">
        <w:t>Scale bar in the third collum of (d) represents 20</w:t>
      </w:r>
      <w:r w:rsidR="002930BA" w:rsidRPr="00922E23">
        <w:rPr>
          <w:color w:val="222222"/>
          <w:shd w:val="clear" w:color="auto" w:fill="FFFFFF"/>
        </w:rPr>
        <w:t xml:space="preserve"> µm.</w:t>
      </w:r>
    </w:p>
    <w:p w14:paraId="59BF3E45" w14:textId="77777777" w:rsidR="000F50E0" w:rsidRDefault="000F50E0" w:rsidP="00322341">
      <w:pPr>
        <w:autoSpaceDE w:val="0"/>
        <w:autoSpaceDN w:val="0"/>
        <w:adjustRightInd w:val="0"/>
        <w:spacing w:after="0" w:line="240" w:lineRule="auto"/>
        <w:jc w:val="both"/>
        <w:rPr>
          <w:b/>
          <w:bCs/>
          <w:color w:val="222222"/>
          <w:shd w:val="clear" w:color="auto" w:fill="FFFFFF"/>
        </w:rPr>
      </w:pPr>
    </w:p>
    <w:p w14:paraId="192F1AC8" w14:textId="15E3A861" w:rsidR="00E5375F" w:rsidRPr="00922E23" w:rsidRDefault="00D11DC8" w:rsidP="00322341">
      <w:pPr>
        <w:autoSpaceDE w:val="0"/>
        <w:autoSpaceDN w:val="0"/>
        <w:adjustRightInd w:val="0"/>
        <w:spacing w:after="0" w:line="240" w:lineRule="auto"/>
        <w:jc w:val="both"/>
        <w:rPr>
          <w:color w:val="222222"/>
          <w:shd w:val="clear" w:color="auto" w:fill="FFFFFF"/>
        </w:rPr>
      </w:pPr>
      <w:r w:rsidRPr="00922E23">
        <w:rPr>
          <w:b/>
          <w:bCs/>
          <w:color w:val="222222"/>
          <w:shd w:val="clear" w:color="auto" w:fill="FFFFFF"/>
        </w:rPr>
        <w:t>Suppl.</w:t>
      </w:r>
      <w:r w:rsidR="00E5375F" w:rsidRPr="00922E23">
        <w:rPr>
          <w:b/>
          <w:bCs/>
          <w:color w:val="222222"/>
          <w:shd w:val="clear" w:color="auto" w:fill="FFFFFF"/>
        </w:rPr>
        <w:t xml:space="preserve"> 4</w:t>
      </w:r>
      <w:r w:rsidRPr="00922E23">
        <w:rPr>
          <w:color w:val="222222"/>
          <w:shd w:val="clear" w:color="auto" w:fill="FFFFFF"/>
        </w:rPr>
        <w:t>:</w:t>
      </w:r>
      <w:r w:rsidR="00E5375F" w:rsidRPr="00922E23">
        <w:rPr>
          <w:color w:val="222222"/>
          <w:shd w:val="clear" w:color="auto" w:fill="FFFFFF"/>
        </w:rPr>
        <w:t xml:space="preserve"> </w:t>
      </w:r>
      <w:r w:rsidR="00E4420A" w:rsidRPr="00922E23">
        <w:rPr>
          <w:b/>
          <w:bCs/>
          <w:i/>
          <w:iCs/>
          <w:color w:val="222222"/>
          <w:shd w:val="clear" w:color="auto" w:fill="FFFFFF"/>
        </w:rPr>
        <w:t>The</w:t>
      </w:r>
      <w:r w:rsidR="00E4420A" w:rsidRPr="00922E23">
        <w:rPr>
          <w:color w:val="222222"/>
          <w:shd w:val="clear" w:color="auto" w:fill="FFFFFF"/>
        </w:rPr>
        <w:t xml:space="preserve"> </w:t>
      </w:r>
      <w:r w:rsidR="00E4420A" w:rsidRPr="00922E23">
        <w:rPr>
          <w:b/>
          <w:bCs/>
          <w:i/>
          <w:iCs/>
          <w:color w:val="222222"/>
          <w:shd w:val="clear" w:color="auto" w:fill="FFFFFF"/>
        </w:rPr>
        <w:t xml:space="preserve">CSF </w:t>
      </w:r>
      <w:r w:rsidRPr="00922E23">
        <w:rPr>
          <w:b/>
          <w:bCs/>
          <w:i/>
          <w:iCs/>
          <w:color w:val="222222"/>
          <w:shd w:val="clear" w:color="auto" w:fill="FFFFFF"/>
        </w:rPr>
        <w:t xml:space="preserve">Tracer </w:t>
      </w:r>
      <w:r w:rsidR="00E4420A" w:rsidRPr="00922E23">
        <w:rPr>
          <w:b/>
          <w:bCs/>
          <w:i/>
          <w:iCs/>
          <w:color w:val="222222"/>
          <w:shd w:val="clear" w:color="auto" w:fill="FFFFFF"/>
        </w:rPr>
        <w:t>Ab</w:t>
      </w:r>
      <w:r w:rsidRPr="00922E23">
        <w:rPr>
          <w:b/>
          <w:bCs/>
          <w:i/>
          <w:iCs/>
          <w:color w:val="222222"/>
          <w:shd w:val="clear" w:color="auto" w:fill="FFFFFF"/>
        </w:rPr>
        <w:t>sence in Sacral Lymphatic Nodes</w:t>
      </w:r>
      <w:r w:rsidR="00E4420A" w:rsidRPr="00922E23">
        <w:rPr>
          <w:b/>
          <w:bCs/>
          <w:i/>
          <w:iCs/>
          <w:color w:val="222222"/>
          <w:shd w:val="clear" w:color="auto" w:fill="FFFFFF"/>
        </w:rPr>
        <w:t xml:space="preserve"> (SLN)</w:t>
      </w:r>
      <w:r w:rsidRPr="00922E23">
        <w:rPr>
          <w:b/>
          <w:bCs/>
          <w:i/>
          <w:iCs/>
          <w:color w:val="222222"/>
          <w:shd w:val="clear" w:color="auto" w:fill="FFFFFF"/>
        </w:rPr>
        <w:t xml:space="preserve"> Post-</w:t>
      </w:r>
      <w:r w:rsidR="00E4420A" w:rsidRPr="00922E23">
        <w:rPr>
          <w:b/>
          <w:bCs/>
          <w:i/>
          <w:iCs/>
          <w:color w:val="222222"/>
          <w:shd w:val="clear" w:color="auto" w:fill="FFFFFF"/>
        </w:rPr>
        <w:t xml:space="preserve">ICM </w:t>
      </w:r>
      <w:r w:rsidRPr="00922E23">
        <w:rPr>
          <w:b/>
          <w:bCs/>
          <w:i/>
          <w:iCs/>
          <w:color w:val="222222"/>
          <w:shd w:val="clear" w:color="auto" w:fill="FFFFFF"/>
        </w:rPr>
        <w:t>Injection</w:t>
      </w:r>
    </w:p>
    <w:p w14:paraId="22C8177E" w14:textId="4FF3EA92" w:rsidR="00D11DC8" w:rsidRPr="00922E23" w:rsidRDefault="00EF2B7E" w:rsidP="00322341">
      <w:pPr>
        <w:autoSpaceDE w:val="0"/>
        <w:autoSpaceDN w:val="0"/>
        <w:adjustRightInd w:val="0"/>
        <w:spacing w:after="0" w:line="240" w:lineRule="auto"/>
        <w:jc w:val="both"/>
        <w:rPr>
          <w:color w:val="222222"/>
          <w:shd w:val="clear" w:color="auto" w:fill="FFFFFF"/>
        </w:rPr>
      </w:pPr>
      <w:r w:rsidRPr="00922E23">
        <w:rPr>
          <w:color w:val="222222"/>
          <w:shd w:val="clear" w:color="auto" w:fill="FFFFFF"/>
        </w:rPr>
        <w:t xml:space="preserve">A comparison </w:t>
      </w:r>
      <w:r w:rsidR="00E4420A" w:rsidRPr="00922E23">
        <w:rPr>
          <w:color w:val="222222"/>
          <w:shd w:val="clear" w:color="auto" w:fill="FFFFFF"/>
        </w:rPr>
        <w:t xml:space="preserve">of </w:t>
      </w:r>
      <w:r w:rsidR="00AC2D83" w:rsidRPr="00922E23">
        <w:rPr>
          <w:color w:val="222222"/>
          <w:shd w:val="clear" w:color="auto" w:fill="FFFFFF"/>
        </w:rPr>
        <w:t xml:space="preserve">the </w:t>
      </w:r>
      <w:r w:rsidR="00E4420A" w:rsidRPr="00922E23">
        <w:rPr>
          <w:color w:val="222222"/>
          <w:shd w:val="clear" w:color="auto" w:fill="FFFFFF"/>
        </w:rPr>
        <w:t>tracer Tr-d10</w:t>
      </w:r>
      <w:r w:rsidR="00AC2D83" w:rsidRPr="00922E23">
        <w:rPr>
          <w:color w:val="222222"/>
          <w:shd w:val="clear" w:color="auto" w:fill="FFFFFF"/>
        </w:rPr>
        <w:t xml:space="preserve"> distribution</w:t>
      </w:r>
      <w:r w:rsidR="00E4420A" w:rsidRPr="00922E23">
        <w:rPr>
          <w:color w:val="222222"/>
          <w:shd w:val="clear" w:color="auto" w:fill="FFFFFF"/>
        </w:rPr>
        <w:t xml:space="preserve"> in popliteal lymph nodes (PLN) following</w:t>
      </w:r>
      <w:r w:rsidRPr="00922E23">
        <w:rPr>
          <w:color w:val="222222"/>
          <w:shd w:val="clear" w:color="auto" w:fill="FFFFFF"/>
        </w:rPr>
        <w:t xml:space="preserve"> </w:t>
      </w:r>
      <w:r w:rsidR="00E4420A" w:rsidRPr="00922E23">
        <w:rPr>
          <w:color w:val="222222"/>
          <w:shd w:val="clear" w:color="auto" w:fill="FFFFFF"/>
        </w:rPr>
        <w:t>ICM and footpad injection</w:t>
      </w:r>
      <w:r w:rsidR="00AC2D83" w:rsidRPr="00922E23">
        <w:rPr>
          <w:color w:val="222222"/>
          <w:shd w:val="clear" w:color="auto" w:fill="FFFFFF"/>
        </w:rPr>
        <w:t xml:space="preserve"> of Tr-d10</w:t>
      </w:r>
      <w:r w:rsidRPr="00922E23">
        <w:rPr>
          <w:color w:val="222222"/>
          <w:shd w:val="clear" w:color="auto" w:fill="FFFFFF"/>
        </w:rPr>
        <w:t xml:space="preserve">. The </w:t>
      </w:r>
      <w:r w:rsidR="00AC2D83" w:rsidRPr="00922E23">
        <w:rPr>
          <w:color w:val="222222"/>
          <w:shd w:val="clear" w:color="auto" w:fill="FFFFFF"/>
        </w:rPr>
        <w:t>footpad</w:t>
      </w:r>
      <w:r w:rsidRPr="00922E23">
        <w:rPr>
          <w:color w:val="222222"/>
          <w:shd w:val="clear" w:color="auto" w:fill="FFFFFF"/>
        </w:rPr>
        <w:t xml:space="preserve"> injection of Tr-d10 result</w:t>
      </w:r>
      <w:r w:rsidR="00AC2D83" w:rsidRPr="00922E23">
        <w:rPr>
          <w:color w:val="222222"/>
          <w:shd w:val="clear" w:color="auto" w:fill="FFFFFF"/>
        </w:rPr>
        <w:t>s</w:t>
      </w:r>
      <w:r w:rsidRPr="00922E23">
        <w:rPr>
          <w:color w:val="222222"/>
          <w:shd w:val="clear" w:color="auto" w:fill="FFFFFF"/>
        </w:rPr>
        <w:t xml:space="preserve"> in the presence of </w:t>
      </w:r>
      <w:r w:rsidR="00AC2D83" w:rsidRPr="00922E23">
        <w:rPr>
          <w:color w:val="222222"/>
          <w:shd w:val="clear" w:color="auto" w:fill="FFFFFF"/>
        </w:rPr>
        <w:t>the tracer</w:t>
      </w:r>
      <w:r w:rsidRPr="00922E23">
        <w:rPr>
          <w:color w:val="222222"/>
          <w:shd w:val="clear" w:color="auto" w:fill="FFFFFF"/>
        </w:rPr>
        <w:t xml:space="preserve"> in the </w:t>
      </w:r>
      <w:r w:rsidR="00AC2D83" w:rsidRPr="00922E23">
        <w:rPr>
          <w:color w:val="222222"/>
          <w:shd w:val="clear" w:color="auto" w:fill="FFFFFF"/>
        </w:rPr>
        <w:t>PLN</w:t>
      </w:r>
      <w:r w:rsidRPr="00922E23">
        <w:rPr>
          <w:color w:val="222222"/>
          <w:shd w:val="clear" w:color="auto" w:fill="FFFFFF"/>
        </w:rPr>
        <w:t xml:space="preserve">. </w:t>
      </w:r>
      <w:r w:rsidR="00AC2D83" w:rsidRPr="00922E23">
        <w:rPr>
          <w:color w:val="222222"/>
          <w:shd w:val="clear" w:color="auto" w:fill="FFFFFF"/>
        </w:rPr>
        <w:t xml:space="preserve">In contrast, ICM injection of the tracer shows no detectable presence of Tr-d10 </w:t>
      </w:r>
      <w:r w:rsidR="00E33B22" w:rsidRPr="00922E23">
        <w:rPr>
          <w:color w:val="222222"/>
          <w:shd w:val="clear" w:color="auto" w:fill="FFFFFF"/>
        </w:rPr>
        <w:t>i</w:t>
      </w:r>
      <w:r w:rsidR="00AC2D83" w:rsidRPr="00922E23">
        <w:rPr>
          <w:color w:val="222222"/>
          <w:shd w:val="clear" w:color="auto" w:fill="FFFFFF"/>
        </w:rPr>
        <w:t xml:space="preserve">n </w:t>
      </w:r>
      <w:r w:rsidR="00E33B22" w:rsidRPr="00922E23">
        <w:rPr>
          <w:color w:val="222222"/>
          <w:shd w:val="clear" w:color="auto" w:fill="FFFFFF"/>
        </w:rPr>
        <w:t xml:space="preserve">the </w:t>
      </w:r>
      <w:r w:rsidR="00AC2D83" w:rsidRPr="00922E23">
        <w:rPr>
          <w:color w:val="222222"/>
          <w:shd w:val="clear" w:color="auto" w:fill="FFFFFF"/>
        </w:rPr>
        <w:t xml:space="preserve">PLN, indicating that the CSF tracer may not be drained via the PLN. </w:t>
      </w:r>
      <w:r w:rsidR="00D11DC8" w:rsidRPr="00922E23">
        <w:rPr>
          <w:color w:val="222222"/>
          <w:shd w:val="clear" w:color="auto" w:fill="FFFFFF"/>
        </w:rPr>
        <w:t xml:space="preserve">The presence of lymphatic vessel endothelial hyaluronan receptor 1 (LYVE-1) seen </w:t>
      </w:r>
      <w:r w:rsidR="005D7EB0" w:rsidRPr="00922E23">
        <w:rPr>
          <w:color w:val="222222"/>
          <w:shd w:val="clear" w:color="auto" w:fill="FFFFFF"/>
        </w:rPr>
        <w:t>in the SLN and PLN</w:t>
      </w:r>
      <w:r w:rsidR="00D11DC8" w:rsidRPr="00922E23">
        <w:rPr>
          <w:color w:val="222222"/>
          <w:shd w:val="clear" w:color="auto" w:fill="FFFFFF"/>
        </w:rPr>
        <w:t xml:space="preserve"> highlight</w:t>
      </w:r>
      <w:r w:rsidR="005D7EB0" w:rsidRPr="00922E23">
        <w:rPr>
          <w:color w:val="222222"/>
          <w:shd w:val="clear" w:color="auto" w:fill="FFFFFF"/>
        </w:rPr>
        <w:t>s</w:t>
      </w:r>
      <w:r w:rsidR="00D11DC8" w:rsidRPr="00922E23">
        <w:rPr>
          <w:color w:val="222222"/>
          <w:shd w:val="clear" w:color="auto" w:fill="FFFFFF"/>
        </w:rPr>
        <w:t xml:space="preserve"> the structure of the lymphatic nodes.</w:t>
      </w:r>
      <w:r w:rsidR="00D11DC8" w:rsidRPr="00922E23">
        <w:t xml:space="preserve"> Scale bar represents </w:t>
      </w:r>
      <w:r w:rsidR="00ED37EF" w:rsidRPr="00922E23">
        <w:t>250</w:t>
      </w:r>
      <w:r w:rsidR="00ED37EF" w:rsidRPr="00922E23">
        <w:rPr>
          <w:color w:val="222222"/>
          <w:shd w:val="clear" w:color="auto" w:fill="FFFFFF"/>
        </w:rPr>
        <w:t xml:space="preserve"> µm</w:t>
      </w:r>
      <w:r w:rsidR="00D11DC8" w:rsidRPr="00922E23">
        <w:t>.</w:t>
      </w:r>
    </w:p>
    <w:p w14:paraId="6CC0D383" w14:textId="77777777" w:rsidR="000F50E0" w:rsidRDefault="000F50E0" w:rsidP="00322341">
      <w:pPr>
        <w:spacing w:before="120" w:after="120" w:line="240" w:lineRule="auto"/>
        <w:jc w:val="both"/>
        <w:rPr>
          <w:color w:val="000000" w:themeColor="text1"/>
        </w:rPr>
      </w:pPr>
    </w:p>
    <w:p w14:paraId="0AD986EC" w14:textId="1BC4B4F7" w:rsidR="004254E2" w:rsidRPr="00922E23" w:rsidRDefault="00D11DC8" w:rsidP="00322341">
      <w:pPr>
        <w:spacing w:before="120" w:after="120" w:line="240" w:lineRule="auto"/>
        <w:jc w:val="both"/>
        <w:rPr>
          <w:color w:val="222222"/>
          <w:shd w:val="clear" w:color="auto" w:fill="FFFFFF"/>
        </w:rPr>
      </w:pPr>
      <w:r w:rsidRPr="00922E23">
        <w:rPr>
          <w:b/>
          <w:bCs/>
          <w:color w:val="222222"/>
          <w:shd w:val="clear" w:color="auto" w:fill="FFFFFF"/>
        </w:rPr>
        <w:t>Suppl.</w:t>
      </w:r>
      <w:r w:rsidR="00E5375F" w:rsidRPr="00922E23">
        <w:rPr>
          <w:b/>
          <w:bCs/>
          <w:color w:val="222222"/>
          <w:shd w:val="clear" w:color="auto" w:fill="FFFFFF"/>
        </w:rPr>
        <w:t xml:space="preserve"> </w:t>
      </w:r>
      <w:r w:rsidRPr="00922E23">
        <w:rPr>
          <w:b/>
          <w:bCs/>
          <w:color w:val="222222"/>
          <w:shd w:val="clear" w:color="auto" w:fill="FFFFFF"/>
        </w:rPr>
        <w:t xml:space="preserve">5:   </w:t>
      </w:r>
      <w:r w:rsidR="004254E2" w:rsidRPr="00922E23">
        <w:rPr>
          <w:b/>
          <w:bCs/>
          <w:i/>
          <w:iCs/>
          <w:color w:val="222222"/>
          <w:shd w:val="clear" w:color="auto" w:fill="FFFFFF"/>
        </w:rPr>
        <w:t xml:space="preserve">The </w:t>
      </w:r>
      <w:r w:rsidR="003D2496" w:rsidRPr="00922E23">
        <w:rPr>
          <w:b/>
          <w:bCs/>
          <w:i/>
          <w:iCs/>
          <w:color w:val="222222"/>
          <w:shd w:val="clear" w:color="auto" w:fill="FFFFFF"/>
        </w:rPr>
        <w:t>D</w:t>
      </w:r>
      <w:r w:rsidR="004254E2" w:rsidRPr="00922E23">
        <w:rPr>
          <w:b/>
          <w:bCs/>
          <w:i/>
          <w:iCs/>
          <w:color w:val="222222"/>
          <w:shd w:val="clear" w:color="auto" w:fill="FFFFFF"/>
        </w:rPr>
        <w:t xml:space="preserve">rainage of a CSF </w:t>
      </w:r>
      <w:r w:rsidR="003D2496" w:rsidRPr="00922E23">
        <w:rPr>
          <w:b/>
          <w:bCs/>
          <w:i/>
          <w:iCs/>
          <w:color w:val="222222"/>
          <w:shd w:val="clear" w:color="auto" w:fill="FFFFFF"/>
        </w:rPr>
        <w:t>T</w:t>
      </w:r>
      <w:r w:rsidR="004254E2" w:rsidRPr="00922E23">
        <w:rPr>
          <w:b/>
          <w:bCs/>
          <w:i/>
          <w:iCs/>
          <w:color w:val="222222"/>
          <w:shd w:val="clear" w:color="auto" w:fill="FFFFFF"/>
        </w:rPr>
        <w:t xml:space="preserve">racer </w:t>
      </w:r>
      <w:r w:rsidR="003D2496" w:rsidRPr="00922E23">
        <w:rPr>
          <w:b/>
          <w:bCs/>
          <w:i/>
          <w:iCs/>
          <w:color w:val="222222"/>
          <w:shd w:val="clear" w:color="auto" w:fill="FFFFFF"/>
        </w:rPr>
        <w:t>w</w:t>
      </w:r>
      <w:r w:rsidR="004254E2" w:rsidRPr="00922E23">
        <w:rPr>
          <w:b/>
          <w:bCs/>
          <w:i/>
          <w:iCs/>
          <w:color w:val="222222"/>
          <w:shd w:val="clear" w:color="auto" w:fill="FFFFFF"/>
        </w:rPr>
        <w:t xml:space="preserve">ith a </w:t>
      </w:r>
      <w:r w:rsidR="003D2496" w:rsidRPr="00922E23">
        <w:rPr>
          <w:b/>
          <w:bCs/>
          <w:i/>
          <w:iCs/>
          <w:color w:val="222222"/>
          <w:shd w:val="clear" w:color="auto" w:fill="FFFFFF"/>
        </w:rPr>
        <w:t>L</w:t>
      </w:r>
      <w:r w:rsidR="004254E2" w:rsidRPr="00922E23">
        <w:rPr>
          <w:b/>
          <w:bCs/>
          <w:i/>
          <w:iCs/>
          <w:color w:val="222222"/>
          <w:shd w:val="clear" w:color="auto" w:fill="FFFFFF"/>
        </w:rPr>
        <w:t>arger Molecular Weight</w:t>
      </w:r>
      <w:r w:rsidR="004254E2" w:rsidRPr="00922E23">
        <w:rPr>
          <w:color w:val="222222"/>
          <w:shd w:val="clear" w:color="auto" w:fill="FFFFFF"/>
        </w:rPr>
        <w:t xml:space="preserve"> </w:t>
      </w:r>
    </w:p>
    <w:p w14:paraId="581B8967" w14:textId="7BB3478F" w:rsidR="00D11DC8" w:rsidRPr="00922E23" w:rsidRDefault="00D11DC8" w:rsidP="00322341">
      <w:pPr>
        <w:spacing w:before="120" w:after="120" w:line="240" w:lineRule="auto"/>
        <w:jc w:val="both"/>
      </w:pPr>
      <w:r w:rsidRPr="00922E23">
        <w:rPr>
          <w:color w:val="222222"/>
          <w:shd w:val="clear" w:color="auto" w:fill="FFFFFF"/>
        </w:rPr>
        <w:t>Representative immunofluorescence images depicting the</w:t>
      </w:r>
      <w:r w:rsidR="004254E2" w:rsidRPr="00922E23">
        <w:rPr>
          <w:color w:val="222222"/>
          <w:shd w:val="clear" w:color="auto" w:fill="FFFFFF"/>
        </w:rPr>
        <w:t xml:space="preserve"> distribution of a CSF tracer with a </w:t>
      </w:r>
      <w:r w:rsidR="004254E2" w:rsidRPr="00922E23">
        <w:t>higher molecular weight</w:t>
      </w:r>
      <w:r w:rsidR="004254E2" w:rsidRPr="00922E23">
        <w:rPr>
          <w:color w:val="222222"/>
          <w:shd w:val="clear" w:color="auto" w:fill="FFFFFF"/>
        </w:rPr>
        <w:t xml:space="preserve"> </w:t>
      </w:r>
      <w:r w:rsidRPr="00922E23">
        <w:rPr>
          <w:color w:val="222222"/>
          <w:shd w:val="clear" w:color="auto" w:fill="FFFFFF"/>
        </w:rPr>
        <w:t>(OVA555</w:t>
      </w:r>
      <w:r w:rsidR="004254E2" w:rsidRPr="00922E23">
        <w:rPr>
          <w:color w:val="222222"/>
          <w:shd w:val="clear" w:color="auto" w:fill="FFFFFF"/>
        </w:rPr>
        <w:t xml:space="preserve">, </w:t>
      </w:r>
      <w:r w:rsidRPr="00922E23">
        <w:rPr>
          <w:color w:val="222222"/>
          <w:shd w:val="clear" w:color="auto" w:fill="FFFFFF"/>
        </w:rPr>
        <w:t xml:space="preserve">45 </w:t>
      </w:r>
      <w:proofErr w:type="spellStart"/>
      <w:r w:rsidRPr="00922E23">
        <w:rPr>
          <w:color w:val="222222"/>
          <w:shd w:val="clear" w:color="auto" w:fill="FFFFFF"/>
        </w:rPr>
        <w:t>kDa</w:t>
      </w:r>
      <w:proofErr w:type="spellEnd"/>
      <w:r w:rsidRPr="00922E23">
        <w:rPr>
          <w:color w:val="222222"/>
          <w:shd w:val="clear" w:color="auto" w:fill="FFFFFF"/>
        </w:rPr>
        <w:t>)</w:t>
      </w:r>
      <w:r w:rsidR="004254E2" w:rsidRPr="00922E23">
        <w:rPr>
          <w:color w:val="222222"/>
          <w:shd w:val="clear" w:color="auto" w:fill="FFFFFF"/>
        </w:rPr>
        <w:t xml:space="preserve"> in the facial vein </w:t>
      </w:r>
      <w:r w:rsidR="00F37CC7" w:rsidRPr="00922E23">
        <w:rPr>
          <w:color w:val="222222"/>
          <w:shd w:val="clear" w:color="auto" w:fill="FFFFFF"/>
        </w:rPr>
        <w:t xml:space="preserve">from exsanguinated mice </w:t>
      </w:r>
      <w:r w:rsidRPr="00922E23">
        <w:rPr>
          <w:color w:val="222222"/>
          <w:shd w:val="clear" w:color="auto" w:fill="FFFFFF"/>
        </w:rPr>
        <w:t xml:space="preserve">after ICM injection compared to </w:t>
      </w:r>
      <w:r w:rsidR="004254E2" w:rsidRPr="00922E23">
        <w:rPr>
          <w:color w:val="222222"/>
          <w:shd w:val="clear" w:color="auto" w:fill="FFFFFF"/>
        </w:rPr>
        <w:t xml:space="preserve">the </w:t>
      </w:r>
      <w:r w:rsidRPr="00922E23">
        <w:rPr>
          <w:color w:val="222222"/>
          <w:shd w:val="clear" w:color="auto" w:fill="FFFFFF"/>
        </w:rPr>
        <w:t xml:space="preserve">vehicle. Post-ICM injection </w:t>
      </w:r>
      <w:r w:rsidR="00F37CC7" w:rsidRPr="00922E23">
        <w:rPr>
          <w:color w:val="222222"/>
          <w:shd w:val="clear" w:color="auto" w:fill="FFFFFF"/>
        </w:rPr>
        <w:t>of</w:t>
      </w:r>
      <w:r w:rsidRPr="00922E23">
        <w:rPr>
          <w:color w:val="222222"/>
          <w:shd w:val="clear" w:color="auto" w:fill="FFFFFF"/>
        </w:rPr>
        <w:t xml:space="preserve"> OVA555</w:t>
      </w:r>
      <w:r w:rsidR="004254E2" w:rsidRPr="00922E23">
        <w:rPr>
          <w:color w:val="222222"/>
          <w:shd w:val="clear" w:color="auto" w:fill="FFFFFF"/>
        </w:rPr>
        <w:t xml:space="preserve"> results in </w:t>
      </w:r>
      <w:r w:rsidRPr="00922E23">
        <w:rPr>
          <w:color w:val="222222"/>
          <w:shd w:val="clear" w:color="auto" w:fill="FFFFFF"/>
        </w:rPr>
        <w:t>the presence of the tracer</w:t>
      </w:r>
      <w:r w:rsidR="004254E2" w:rsidRPr="00922E23">
        <w:rPr>
          <w:color w:val="222222"/>
          <w:shd w:val="clear" w:color="auto" w:fill="FFFFFF"/>
        </w:rPr>
        <w:t xml:space="preserve"> in the facial vein but not the facial artery</w:t>
      </w:r>
      <w:r w:rsidR="00F37CC7" w:rsidRPr="00922E23">
        <w:rPr>
          <w:color w:val="222222"/>
          <w:shd w:val="clear" w:color="auto" w:fill="FFFFFF"/>
        </w:rPr>
        <w:t xml:space="preserve"> as evidenced by</w:t>
      </w:r>
      <w:r w:rsidRPr="00922E23">
        <w:rPr>
          <w:color w:val="222222"/>
          <w:shd w:val="clear" w:color="auto" w:fill="FFFFFF"/>
        </w:rPr>
        <w:t xml:space="preserve"> </w:t>
      </w:r>
      <w:r w:rsidR="00F37CC7" w:rsidRPr="00922E23">
        <w:rPr>
          <w:color w:val="222222"/>
          <w:shd w:val="clear" w:color="auto" w:fill="FFFFFF"/>
        </w:rPr>
        <w:t>OVA555+/</w:t>
      </w:r>
      <w:r w:rsidRPr="00922E23">
        <w:rPr>
          <w:color w:val="222222"/>
          <w:shd w:val="clear" w:color="auto" w:fill="FFFFFF"/>
        </w:rPr>
        <w:t>CD31</w:t>
      </w:r>
      <w:r w:rsidR="00F37CC7" w:rsidRPr="00922E23">
        <w:rPr>
          <w:color w:val="222222"/>
          <w:shd w:val="clear" w:color="auto" w:fill="FFFFFF"/>
        </w:rPr>
        <w:t xml:space="preserve">+/αSMA + </w:t>
      </w:r>
      <w:r w:rsidRPr="00922E23">
        <w:rPr>
          <w:color w:val="222222"/>
          <w:shd w:val="clear" w:color="auto" w:fill="FFFFFF"/>
        </w:rPr>
        <w:t xml:space="preserve">immunostaining. </w:t>
      </w:r>
      <w:r w:rsidR="002C2261">
        <w:rPr>
          <w:color w:val="222222"/>
          <w:shd w:val="clear" w:color="auto" w:fill="FFFFFF"/>
        </w:rPr>
        <w:t>The s</w:t>
      </w:r>
      <w:r w:rsidRPr="00922E23">
        <w:t xml:space="preserve">cale bar represents </w:t>
      </w:r>
      <w:r w:rsidR="007414FB" w:rsidRPr="00922E23">
        <w:t xml:space="preserve">40 </w:t>
      </w:r>
      <w:r w:rsidR="007414FB" w:rsidRPr="00922E23">
        <w:rPr>
          <w:color w:val="222222"/>
          <w:shd w:val="clear" w:color="auto" w:fill="FFFFFF"/>
        </w:rPr>
        <w:t>µm</w:t>
      </w:r>
      <w:r w:rsidRPr="00922E23">
        <w:t>.</w:t>
      </w:r>
    </w:p>
    <w:p w14:paraId="0FC8A23F" w14:textId="77777777" w:rsidR="000F50E0" w:rsidRDefault="000F50E0" w:rsidP="00322341">
      <w:pPr>
        <w:spacing w:before="120" w:after="120" w:line="240" w:lineRule="auto"/>
        <w:jc w:val="both"/>
        <w:rPr>
          <w:b/>
          <w:bCs/>
        </w:rPr>
      </w:pPr>
    </w:p>
    <w:p w14:paraId="608C44EC" w14:textId="3107B572" w:rsidR="00D11DC8" w:rsidRPr="00922E23" w:rsidRDefault="00D11DC8" w:rsidP="00322341">
      <w:pPr>
        <w:spacing w:before="120" w:after="120" w:line="240" w:lineRule="auto"/>
        <w:jc w:val="both"/>
      </w:pPr>
      <w:r w:rsidRPr="00922E23">
        <w:rPr>
          <w:b/>
          <w:bCs/>
        </w:rPr>
        <w:t>Suppl.</w:t>
      </w:r>
      <w:r w:rsidR="00E5375F" w:rsidRPr="00922E23">
        <w:rPr>
          <w:b/>
          <w:bCs/>
        </w:rPr>
        <w:t xml:space="preserve"> </w:t>
      </w:r>
      <w:r w:rsidRPr="00922E23">
        <w:rPr>
          <w:b/>
          <w:bCs/>
        </w:rPr>
        <w:t>6</w:t>
      </w:r>
      <w:r w:rsidRPr="00922E23">
        <w:rPr>
          <w:b/>
          <w:bCs/>
          <w:i/>
          <w:iCs/>
        </w:rPr>
        <w:t xml:space="preserve">: </w:t>
      </w:r>
      <w:r w:rsidR="003D2496" w:rsidRPr="00922E23">
        <w:rPr>
          <w:b/>
          <w:bCs/>
          <w:i/>
          <w:iCs/>
        </w:rPr>
        <w:t xml:space="preserve">Lymphatic Drainage of the </w:t>
      </w:r>
      <w:r w:rsidRPr="00922E23">
        <w:rPr>
          <w:b/>
          <w:bCs/>
          <w:i/>
          <w:iCs/>
        </w:rPr>
        <w:t>Tracer</w:t>
      </w:r>
      <w:r w:rsidR="003D2496" w:rsidRPr="00922E23">
        <w:rPr>
          <w:b/>
          <w:bCs/>
          <w:i/>
          <w:iCs/>
        </w:rPr>
        <w:t xml:space="preserve"> Tr-d10</w:t>
      </w:r>
      <w:r w:rsidRPr="00922E23">
        <w:rPr>
          <w:b/>
          <w:bCs/>
          <w:i/>
          <w:iCs/>
        </w:rPr>
        <w:t xml:space="preserve"> </w:t>
      </w:r>
      <w:r w:rsidR="003D2496" w:rsidRPr="00922E23">
        <w:rPr>
          <w:b/>
          <w:bCs/>
          <w:i/>
          <w:iCs/>
        </w:rPr>
        <w:t>Following Footpad Injection of Tr-d10</w:t>
      </w:r>
      <w:r w:rsidRPr="00922E23">
        <w:rPr>
          <w:b/>
          <w:bCs/>
          <w:i/>
          <w:iCs/>
        </w:rPr>
        <w:t xml:space="preserve"> </w:t>
      </w:r>
      <w:r w:rsidR="003D2496" w:rsidRPr="00922E23">
        <w:rPr>
          <w:b/>
          <w:bCs/>
          <w:i/>
          <w:iCs/>
        </w:rPr>
        <w:t xml:space="preserve">(a) </w:t>
      </w:r>
      <w:r w:rsidRPr="00922E23">
        <w:t xml:space="preserve">Diagram illustrating the footpad injection site and the subsequent lymphatic drainage pathways in a mouse model, showing the direction of tracer movement toward the popliteal lymph node (PLN) and inguinal lymph node (ILN). (b) Macroscopic images depicting the visualization of Evans Blue dye </w:t>
      </w:r>
      <w:r w:rsidR="003D2496" w:rsidRPr="00922E23">
        <w:t xml:space="preserve">(EB) and </w:t>
      </w:r>
      <w:r w:rsidRPr="00922E23">
        <w:t>Tr-d10</w:t>
      </w:r>
      <w:r w:rsidR="003D2496" w:rsidRPr="00922E23">
        <w:t xml:space="preserve"> </w:t>
      </w:r>
      <w:r w:rsidRPr="00922E23">
        <w:t xml:space="preserve">after footpad injection. (c) Macroscopic images </w:t>
      </w:r>
      <w:r w:rsidR="00454553" w:rsidRPr="00922E23">
        <w:t>of PLN and ILN from mice receiving the vehicle, EB</w:t>
      </w:r>
      <w:r w:rsidR="002C2261">
        <w:t>,</w:t>
      </w:r>
      <w:r w:rsidR="00454553" w:rsidRPr="00922E23">
        <w:t xml:space="preserve"> and Tr-d10 injection </w:t>
      </w:r>
      <w:r w:rsidRPr="00922E23">
        <w:t>showing the visible transport of the tracer</w:t>
      </w:r>
      <w:r w:rsidR="003D2496" w:rsidRPr="00922E23">
        <w:t>s</w:t>
      </w:r>
      <w:r w:rsidRPr="00922E23">
        <w:t xml:space="preserve"> within the PLN and ILN</w:t>
      </w:r>
      <w:r w:rsidR="003D2496" w:rsidRPr="00922E23">
        <w:t xml:space="preserve"> compared with that in</w:t>
      </w:r>
      <w:r w:rsidR="00454553" w:rsidRPr="00922E23">
        <w:t xml:space="preserve"> the vehicle group. </w:t>
      </w:r>
      <w:r w:rsidRPr="00922E23">
        <w:t xml:space="preserve">(d) Representative images </w:t>
      </w:r>
      <w:r w:rsidR="00454553" w:rsidRPr="00922E23">
        <w:rPr>
          <w:color w:val="222222"/>
          <w:shd w:val="clear" w:color="auto" w:fill="FFFFFF"/>
        </w:rPr>
        <w:t>depicting the distribution of the tracer Tr-d10 in the PLN and ILN after footpad injection of Tr-d10. The footpad injection of Tr-d10 results in the presence of the tracer in the PLN and ILN. The lymphatic vessel endothelial hyaluronan receptor 1 (LYVE-1)</w:t>
      </w:r>
      <w:r w:rsidR="00D926C2" w:rsidRPr="00922E23">
        <w:rPr>
          <w:color w:val="222222"/>
          <w:shd w:val="clear" w:color="auto" w:fill="FFFFFF"/>
        </w:rPr>
        <w:t xml:space="preserve"> </w:t>
      </w:r>
      <w:r w:rsidR="00454553" w:rsidRPr="00922E23">
        <w:rPr>
          <w:color w:val="222222"/>
          <w:shd w:val="clear" w:color="auto" w:fill="FFFFFF"/>
        </w:rPr>
        <w:t>seen in the PLN and ILN highlight</w:t>
      </w:r>
      <w:r w:rsidR="00D926C2" w:rsidRPr="00922E23">
        <w:rPr>
          <w:color w:val="222222"/>
          <w:shd w:val="clear" w:color="auto" w:fill="FFFFFF"/>
        </w:rPr>
        <w:t>s</w:t>
      </w:r>
      <w:r w:rsidR="00454553" w:rsidRPr="00922E23">
        <w:rPr>
          <w:color w:val="222222"/>
          <w:shd w:val="clear" w:color="auto" w:fill="FFFFFF"/>
        </w:rPr>
        <w:t xml:space="preserve"> the structure of the lymphatic nodes.</w:t>
      </w:r>
      <w:r w:rsidR="00454553" w:rsidRPr="00922E23">
        <w:t xml:space="preserve"> Scale bar represents </w:t>
      </w:r>
      <w:r w:rsidR="00280D92" w:rsidRPr="00922E23">
        <w:t>50</w:t>
      </w:r>
      <w:r w:rsidR="00454553" w:rsidRPr="00922E23">
        <w:t>0</w:t>
      </w:r>
      <w:r w:rsidR="00454553" w:rsidRPr="00922E23">
        <w:rPr>
          <w:color w:val="222222"/>
          <w:shd w:val="clear" w:color="auto" w:fill="FFFFFF"/>
        </w:rPr>
        <w:t xml:space="preserve"> µm</w:t>
      </w:r>
      <w:r w:rsidRPr="00922E23">
        <w:t>.</w:t>
      </w:r>
    </w:p>
    <w:p w14:paraId="16C37DB3" w14:textId="77777777" w:rsidR="000F50E0" w:rsidRDefault="000F50E0" w:rsidP="00322341">
      <w:pPr>
        <w:spacing w:before="120" w:after="120" w:line="240" w:lineRule="auto"/>
        <w:jc w:val="both"/>
        <w:rPr>
          <w:b/>
          <w:bCs/>
        </w:rPr>
      </w:pPr>
    </w:p>
    <w:p w14:paraId="62940EEB" w14:textId="0063FBE7" w:rsidR="00BE12E3" w:rsidRPr="00922E23" w:rsidRDefault="00D11DC8" w:rsidP="00322341">
      <w:pPr>
        <w:spacing w:before="120" w:after="120" w:line="240" w:lineRule="auto"/>
        <w:jc w:val="both"/>
      </w:pPr>
      <w:r w:rsidRPr="00922E23">
        <w:rPr>
          <w:b/>
          <w:bCs/>
        </w:rPr>
        <w:t>Suppl.</w:t>
      </w:r>
      <w:r w:rsidR="00E5375F" w:rsidRPr="00922E23">
        <w:rPr>
          <w:b/>
          <w:bCs/>
        </w:rPr>
        <w:t xml:space="preserve"> </w:t>
      </w:r>
      <w:r w:rsidRPr="00922E23">
        <w:rPr>
          <w:b/>
          <w:bCs/>
        </w:rPr>
        <w:t>7</w:t>
      </w:r>
      <w:r w:rsidRPr="00922E23">
        <w:t xml:space="preserve">: </w:t>
      </w:r>
      <w:r w:rsidRPr="00922E23">
        <w:rPr>
          <w:b/>
          <w:bCs/>
          <w:i/>
          <w:iCs/>
        </w:rPr>
        <w:t xml:space="preserve">Drainage of </w:t>
      </w:r>
      <w:r w:rsidR="00BE12E3" w:rsidRPr="00922E23">
        <w:rPr>
          <w:b/>
          <w:bCs/>
          <w:i/>
          <w:iCs/>
        </w:rPr>
        <w:t xml:space="preserve">the </w:t>
      </w:r>
      <w:r w:rsidRPr="00922E23">
        <w:rPr>
          <w:b/>
          <w:bCs/>
          <w:i/>
          <w:iCs/>
        </w:rPr>
        <w:t>Tracer</w:t>
      </w:r>
      <w:r w:rsidR="00BE12E3" w:rsidRPr="00922E23">
        <w:rPr>
          <w:b/>
          <w:bCs/>
          <w:i/>
          <w:iCs/>
        </w:rPr>
        <w:t xml:space="preserve"> Tr-d10</w:t>
      </w:r>
      <w:r w:rsidR="000E0DD5" w:rsidRPr="00922E23">
        <w:rPr>
          <w:b/>
          <w:bCs/>
          <w:i/>
          <w:iCs/>
        </w:rPr>
        <w:t xml:space="preserve"> via Blood Vessels</w:t>
      </w:r>
      <w:r w:rsidRPr="00922E23">
        <w:rPr>
          <w:b/>
          <w:bCs/>
          <w:i/>
          <w:iCs/>
        </w:rPr>
        <w:t xml:space="preserve"> </w:t>
      </w:r>
      <w:r w:rsidR="00BE12E3" w:rsidRPr="00922E23">
        <w:rPr>
          <w:b/>
          <w:bCs/>
          <w:i/>
          <w:iCs/>
        </w:rPr>
        <w:t xml:space="preserve">Following </w:t>
      </w:r>
      <w:r w:rsidRPr="00922E23">
        <w:rPr>
          <w:b/>
          <w:bCs/>
          <w:i/>
          <w:iCs/>
        </w:rPr>
        <w:t xml:space="preserve">Footpad Injection </w:t>
      </w:r>
      <w:r w:rsidR="00BE12E3" w:rsidRPr="00922E23">
        <w:rPr>
          <w:b/>
          <w:bCs/>
          <w:i/>
          <w:iCs/>
        </w:rPr>
        <w:t>of Tr-d10</w:t>
      </w:r>
    </w:p>
    <w:p w14:paraId="4EC7E339" w14:textId="39FA372A" w:rsidR="007A6BAB" w:rsidRPr="00922E23" w:rsidRDefault="00D11DC8" w:rsidP="00322341">
      <w:pPr>
        <w:spacing w:before="120" w:after="120" w:line="240" w:lineRule="auto"/>
        <w:jc w:val="both"/>
      </w:pPr>
      <w:r w:rsidRPr="00922E23">
        <w:t xml:space="preserve">(a) </w:t>
      </w:r>
      <w:r w:rsidR="00B33A21" w:rsidRPr="00922E23">
        <w:rPr>
          <w:color w:val="222222"/>
          <w:shd w:val="clear" w:color="auto" w:fill="FFFFFF"/>
        </w:rPr>
        <w:t>Representative images of the femoral vein and artery in the inject</w:t>
      </w:r>
      <w:r w:rsidR="009E49D7" w:rsidRPr="00922E23">
        <w:rPr>
          <w:color w:val="222222"/>
          <w:shd w:val="clear" w:color="auto" w:fill="FFFFFF"/>
        </w:rPr>
        <w:t>ion</w:t>
      </w:r>
      <w:r w:rsidR="00B33A21" w:rsidRPr="00922E23">
        <w:rPr>
          <w:color w:val="222222"/>
          <w:shd w:val="clear" w:color="auto" w:fill="FFFFFF"/>
        </w:rPr>
        <w:t xml:space="preserve"> and the contralateral side</w:t>
      </w:r>
      <w:r w:rsidR="001C2EC4" w:rsidRPr="00922E23">
        <w:rPr>
          <w:color w:val="222222"/>
          <w:shd w:val="clear" w:color="auto" w:fill="FFFFFF"/>
        </w:rPr>
        <w:t>s</w:t>
      </w:r>
      <w:r w:rsidR="00B33A21" w:rsidRPr="00922E23">
        <w:rPr>
          <w:color w:val="222222"/>
          <w:shd w:val="clear" w:color="auto" w:fill="FFFFFF"/>
        </w:rPr>
        <w:t xml:space="preserve"> following the footpad injection of Tr-d10.</w:t>
      </w:r>
      <w:r w:rsidR="00853AC6" w:rsidRPr="00922E23">
        <w:rPr>
          <w:color w:val="222222"/>
          <w:shd w:val="clear" w:color="auto" w:fill="FFFFFF"/>
        </w:rPr>
        <w:t xml:space="preserve"> </w:t>
      </w:r>
      <w:r w:rsidR="00B33A21" w:rsidRPr="00922E23">
        <w:rPr>
          <w:color w:val="222222"/>
          <w:shd w:val="clear" w:color="auto" w:fill="FFFFFF"/>
        </w:rPr>
        <w:t xml:space="preserve">A triple staining involving Tr-d10/DAPI/Prussian blue is employed to identify the localization of the tracer Tr-d10. </w:t>
      </w:r>
      <w:r w:rsidR="001C2EC4" w:rsidRPr="00922E23">
        <w:rPr>
          <w:color w:val="222222"/>
          <w:shd w:val="clear" w:color="auto" w:fill="FFFFFF"/>
        </w:rPr>
        <w:t xml:space="preserve">Cell nuclei are counterstained with DAPI, highlighting the </w:t>
      </w:r>
      <w:r w:rsidR="002C2261">
        <w:rPr>
          <w:color w:val="222222"/>
          <w:shd w:val="clear" w:color="auto" w:fill="FFFFFF"/>
        </w:rPr>
        <w:t>femoral vein and artery structure</w:t>
      </w:r>
      <w:r w:rsidR="00B47D6B" w:rsidRPr="00922E23">
        <w:rPr>
          <w:color w:val="222222"/>
          <w:shd w:val="clear" w:color="auto" w:fill="FFFFFF"/>
        </w:rPr>
        <w:t>.</w:t>
      </w:r>
      <w:r w:rsidR="00B47D6B" w:rsidRPr="00922E23">
        <w:t xml:space="preserve"> </w:t>
      </w:r>
      <w:r w:rsidR="00853AC6" w:rsidRPr="00922E23">
        <w:t xml:space="preserve">The presence of the tracer </w:t>
      </w:r>
      <w:r w:rsidR="00BE4377" w:rsidRPr="00922E23">
        <w:t>i</w:t>
      </w:r>
      <w:r w:rsidR="00853AC6" w:rsidRPr="00922E23">
        <w:t xml:space="preserve">n </w:t>
      </w:r>
      <w:r w:rsidR="00BE4377" w:rsidRPr="00922E23">
        <w:t xml:space="preserve">the veins but not the artery of </w:t>
      </w:r>
      <w:r w:rsidR="00853AC6" w:rsidRPr="00922E23">
        <w:t xml:space="preserve">the injection side at both 30- and 120 </w:t>
      </w:r>
      <w:r w:rsidR="00853AC6" w:rsidRPr="00922E23">
        <w:lastRenderedPageBreak/>
        <w:t>minutes post-injection</w:t>
      </w:r>
      <w:r w:rsidR="00BE4377" w:rsidRPr="00922E23">
        <w:t>,</w:t>
      </w:r>
      <w:r w:rsidR="00853AC6" w:rsidRPr="00922E23">
        <w:t xml:space="preserve"> </w:t>
      </w:r>
      <w:r w:rsidR="00E47C3D" w:rsidRPr="00922E23">
        <w:t>as well as</w:t>
      </w:r>
      <w:r w:rsidR="00853AC6" w:rsidRPr="00922E23">
        <w:t xml:space="preserve"> its absence on the contralateral side, </w:t>
      </w:r>
      <w:r w:rsidR="002C2261">
        <w:rPr>
          <w:color w:val="222222"/>
          <w:shd w:val="clear" w:color="auto" w:fill="FFFFFF"/>
        </w:rPr>
        <w:t>indicates</w:t>
      </w:r>
      <w:r w:rsidR="00BE4377" w:rsidRPr="00922E23">
        <w:rPr>
          <w:color w:val="222222"/>
          <w:shd w:val="clear" w:color="auto" w:fill="FFFFFF"/>
        </w:rPr>
        <w:t xml:space="preserve"> that the tracer in the veins is not indirectly introduced through the systemic circulation but instead directly absorbed via blood capillaries.</w:t>
      </w:r>
      <w:r w:rsidR="00BE4377" w:rsidRPr="00922E23">
        <w:rPr>
          <w:b/>
          <w:bCs/>
          <w:color w:val="222222"/>
          <w:shd w:val="clear" w:color="auto" w:fill="FFFFFF"/>
        </w:rPr>
        <w:t xml:space="preserve"> </w:t>
      </w:r>
      <w:r w:rsidR="007A6BAB" w:rsidRPr="00922E23">
        <w:rPr>
          <w:color w:val="222222"/>
          <w:shd w:val="clear" w:color="auto" w:fill="FFFFFF"/>
        </w:rPr>
        <w:t xml:space="preserve">(b) </w:t>
      </w:r>
      <w:r w:rsidR="007A6BAB" w:rsidRPr="00F008F3">
        <w:rPr>
          <w:color w:val="333333"/>
        </w:rPr>
        <w:t>Quantification of Tr-d10 area fraction</w:t>
      </w:r>
      <w:r w:rsidR="007A6BAB" w:rsidRPr="00922E23">
        <w:t xml:space="preserve"> within the femoral vein over time (mean ± SEM), demonstrating a peak in tracer presence at 30 minutes and a decrease at 120 minutes. Scale bar represents </w:t>
      </w:r>
      <w:r w:rsidR="00693277" w:rsidRPr="00922E23">
        <w:t>4</w:t>
      </w:r>
      <w:r w:rsidR="007A6BAB" w:rsidRPr="00922E23">
        <w:t>0</w:t>
      </w:r>
      <w:r w:rsidR="007A6BAB" w:rsidRPr="00922E23">
        <w:rPr>
          <w:color w:val="222222"/>
          <w:shd w:val="clear" w:color="auto" w:fill="FFFFFF"/>
        </w:rPr>
        <w:t xml:space="preserve"> µm</w:t>
      </w:r>
      <w:r w:rsidR="007A6BAB" w:rsidRPr="00922E23">
        <w:t>.</w:t>
      </w:r>
    </w:p>
    <w:p w14:paraId="4091DE7A" w14:textId="77777777" w:rsidR="000F50E0" w:rsidRDefault="000F50E0" w:rsidP="00322341">
      <w:pPr>
        <w:autoSpaceDE w:val="0"/>
        <w:autoSpaceDN w:val="0"/>
        <w:adjustRightInd w:val="0"/>
        <w:spacing w:after="0" w:line="240" w:lineRule="auto"/>
        <w:jc w:val="both"/>
        <w:rPr>
          <w:b/>
          <w:bCs/>
        </w:rPr>
      </w:pPr>
    </w:p>
    <w:p w14:paraId="2760F8FE" w14:textId="4FB7284C" w:rsidR="006708C6" w:rsidRPr="00922E23" w:rsidRDefault="00D11DC8" w:rsidP="00322341">
      <w:pPr>
        <w:autoSpaceDE w:val="0"/>
        <w:autoSpaceDN w:val="0"/>
        <w:adjustRightInd w:val="0"/>
        <w:spacing w:after="0" w:line="240" w:lineRule="auto"/>
        <w:jc w:val="both"/>
      </w:pPr>
      <w:r w:rsidRPr="00922E23">
        <w:rPr>
          <w:b/>
          <w:bCs/>
        </w:rPr>
        <w:t>Suppl. 8</w:t>
      </w:r>
      <w:r w:rsidRPr="00922E23">
        <w:t xml:space="preserve">: </w:t>
      </w:r>
      <w:r w:rsidRPr="00922E23">
        <w:rPr>
          <w:b/>
          <w:bCs/>
          <w:i/>
          <w:iCs/>
        </w:rPr>
        <w:t xml:space="preserve">Impact of </w:t>
      </w:r>
      <w:r w:rsidR="006708C6" w:rsidRPr="00922E23">
        <w:rPr>
          <w:b/>
          <w:bCs/>
          <w:i/>
          <w:iCs/>
        </w:rPr>
        <w:t>P</w:t>
      </w:r>
      <w:r w:rsidRPr="00922E23">
        <w:rPr>
          <w:b/>
          <w:bCs/>
          <w:i/>
          <w:iCs/>
        </w:rPr>
        <w:t xml:space="preserve">opliteal (PLN) and </w:t>
      </w:r>
      <w:r w:rsidR="006708C6" w:rsidRPr="00922E23">
        <w:rPr>
          <w:b/>
          <w:bCs/>
          <w:i/>
          <w:iCs/>
        </w:rPr>
        <w:t>I</w:t>
      </w:r>
      <w:r w:rsidRPr="00922E23">
        <w:rPr>
          <w:b/>
          <w:bCs/>
          <w:i/>
          <w:iCs/>
        </w:rPr>
        <w:t xml:space="preserve">nguinal (ILN) </w:t>
      </w:r>
      <w:r w:rsidR="002C2261">
        <w:rPr>
          <w:b/>
          <w:bCs/>
          <w:i/>
          <w:iCs/>
        </w:rPr>
        <w:t>Lymph</w:t>
      </w:r>
      <w:r w:rsidRPr="00922E23">
        <w:rPr>
          <w:b/>
          <w:bCs/>
          <w:i/>
          <w:iCs/>
        </w:rPr>
        <w:t xml:space="preserve"> </w:t>
      </w:r>
      <w:r w:rsidR="002C2261">
        <w:rPr>
          <w:b/>
          <w:bCs/>
          <w:i/>
          <w:iCs/>
        </w:rPr>
        <w:t>Nodes</w:t>
      </w:r>
      <w:r w:rsidRPr="00922E23">
        <w:rPr>
          <w:b/>
          <w:bCs/>
          <w:i/>
          <w:iCs/>
        </w:rPr>
        <w:t xml:space="preserve"> Ligation on Tracer Drainage</w:t>
      </w:r>
      <w:r w:rsidR="006708C6" w:rsidRPr="00922E23">
        <w:rPr>
          <w:b/>
          <w:bCs/>
          <w:i/>
          <w:iCs/>
        </w:rPr>
        <w:t xml:space="preserve"> Following Footpad Injection of the Tr-d10</w:t>
      </w:r>
      <w:r w:rsidRPr="00922E23">
        <w:t xml:space="preserve">. </w:t>
      </w:r>
    </w:p>
    <w:p w14:paraId="2533AECE" w14:textId="67C793B4" w:rsidR="009764E8" w:rsidRPr="00922E23" w:rsidRDefault="00D11DC8" w:rsidP="00322341">
      <w:pPr>
        <w:spacing w:before="120" w:after="120" w:line="240" w:lineRule="auto"/>
        <w:jc w:val="both"/>
      </w:pPr>
      <w:r w:rsidRPr="00922E23">
        <w:t xml:space="preserve">(a) Macroscopic images of </w:t>
      </w:r>
      <w:r w:rsidR="006708C6" w:rsidRPr="00922E23">
        <w:t xml:space="preserve">ligated </w:t>
      </w:r>
      <w:r w:rsidRPr="00922E23">
        <w:t>PLN and ILN lymph nodes following footpad injection of Tr-d10</w:t>
      </w:r>
      <w:r w:rsidR="006708C6" w:rsidRPr="00922E23">
        <w:t>. T</w:t>
      </w:r>
      <w:r w:rsidRPr="00922E23">
        <w:t xml:space="preserve">he tracer is visibly present in the afferent </w:t>
      </w:r>
      <w:r w:rsidR="002C2261">
        <w:t xml:space="preserve">lymphatic vessels of the PLN, as shown by an enlargement with accumulated </w:t>
      </w:r>
      <w:r w:rsidR="006708C6" w:rsidRPr="00922E23">
        <w:rPr>
          <w:color w:val="222222"/>
          <w:shd w:val="clear" w:color="auto" w:fill="FFFFFF"/>
        </w:rPr>
        <w:t>tracer Tr-d10 (an arrow)</w:t>
      </w:r>
      <w:r w:rsidR="00976977" w:rsidRPr="00922E23">
        <w:t>, confirming the interruption of lymphatic flow.</w:t>
      </w:r>
      <w:r w:rsidRPr="00922E23">
        <w:t xml:space="preserve"> </w:t>
      </w:r>
      <w:r w:rsidR="00D926C2" w:rsidRPr="00922E23">
        <w:rPr>
          <w:color w:val="222222"/>
          <w:shd w:val="clear" w:color="auto" w:fill="FFFFFF"/>
        </w:rPr>
        <w:t>(b) Representative lymph node</w:t>
      </w:r>
      <w:r w:rsidR="00976977" w:rsidRPr="00922E23">
        <w:rPr>
          <w:color w:val="222222"/>
          <w:shd w:val="clear" w:color="auto" w:fill="FFFFFF"/>
        </w:rPr>
        <w:t>s’</w:t>
      </w:r>
      <w:r w:rsidR="00D926C2" w:rsidRPr="00922E23">
        <w:rPr>
          <w:color w:val="222222"/>
          <w:shd w:val="clear" w:color="auto" w:fill="FFFFFF"/>
        </w:rPr>
        <w:t xml:space="preserve"> sections stained with LYVE1 immunostaining after Tr-d10 footpad injection. </w:t>
      </w:r>
      <w:r w:rsidR="00976977" w:rsidRPr="00922E23">
        <w:rPr>
          <w:color w:val="222222"/>
          <w:shd w:val="clear" w:color="auto" w:fill="FFFFFF"/>
        </w:rPr>
        <w:t>The n</w:t>
      </w:r>
      <w:r w:rsidR="00D926C2" w:rsidRPr="00922E23">
        <w:rPr>
          <w:color w:val="222222"/>
          <w:shd w:val="clear" w:color="auto" w:fill="FFFFFF"/>
        </w:rPr>
        <w:t>on-ligated displayed the presence of Tr-d10 in PLN and ILN following the footpad injection, whereas ligated nodes showed no Tr-d10 signal, indicating that ligation prevented the entry of the tracer. The presence of LYVE-1 seen in the PLN and ILN highlights the structure of the lymphatic nodes.</w:t>
      </w:r>
      <w:r w:rsidR="00D926C2" w:rsidRPr="00922E23">
        <w:t xml:space="preserve"> </w:t>
      </w:r>
      <w:r w:rsidR="0021482C" w:rsidRPr="00922E23">
        <w:t xml:space="preserve">(c) </w:t>
      </w:r>
      <w:r w:rsidR="002C2261">
        <w:t>A r</w:t>
      </w:r>
      <w:r w:rsidR="0021482C" w:rsidRPr="00922E23">
        <w:t>epresentative dissected lower abdomen</w:t>
      </w:r>
      <w:r w:rsidR="0021482C" w:rsidRPr="00922E23">
        <w:rPr>
          <w:b/>
          <w:bCs/>
        </w:rPr>
        <w:t xml:space="preserve"> </w:t>
      </w:r>
      <w:r w:rsidR="0021482C" w:rsidRPr="00922E23">
        <w:t xml:space="preserve">showing urinary bladder at 2 h following Tr-d10 </w:t>
      </w:r>
      <w:r w:rsidR="004F066F" w:rsidRPr="00922E23">
        <w:t xml:space="preserve">or vehicle </w:t>
      </w:r>
      <w:r w:rsidR="0021482C" w:rsidRPr="00922E23">
        <w:t xml:space="preserve">footpad injection, with non-ligation and ligation of both PLN and ILN ligation. </w:t>
      </w:r>
      <w:r w:rsidR="004F066F" w:rsidRPr="00922E23">
        <w:t xml:space="preserve">The presence of pink </w:t>
      </w:r>
      <w:r w:rsidR="002C2261">
        <w:t>coloration</w:t>
      </w:r>
      <w:r w:rsidR="004F066F" w:rsidRPr="00922E23">
        <w:t xml:space="preserve"> indicates the tracer's passage into the urine. </w:t>
      </w:r>
      <w:r w:rsidR="0021482C" w:rsidRPr="00922E23">
        <w:t>(</w:t>
      </w:r>
      <w:r w:rsidR="004F066F" w:rsidRPr="00922E23">
        <w:t>d</w:t>
      </w:r>
      <w:r w:rsidR="0021482C" w:rsidRPr="00922E23">
        <w:t xml:space="preserve">) Quantitative analysis of Tr-d10 in urine samples based on absorbance at a wavelength of 555 nm. The graph depicts similar absorbance levels for non-ligated and ligated groups, suggesting unaffected tracer elimination from the </w:t>
      </w:r>
      <w:r w:rsidR="004F066F" w:rsidRPr="00922E23">
        <w:t>footpad</w:t>
      </w:r>
      <w:r w:rsidR="0021482C" w:rsidRPr="00922E23">
        <w:t xml:space="preserve"> into the urine</w:t>
      </w:r>
      <w:r w:rsidR="00A736E9" w:rsidRPr="00922E23">
        <w:t xml:space="preserve"> following both PLN and ILN ligation</w:t>
      </w:r>
      <w:r w:rsidR="0021482C" w:rsidRPr="00922E23">
        <w:t>.</w:t>
      </w:r>
      <w:r w:rsidR="004F066F" w:rsidRPr="00922E23">
        <w:t xml:space="preserve"> </w:t>
      </w:r>
      <w:r w:rsidR="002C2261">
        <w:t>The scale</w:t>
      </w:r>
      <w:r w:rsidR="004F066F" w:rsidRPr="00922E23">
        <w:t xml:space="preserve"> bar in (a) represents 1</w:t>
      </w:r>
      <w:r w:rsidR="004F066F" w:rsidRPr="00922E23">
        <w:rPr>
          <w:color w:val="222222"/>
          <w:shd w:val="clear" w:color="auto" w:fill="FFFFFF"/>
        </w:rPr>
        <w:t xml:space="preserve"> mm. </w:t>
      </w:r>
      <w:r w:rsidR="004F066F" w:rsidRPr="00922E23">
        <w:t>Scale bar in (b) represents 400</w:t>
      </w:r>
      <w:r w:rsidR="004F066F" w:rsidRPr="00922E23">
        <w:rPr>
          <w:color w:val="222222"/>
          <w:shd w:val="clear" w:color="auto" w:fill="FFFFFF"/>
        </w:rPr>
        <w:t xml:space="preserve"> µm.</w:t>
      </w:r>
      <w:r w:rsidR="004F066F" w:rsidRPr="00922E23">
        <w:t xml:space="preserve"> Scale bar in (c) represents 4 m</w:t>
      </w:r>
      <w:r w:rsidR="004F066F" w:rsidRPr="00922E23">
        <w:rPr>
          <w:color w:val="222222"/>
          <w:shd w:val="clear" w:color="auto" w:fill="FFFFFF"/>
        </w:rPr>
        <w:t>m.</w:t>
      </w:r>
    </w:p>
    <w:sectPr w:rsidR="009764E8" w:rsidRPr="00922E23" w:rsidSect="00FB09E3">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00BE85" w14:textId="77777777" w:rsidR="00743FE6" w:rsidRDefault="00743FE6" w:rsidP="00D06E04">
      <w:pPr>
        <w:spacing w:after="0" w:line="240" w:lineRule="auto"/>
      </w:pPr>
      <w:r>
        <w:separator/>
      </w:r>
    </w:p>
  </w:endnote>
  <w:endnote w:type="continuationSeparator" w:id="0">
    <w:p w14:paraId="65200468" w14:textId="77777777" w:rsidR="00743FE6" w:rsidRDefault="00743FE6" w:rsidP="00D06E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TIX-Regular">
    <w:altName w:val="PMingLiU"/>
    <w:panose1 w:val="00000000000000000000"/>
    <w:charset w:val="88"/>
    <w:family w:val="roman"/>
    <w:notTrueType/>
    <w:pitch w:val="default"/>
    <w:sig w:usb0="00000081" w:usb1="08080000" w:usb2="00000010" w:usb3="00000000" w:csb0="00100008"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8863573"/>
      <w:docPartObj>
        <w:docPartGallery w:val="Page Numbers (Bottom of Page)"/>
        <w:docPartUnique/>
      </w:docPartObj>
    </w:sdtPr>
    <w:sdtEndPr>
      <w:rPr>
        <w:noProof/>
      </w:rPr>
    </w:sdtEndPr>
    <w:sdtContent>
      <w:p w14:paraId="43FB66DB" w14:textId="7431FAEC" w:rsidR="00E00EAD" w:rsidRDefault="00E00EAD">
        <w:pPr>
          <w:pStyle w:val="Footer"/>
          <w:jc w:val="center"/>
        </w:pPr>
        <w:r>
          <w:fldChar w:fldCharType="begin"/>
        </w:r>
        <w:r>
          <w:instrText xml:space="preserve"> PAGE   \* MERGEFORMAT </w:instrText>
        </w:r>
        <w:r>
          <w:fldChar w:fldCharType="separate"/>
        </w:r>
        <w:r w:rsidR="00E24587">
          <w:rPr>
            <w:noProof/>
          </w:rPr>
          <w:t>12</w:t>
        </w:r>
        <w:r>
          <w:rPr>
            <w:noProof/>
          </w:rPr>
          <w:fldChar w:fldCharType="end"/>
        </w:r>
      </w:p>
    </w:sdtContent>
  </w:sdt>
  <w:p w14:paraId="603339A4" w14:textId="77777777" w:rsidR="00E00EAD" w:rsidRDefault="00E00E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42EE42" w14:textId="77777777" w:rsidR="00743FE6" w:rsidRDefault="00743FE6" w:rsidP="00D06E04">
      <w:pPr>
        <w:spacing w:after="0" w:line="240" w:lineRule="auto"/>
      </w:pPr>
      <w:r>
        <w:separator/>
      </w:r>
    </w:p>
  </w:footnote>
  <w:footnote w:type="continuationSeparator" w:id="0">
    <w:p w14:paraId="33A36E6C" w14:textId="77777777" w:rsidR="00743FE6" w:rsidRDefault="00743FE6" w:rsidP="00D06E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7527F0"/>
    <w:multiLevelType w:val="hybridMultilevel"/>
    <w:tmpl w:val="86922A4C"/>
    <w:lvl w:ilvl="0" w:tplc="3C090017">
      <w:start w:val="5"/>
      <w:numFmt w:val="lowerLetter"/>
      <w:lvlText w:val="%1)"/>
      <w:lvlJc w:val="left"/>
      <w:pPr>
        <w:ind w:left="360" w:hanging="360"/>
      </w:pPr>
      <w:rPr>
        <w:rFonts w:hint="default"/>
      </w:r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1" w15:restartNumberingAfterBreak="0">
    <w:nsid w:val="19F2062A"/>
    <w:multiLevelType w:val="hybridMultilevel"/>
    <w:tmpl w:val="02224942"/>
    <w:lvl w:ilvl="0" w:tplc="3C090017">
      <w:start w:val="5"/>
      <w:numFmt w:val="lowerLetter"/>
      <w:lvlText w:val="%1)"/>
      <w:lvlJc w:val="left"/>
      <w:pPr>
        <w:ind w:left="360" w:hanging="360"/>
      </w:pPr>
      <w:rPr>
        <w:rFonts w:hint="default"/>
      </w:r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2" w15:restartNumberingAfterBreak="0">
    <w:nsid w:val="1B1D4DCE"/>
    <w:multiLevelType w:val="hybridMultilevel"/>
    <w:tmpl w:val="5C20B22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3" w15:restartNumberingAfterBreak="0">
    <w:nsid w:val="2B732500"/>
    <w:multiLevelType w:val="hybridMultilevel"/>
    <w:tmpl w:val="550E6988"/>
    <w:lvl w:ilvl="0" w:tplc="3C090017">
      <w:start w:val="1"/>
      <w:numFmt w:val="lowerLetter"/>
      <w:lvlText w:val="%1)"/>
      <w:lvlJc w:val="left"/>
      <w:pPr>
        <w:ind w:left="360" w:hanging="360"/>
      </w:pPr>
      <w:rPr>
        <w:rFonts w:hint="default"/>
      </w:rPr>
    </w:lvl>
    <w:lvl w:ilvl="1" w:tplc="3C090019" w:tentative="1">
      <w:start w:val="1"/>
      <w:numFmt w:val="lowerLetter"/>
      <w:lvlText w:val="%2."/>
      <w:lvlJc w:val="left"/>
      <w:pPr>
        <w:ind w:left="1080" w:hanging="360"/>
      </w:pPr>
    </w:lvl>
    <w:lvl w:ilvl="2" w:tplc="3C09001B" w:tentative="1">
      <w:start w:val="1"/>
      <w:numFmt w:val="lowerRoman"/>
      <w:lvlText w:val="%3."/>
      <w:lvlJc w:val="right"/>
      <w:pPr>
        <w:ind w:left="1800" w:hanging="180"/>
      </w:pPr>
    </w:lvl>
    <w:lvl w:ilvl="3" w:tplc="3C09000F" w:tentative="1">
      <w:start w:val="1"/>
      <w:numFmt w:val="decimal"/>
      <w:lvlText w:val="%4."/>
      <w:lvlJc w:val="left"/>
      <w:pPr>
        <w:ind w:left="2520" w:hanging="360"/>
      </w:pPr>
    </w:lvl>
    <w:lvl w:ilvl="4" w:tplc="3C090019" w:tentative="1">
      <w:start w:val="1"/>
      <w:numFmt w:val="lowerLetter"/>
      <w:lvlText w:val="%5."/>
      <w:lvlJc w:val="left"/>
      <w:pPr>
        <w:ind w:left="3240" w:hanging="360"/>
      </w:pPr>
    </w:lvl>
    <w:lvl w:ilvl="5" w:tplc="3C09001B" w:tentative="1">
      <w:start w:val="1"/>
      <w:numFmt w:val="lowerRoman"/>
      <w:lvlText w:val="%6."/>
      <w:lvlJc w:val="right"/>
      <w:pPr>
        <w:ind w:left="3960" w:hanging="180"/>
      </w:pPr>
    </w:lvl>
    <w:lvl w:ilvl="6" w:tplc="3C09000F" w:tentative="1">
      <w:start w:val="1"/>
      <w:numFmt w:val="decimal"/>
      <w:lvlText w:val="%7."/>
      <w:lvlJc w:val="left"/>
      <w:pPr>
        <w:ind w:left="4680" w:hanging="360"/>
      </w:pPr>
    </w:lvl>
    <w:lvl w:ilvl="7" w:tplc="3C090019" w:tentative="1">
      <w:start w:val="1"/>
      <w:numFmt w:val="lowerLetter"/>
      <w:lvlText w:val="%8."/>
      <w:lvlJc w:val="left"/>
      <w:pPr>
        <w:ind w:left="5400" w:hanging="360"/>
      </w:pPr>
    </w:lvl>
    <w:lvl w:ilvl="8" w:tplc="3C09001B" w:tentative="1">
      <w:start w:val="1"/>
      <w:numFmt w:val="lowerRoman"/>
      <w:lvlText w:val="%9."/>
      <w:lvlJc w:val="right"/>
      <w:pPr>
        <w:ind w:left="6120" w:hanging="180"/>
      </w:pPr>
    </w:lvl>
  </w:abstractNum>
  <w:abstractNum w:abstractNumId="4" w15:restartNumberingAfterBreak="0">
    <w:nsid w:val="33172D0E"/>
    <w:multiLevelType w:val="hybridMultilevel"/>
    <w:tmpl w:val="8EFA967C"/>
    <w:lvl w:ilvl="0" w:tplc="3C090017">
      <w:start w:val="1"/>
      <w:numFmt w:val="lowerLetter"/>
      <w:lvlText w:val="%1)"/>
      <w:lvlJc w:val="left"/>
      <w:pPr>
        <w:ind w:left="426" w:hanging="360"/>
      </w:pPr>
      <w:rPr>
        <w:rFonts w:hint="default"/>
      </w:rPr>
    </w:lvl>
    <w:lvl w:ilvl="1" w:tplc="3C090019" w:tentative="1">
      <w:start w:val="1"/>
      <w:numFmt w:val="lowerLetter"/>
      <w:lvlText w:val="%2."/>
      <w:lvlJc w:val="left"/>
      <w:pPr>
        <w:ind w:left="1146" w:hanging="360"/>
      </w:pPr>
    </w:lvl>
    <w:lvl w:ilvl="2" w:tplc="3C09001B" w:tentative="1">
      <w:start w:val="1"/>
      <w:numFmt w:val="lowerRoman"/>
      <w:lvlText w:val="%3."/>
      <w:lvlJc w:val="right"/>
      <w:pPr>
        <w:ind w:left="1866" w:hanging="180"/>
      </w:pPr>
    </w:lvl>
    <w:lvl w:ilvl="3" w:tplc="3C09000F" w:tentative="1">
      <w:start w:val="1"/>
      <w:numFmt w:val="decimal"/>
      <w:lvlText w:val="%4."/>
      <w:lvlJc w:val="left"/>
      <w:pPr>
        <w:ind w:left="2586" w:hanging="360"/>
      </w:pPr>
    </w:lvl>
    <w:lvl w:ilvl="4" w:tplc="3C090019" w:tentative="1">
      <w:start w:val="1"/>
      <w:numFmt w:val="lowerLetter"/>
      <w:lvlText w:val="%5."/>
      <w:lvlJc w:val="left"/>
      <w:pPr>
        <w:ind w:left="3306" w:hanging="360"/>
      </w:pPr>
    </w:lvl>
    <w:lvl w:ilvl="5" w:tplc="3C09001B" w:tentative="1">
      <w:start w:val="1"/>
      <w:numFmt w:val="lowerRoman"/>
      <w:lvlText w:val="%6."/>
      <w:lvlJc w:val="right"/>
      <w:pPr>
        <w:ind w:left="4026" w:hanging="180"/>
      </w:pPr>
    </w:lvl>
    <w:lvl w:ilvl="6" w:tplc="3C09000F" w:tentative="1">
      <w:start w:val="1"/>
      <w:numFmt w:val="decimal"/>
      <w:lvlText w:val="%7."/>
      <w:lvlJc w:val="left"/>
      <w:pPr>
        <w:ind w:left="4746" w:hanging="360"/>
      </w:pPr>
    </w:lvl>
    <w:lvl w:ilvl="7" w:tplc="3C090019" w:tentative="1">
      <w:start w:val="1"/>
      <w:numFmt w:val="lowerLetter"/>
      <w:lvlText w:val="%8."/>
      <w:lvlJc w:val="left"/>
      <w:pPr>
        <w:ind w:left="5466" w:hanging="360"/>
      </w:pPr>
    </w:lvl>
    <w:lvl w:ilvl="8" w:tplc="3C09001B" w:tentative="1">
      <w:start w:val="1"/>
      <w:numFmt w:val="lowerRoman"/>
      <w:lvlText w:val="%9."/>
      <w:lvlJc w:val="right"/>
      <w:pPr>
        <w:ind w:left="6186" w:hanging="180"/>
      </w:pPr>
    </w:lvl>
  </w:abstractNum>
  <w:abstractNum w:abstractNumId="5" w15:restartNumberingAfterBreak="0">
    <w:nsid w:val="373943E8"/>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68D6C8B"/>
    <w:multiLevelType w:val="hybridMultilevel"/>
    <w:tmpl w:val="DE923C80"/>
    <w:lvl w:ilvl="0" w:tplc="7A6C1C9C">
      <w:start w:val="1"/>
      <w:numFmt w:val="lowerLetter"/>
      <w:lvlText w:val="(%1)"/>
      <w:lvlJc w:val="left"/>
      <w:pPr>
        <w:ind w:left="768" w:hanging="408"/>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7" w15:restartNumberingAfterBreak="0">
    <w:nsid w:val="7C2B4CE3"/>
    <w:multiLevelType w:val="hybridMultilevel"/>
    <w:tmpl w:val="CACED4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36304827">
    <w:abstractNumId w:val="2"/>
  </w:num>
  <w:num w:numId="2" w16cid:durableId="1426464881">
    <w:abstractNumId w:val="4"/>
  </w:num>
  <w:num w:numId="3" w16cid:durableId="1995601105">
    <w:abstractNumId w:val="0"/>
  </w:num>
  <w:num w:numId="4" w16cid:durableId="138696580">
    <w:abstractNumId w:val="3"/>
  </w:num>
  <w:num w:numId="5" w16cid:durableId="300621477">
    <w:abstractNumId w:val="1"/>
  </w:num>
  <w:num w:numId="6" w16cid:durableId="1396005299">
    <w:abstractNumId w:val="7"/>
  </w:num>
  <w:num w:numId="7" w16cid:durableId="1751072866">
    <w:abstractNumId w:val="5"/>
  </w:num>
  <w:num w:numId="8" w16cid:durableId="7029034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YxsDQzsbAwMTa2NDJU0lEKTi0uzszPAykwNK4FAJQHgjQtAAAA"/>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w9fazxzvdrtw24ezrw7prpszwt90te9rdpwf&quot;&gt;My EndNote Library&lt;record-ids&gt;&lt;item&gt;623&lt;/item&gt;&lt;/record-ids&gt;&lt;/item&gt;&lt;/Libraries&gt;"/>
  </w:docVars>
  <w:rsids>
    <w:rsidRoot w:val="000C5702"/>
    <w:rsid w:val="00002153"/>
    <w:rsid w:val="00004B21"/>
    <w:rsid w:val="000068EC"/>
    <w:rsid w:val="00006F88"/>
    <w:rsid w:val="00011070"/>
    <w:rsid w:val="000146C7"/>
    <w:rsid w:val="00015BC3"/>
    <w:rsid w:val="000204EF"/>
    <w:rsid w:val="00021657"/>
    <w:rsid w:val="0002198C"/>
    <w:rsid w:val="000259C5"/>
    <w:rsid w:val="000260C0"/>
    <w:rsid w:val="00031051"/>
    <w:rsid w:val="0003477A"/>
    <w:rsid w:val="000358A7"/>
    <w:rsid w:val="00043BA8"/>
    <w:rsid w:val="00045402"/>
    <w:rsid w:val="00045D81"/>
    <w:rsid w:val="00045E23"/>
    <w:rsid w:val="00050E51"/>
    <w:rsid w:val="00051546"/>
    <w:rsid w:val="000525D3"/>
    <w:rsid w:val="00055812"/>
    <w:rsid w:val="000563BF"/>
    <w:rsid w:val="00057049"/>
    <w:rsid w:val="00064121"/>
    <w:rsid w:val="00065717"/>
    <w:rsid w:val="00066BF0"/>
    <w:rsid w:val="00070519"/>
    <w:rsid w:val="00071E71"/>
    <w:rsid w:val="00073F57"/>
    <w:rsid w:val="00075B59"/>
    <w:rsid w:val="000778C3"/>
    <w:rsid w:val="0008291F"/>
    <w:rsid w:val="00083AD1"/>
    <w:rsid w:val="000840F9"/>
    <w:rsid w:val="0008462D"/>
    <w:rsid w:val="00084C48"/>
    <w:rsid w:val="0008775F"/>
    <w:rsid w:val="0009011D"/>
    <w:rsid w:val="00090CB7"/>
    <w:rsid w:val="000967CB"/>
    <w:rsid w:val="000A0D2C"/>
    <w:rsid w:val="000A18FB"/>
    <w:rsid w:val="000A1C11"/>
    <w:rsid w:val="000A2FB0"/>
    <w:rsid w:val="000A4CB7"/>
    <w:rsid w:val="000A4CD0"/>
    <w:rsid w:val="000A624E"/>
    <w:rsid w:val="000A750A"/>
    <w:rsid w:val="000A7B45"/>
    <w:rsid w:val="000A7DD2"/>
    <w:rsid w:val="000B0B9D"/>
    <w:rsid w:val="000B1BF5"/>
    <w:rsid w:val="000B3D66"/>
    <w:rsid w:val="000B61CE"/>
    <w:rsid w:val="000B6462"/>
    <w:rsid w:val="000C0993"/>
    <w:rsid w:val="000C1645"/>
    <w:rsid w:val="000C1D92"/>
    <w:rsid w:val="000C4FC3"/>
    <w:rsid w:val="000C5702"/>
    <w:rsid w:val="000C6822"/>
    <w:rsid w:val="000C745A"/>
    <w:rsid w:val="000D1210"/>
    <w:rsid w:val="000D323A"/>
    <w:rsid w:val="000D33AD"/>
    <w:rsid w:val="000D3D31"/>
    <w:rsid w:val="000D5678"/>
    <w:rsid w:val="000D6422"/>
    <w:rsid w:val="000E0DD5"/>
    <w:rsid w:val="000E1873"/>
    <w:rsid w:val="000E29EF"/>
    <w:rsid w:val="000E31E1"/>
    <w:rsid w:val="000E7FBB"/>
    <w:rsid w:val="000F0EA8"/>
    <w:rsid w:val="000F0F23"/>
    <w:rsid w:val="000F167B"/>
    <w:rsid w:val="000F1B38"/>
    <w:rsid w:val="000F2120"/>
    <w:rsid w:val="000F2A9B"/>
    <w:rsid w:val="000F2EBE"/>
    <w:rsid w:val="000F39A9"/>
    <w:rsid w:val="000F50E0"/>
    <w:rsid w:val="000F61DC"/>
    <w:rsid w:val="000F7435"/>
    <w:rsid w:val="0010030A"/>
    <w:rsid w:val="00101C21"/>
    <w:rsid w:val="0010403B"/>
    <w:rsid w:val="00104A06"/>
    <w:rsid w:val="00104FE9"/>
    <w:rsid w:val="0010600B"/>
    <w:rsid w:val="001100DB"/>
    <w:rsid w:val="00111376"/>
    <w:rsid w:val="00111F08"/>
    <w:rsid w:val="0011372A"/>
    <w:rsid w:val="00114F89"/>
    <w:rsid w:val="00115D0B"/>
    <w:rsid w:val="00116D0A"/>
    <w:rsid w:val="001177E7"/>
    <w:rsid w:val="001179D0"/>
    <w:rsid w:val="00123B31"/>
    <w:rsid w:val="00126209"/>
    <w:rsid w:val="001274C4"/>
    <w:rsid w:val="001310C9"/>
    <w:rsid w:val="0013427A"/>
    <w:rsid w:val="00135B6B"/>
    <w:rsid w:val="00136356"/>
    <w:rsid w:val="00137E0C"/>
    <w:rsid w:val="0014142C"/>
    <w:rsid w:val="00143662"/>
    <w:rsid w:val="00147D30"/>
    <w:rsid w:val="00147EC3"/>
    <w:rsid w:val="001509CB"/>
    <w:rsid w:val="0015620E"/>
    <w:rsid w:val="00156942"/>
    <w:rsid w:val="00157277"/>
    <w:rsid w:val="001631F0"/>
    <w:rsid w:val="0016510E"/>
    <w:rsid w:val="0016649D"/>
    <w:rsid w:val="001666EE"/>
    <w:rsid w:val="00166933"/>
    <w:rsid w:val="0017011A"/>
    <w:rsid w:val="001707FC"/>
    <w:rsid w:val="00171B0D"/>
    <w:rsid w:val="00173940"/>
    <w:rsid w:val="00174CD4"/>
    <w:rsid w:val="00175646"/>
    <w:rsid w:val="00175D2C"/>
    <w:rsid w:val="00177348"/>
    <w:rsid w:val="00177551"/>
    <w:rsid w:val="0017762C"/>
    <w:rsid w:val="00177893"/>
    <w:rsid w:val="00183206"/>
    <w:rsid w:val="00184918"/>
    <w:rsid w:val="0018586A"/>
    <w:rsid w:val="00185B4F"/>
    <w:rsid w:val="00186A34"/>
    <w:rsid w:val="00187F79"/>
    <w:rsid w:val="001904BF"/>
    <w:rsid w:val="00191B55"/>
    <w:rsid w:val="001948BA"/>
    <w:rsid w:val="0019501A"/>
    <w:rsid w:val="00195052"/>
    <w:rsid w:val="001962A3"/>
    <w:rsid w:val="001965C8"/>
    <w:rsid w:val="001965EA"/>
    <w:rsid w:val="00197BA9"/>
    <w:rsid w:val="001A01EF"/>
    <w:rsid w:val="001A052C"/>
    <w:rsid w:val="001A0A09"/>
    <w:rsid w:val="001A408B"/>
    <w:rsid w:val="001A5715"/>
    <w:rsid w:val="001A7211"/>
    <w:rsid w:val="001A753E"/>
    <w:rsid w:val="001B2623"/>
    <w:rsid w:val="001B365E"/>
    <w:rsid w:val="001B4F0A"/>
    <w:rsid w:val="001B6656"/>
    <w:rsid w:val="001B7FFE"/>
    <w:rsid w:val="001C113B"/>
    <w:rsid w:val="001C2303"/>
    <w:rsid w:val="001C2EC4"/>
    <w:rsid w:val="001C3356"/>
    <w:rsid w:val="001C34D2"/>
    <w:rsid w:val="001C494D"/>
    <w:rsid w:val="001C4D2D"/>
    <w:rsid w:val="001C6492"/>
    <w:rsid w:val="001D0652"/>
    <w:rsid w:val="001D1C02"/>
    <w:rsid w:val="001D601F"/>
    <w:rsid w:val="001D7556"/>
    <w:rsid w:val="001D7891"/>
    <w:rsid w:val="001D7BA6"/>
    <w:rsid w:val="001E07EB"/>
    <w:rsid w:val="001E2700"/>
    <w:rsid w:val="001E31B4"/>
    <w:rsid w:val="001E35B6"/>
    <w:rsid w:val="001E47F4"/>
    <w:rsid w:val="001E6DC2"/>
    <w:rsid w:val="001F06C6"/>
    <w:rsid w:val="001F1372"/>
    <w:rsid w:val="001F1E8A"/>
    <w:rsid w:val="001F313C"/>
    <w:rsid w:val="001F5E4C"/>
    <w:rsid w:val="001F770A"/>
    <w:rsid w:val="001F7A11"/>
    <w:rsid w:val="00201914"/>
    <w:rsid w:val="00202B8F"/>
    <w:rsid w:val="002030DB"/>
    <w:rsid w:val="002037D2"/>
    <w:rsid w:val="00203F5A"/>
    <w:rsid w:val="00204147"/>
    <w:rsid w:val="00211202"/>
    <w:rsid w:val="002136DC"/>
    <w:rsid w:val="00213C02"/>
    <w:rsid w:val="0021482C"/>
    <w:rsid w:val="0021741C"/>
    <w:rsid w:val="002228A8"/>
    <w:rsid w:val="0022318D"/>
    <w:rsid w:val="002233CA"/>
    <w:rsid w:val="002251B3"/>
    <w:rsid w:val="002252C5"/>
    <w:rsid w:val="00225716"/>
    <w:rsid w:val="002272E3"/>
    <w:rsid w:val="0023088A"/>
    <w:rsid w:val="002313F6"/>
    <w:rsid w:val="00231D8D"/>
    <w:rsid w:val="00231F9B"/>
    <w:rsid w:val="002375AF"/>
    <w:rsid w:val="00244590"/>
    <w:rsid w:val="002452DD"/>
    <w:rsid w:val="00252B09"/>
    <w:rsid w:val="00254239"/>
    <w:rsid w:val="0025756D"/>
    <w:rsid w:val="00262F8E"/>
    <w:rsid w:val="002643A5"/>
    <w:rsid w:val="00266AF5"/>
    <w:rsid w:val="0026781C"/>
    <w:rsid w:val="002708AC"/>
    <w:rsid w:val="00270C7B"/>
    <w:rsid w:val="002713F8"/>
    <w:rsid w:val="00277E95"/>
    <w:rsid w:val="0028021C"/>
    <w:rsid w:val="00280D92"/>
    <w:rsid w:val="00282624"/>
    <w:rsid w:val="00282932"/>
    <w:rsid w:val="00282A72"/>
    <w:rsid w:val="00282DDA"/>
    <w:rsid w:val="00283E2C"/>
    <w:rsid w:val="0028678E"/>
    <w:rsid w:val="00292498"/>
    <w:rsid w:val="002930BA"/>
    <w:rsid w:val="0029491E"/>
    <w:rsid w:val="00295714"/>
    <w:rsid w:val="0029657E"/>
    <w:rsid w:val="002A379B"/>
    <w:rsid w:val="002A627B"/>
    <w:rsid w:val="002B0F34"/>
    <w:rsid w:val="002B6809"/>
    <w:rsid w:val="002B6E2A"/>
    <w:rsid w:val="002B6F2F"/>
    <w:rsid w:val="002C2261"/>
    <w:rsid w:val="002C545E"/>
    <w:rsid w:val="002C5891"/>
    <w:rsid w:val="002C7315"/>
    <w:rsid w:val="002D1572"/>
    <w:rsid w:val="002D1729"/>
    <w:rsid w:val="002D1B8E"/>
    <w:rsid w:val="002D2FB9"/>
    <w:rsid w:val="002D3CCA"/>
    <w:rsid w:val="002D5C50"/>
    <w:rsid w:val="002E0F91"/>
    <w:rsid w:val="002E290A"/>
    <w:rsid w:val="002E5CBE"/>
    <w:rsid w:val="002E7707"/>
    <w:rsid w:val="002F4657"/>
    <w:rsid w:val="002F626E"/>
    <w:rsid w:val="003021FC"/>
    <w:rsid w:val="00302947"/>
    <w:rsid w:val="00302EEF"/>
    <w:rsid w:val="00303985"/>
    <w:rsid w:val="0030555D"/>
    <w:rsid w:val="00306655"/>
    <w:rsid w:val="003068C2"/>
    <w:rsid w:val="003073B4"/>
    <w:rsid w:val="0030794C"/>
    <w:rsid w:val="00311CFA"/>
    <w:rsid w:val="00313205"/>
    <w:rsid w:val="00313FF2"/>
    <w:rsid w:val="003140FF"/>
    <w:rsid w:val="00316941"/>
    <w:rsid w:val="0032088F"/>
    <w:rsid w:val="00322010"/>
    <w:rsid w:val="00322341"/>
    <w:rsid w:val="00323CCC"/>
    <w:rsid w:val="0032505A"/>
    <w:rsid w:val="00325BF0"/>
    <w:rsid w:val="003260B7"/>
    <w:rsid w:val="003262E0"/>
    <w:rsid w:val="003268C9"/>
    <w:rsid w:val="00326D7B"/>
    <w:rsid w:val="003342C3"/>
    <w:rsid w:val="0033481C"/>
    <w:rsid w:val="003348EE"/>
    <w:rsid w:val="00335B5D"/>
    <w:rsid w:val="00340B02"/>
    <w:rsid w:val="003418C3"/>
    <w:rsid w:val="00342A1D"/>
    <w:rsid w:val="00343DD3"/>
    <w:rsid w:val="00344E38"/>
    <w:rsid w:val="0034520F"/>
    <w:rsid w:val="0034575F"/>
    <w:rsid w:val="00347165"/>
    <w:rsid w:val="00347385"/>
    <w:rsid w:val="0035157B"/>
    <w:rsid w:val="0035194A"/>
    <w:rsid w:val="00351F60"/>
    <w:rsid w:val="00352BAB"/>
    <w:rsid w:val="00352C87"/>
    <w:rsid w:val="003545CB"/>
    <w:rsid w:val="003568D1"/>
    <w:rsid w:val="0035726A"/>
    <w:rsid w:val="00357CD5"/>
    <w:rsid w:val="0036060A"/>
    <w:rsid w:val="00365794"/>
    <w:rsid w:val="00365D01"/>
    <w:rsid w:val="003709D1"/>
    <w:rsid w:val="00371A5D"/>
    <w:rsid w:val="00371BB3"/>
    <w:rsid w:val="00371E6C"/>
    <w:rsid w:val="003720D0"/>
    <w:rsid w:val="00375AFF"/>
    <w:rsid w:val="00376776"/>
    <w:rsid w:val="00376805"/>
    <w:rsid w:val="003814D8"/>
    <w:rsid w:val="003819BF"/>
    <w:rsid w:val="00384B5F"/>
    <w:rsid w:val="003875A9"/>
    <w:rsid w:val="003876F5"/>
    <w:rsid w:val="003914C1"/>
    <w:rsid w:val="00392361"/>
    <w:rsid w:val="00397905"/>
    <w:rsid w:val="003A05B4"/>
    <w:rsid w:val="003A3E09"/>
    <w:rsid w:val="003A3E7C"/>
    <w:rsid w:val="003A4977"/>
    <w:rsid w:val="003A4ACA"/>
    <w:rsid w:val="003A69F0"/>
    <w:rsid w:val="003A7DCF"/>
    <w:rsid w:val="003B1A71"/>
    <w:rsid w:val="003B1AB3"/>
    <w:rsid w:val="003B44AC"/>
    <w:rsid w:val="003B5706"/>
    <w:rsid w:val="003B5DEA"/>
    <w:rsid w:val="003B66D8"/>
    <w:rsid w:val="003B78B0"/>
    <w:rsid w:val="003C06E2"/>
    <w:rsid w:val="003C0FBA"/>
    <w:rsid w:val="003C1529"/>
    <w:rsid w:val="003C37D1"/>
    <w:rsid w:val="003D180B"/>
    <w:rsid w:val="003D2191"/>
    <w:rsid w:val="003D2496"/>
    <w:rsid w:val="003D3A1F"/>
    <w:rsid w:val="003D41F6"/>
    <w:rsid w:val="003D5250"/>
    <w:rsid w:val="003D5C83"/>
    <w:rsid w:val="003D7927"/>
    <w:rsid w:val="003E2057"/>
    <w:rsid w:val="003E45F4"/>
    <w:rsid w:val="003F0443"/>
    <w:rsid w:val="003F2F93"/>
    <w:rsid w:val="003F3126"/>
    <w:rsid w:val="003F3AF0"/>
    <w:rsid w:val="003F3E0E"/>
    <w:rsid w:val="003F5F49"/>
    <w:rsid w:val="003F6264"/>
    <w:rsid w:val="003F6814"/>
    <w:rsid w:val="00401227"/>
    <w:rsid w:val="00403094"/>
    <w:rsid w:val="00404CD4"/>
    <w:rsid w:val="00405612"/>
    <w:rsid w:val="00406603"/>
    <w:rsid w:val="00410239"/>
    <w:rsid w:val="00415DD4"/>
    <w:rsid w:val="00420501"/>
    <w:rsid w:val="00420875"/>
    <w:rsid w:val="00421E99"/>
    <w:rsid w:val="004222A8"/>
    <w:rsid w:val="004234E8"/>
    <w:rsid w:val="0042386F"/>
    <w:rsid w:val="0042428B"/>
    <w:rsid w:val="004254E2"/>
    <w:rsid w:val="00430056"/>
    <w:rsid w:val="004312C7"/>
    <w:rsid w:val="0043175D"/>
    <w:rsid w:val="00431BC1"/>
    <w:rsid w:val="00434BF8"/>
    <w:rsid w:val="004407E1"/>
    <w:rsid w:val="0044207C"/>
    <w:rsid w:val="00442125"/>
    <w:rsid w:val="004428E1"/>
    <w:rsid w:val="00442A2E"/>
    <w:rsid w:val="00442C88"/>
    <w:rsid w:val="0044348D"/>
    <w:rsid w:val="00444002"/>
    <w:rsid w:val="00444A3E"/>
    <w:rsid w:val="00445030"/>
    <w:rsid w:val="00446E90"/>
    <w:rsid w:val="004478A0"/>
    <w:rsid w:val="0045231B"/>
    <w:rsid w:val="00452BAE"/>
    <w:rsid w:val="00453690"/>
    <w:rsid w:val="00454553"/>
    <w:rsid w:val="00454829"/>
    <w:rsid w:val="00454AE3"/>
    <w:rsid w:val="00454BB0"/>
    <w:rsid w:val="004619CF"/>
    <w:rsid w:val="00461EAE"/>
    <w:rsid w:val="004651FB"/>
    <w:rsid w:val="004668CA"/>
    <w:rsid w:val="00467C32"/>
    <w:rsid w:val="00471556"/>
    <w:rsid w:val="00472001"/>
    <w:rsid w:val="004725C9"/>
    <w:rsid w:val="004753BE"/>
    <w:rsid w:val="0047767F"/>
    <w:rsid w:val="00480996"/>
    <w:rsid w:val="00480E74"/>
    <w:rsid w:val="00483207"/>
    <w:rsid w:val="00483ED1"/>
    <w:rsid w:val="0048431D"/>
    <w:rsid w:val="00486621"/>
    <w:rsid w:val="00494A3E"/>
    <w:rsid w:val="004A1730"/>
    <w:rsid w:val="004A1EA7"/>
    <w:rsid w:val="004A28B0"/>
    <w:rsid w:val="004A328F"/>
    <w:rsid w:val="004A4977"/>
    <w:rsid w:val="004A50C4"/>
    <w:rsid w:val="004A7727"/>
    <w:rsid w:val="004B24BD"/>
    <w:rsid w:val="004B51C9"/>
    <w:rsid w:val="004B5811"/>
    <w:rsid w:val="004B59A1"/>
    <w:rsid w:val="004B7978"/>
    <w:rsid w:val="004C0527"/>
    <w:rsid w:val="004C33A2"/>
    <w:rsid w:val="004C5FCD"/>
    <w:rsid w:val="004C7CD9"/>
    <w:rsid w:val="004D34A4"/>
    <w:rsid w:val="004D583C"/>
    <w:rsid w:val="004D731B"/>
    <w:rsid w:val="004D7A81"/>
    <w:rsid w:val="004E2A2E"/>
    <w:rsid w:val="004E519F"/>
    <w:rsid w:val="004E66CF"/>
    <w:rsid w:val="004E694A"/>
    <w:rsid w:val="004E7E56"/>
    <w:rsid w:val="004F066F"/>
    <w:rsid w:val="004F127E"/>
    <w:rsid w:val="004F2631"/>
    <w:rsid w:val="004F3099"/>
    <w:rsid w:val="004F6960"/>
    <w:rsid w:val="004F742C"/>
    <w:rsid w:val="004F7E56"/>
    <w:rsid w:val="00500924"/>
    <w:rsid w:val="005018B8"/>
    <w:rsid w:val="005025FE"/>
    <w:rsid w:val="00503446"/>
    <w:rsid w:val="005035CD"/>
    <w:rsid w:val="00503D8F"/>
    <w:rsid w:val="005074B8"/>
    <w:rsid w:val="0051176B"/>
    <w:rsid w:val="00515EF8"/>
    <w:rsid w:val="00516A2B"/>
    <w:rsid w:val="0052111D"/>
    <w:rsid w:val="00521C5E"/>
    <w:rsid w:val="00521FF4"/>
    <w:rsid w:val="00522283"/>
    <w:rsid w:val="00523C89"/>
    <w:rsid w:val="00524FF3"/>
    <w:rsid w:val="005254CA"/>
    <w:rsid w:val="00525B65"/>
    <w:rsid w:val="00526D6A"/>
    <w:rsid w:val="00531C2A"/>
    <w:rsid w:val="00531E19"/>
    <w:rsid w:val="00532FEA"/>
    <w:rsid w:val="00537E05"/>
    <w:rsid w:val="00543BA6"/>
    <w:rsid w:val="00543E74"/>
    <w:rsid w:val="0054400B"/>
    <w:rsid w:val="0054502D"/>
    <w:rsid w:val="005450E5"/>
    <w:rsid w:val="00545A14"/>
    <w:rsid w:val="00546906"/>
    <w:rsid w:val="00551FC3"/>
    <w:rsid w:val="0055226D"/>
    <w:rsid w:val="005524C4"/>
    <w:rsid w:val="00554552"/>
    <w:rsid w:val="005545A8"/>
    <w:rsid w:val="00554EEE"/>
    <w:rsid w:val="005576A3"/>
    <w:rsid w:val="00560FA6"/>
    <w:rsid w:val="00563EED"/>
    <w:rsid w:val="00565442"/>
    <w:rsid w:val="005654E2"/>
    <w:rsid w:val="00567ACA"/>
    <w:rsid w:val="00570081"/>
    <w:rsid w:val="00570599"/>
    <w:rsid w:val="00572D5B"/>
    <w:rsid w:val="0057310F"/>
    <w:rsid w:val="00573C60"/>
    <w:rsid w:val="00573EAE"/>
    <w:rsid w:val="00573F33"/>
    <w:rsid w:val="0058124A"/>
    <w:rsid w:val="00581AE5"/>
    <w:rsid w:val="00582E5E"/>
    <w:rsid w:val="005871BD"/>
    <w:rsid w:val="0058764D"/>
    <w:rsid w:val="00590181"/>
    <w:rsid w:val="00592D57"/>
    <w:rsid w:val="005940E7"/>
    <w:rsid w:val="00596776"/>
    <w:rsid w:val="005969B2"/>
    <w:rsid w:val="005A1DE9"/>
    <w:rsid w:val="005A4FF1"/>
    <w:rsid w:val="005A7804"/>
    <w:rsid w:val="005B0BB3"/>
    <w:rsid w:val="005B6B56"/>
    <w:rsid w:val="005B7B08"/>
    <w:rsid w:val="005C1444"/>
    <w:rsid w:val="005C1B70"/>
    <w:rsid w:val="005C38EF"/>
    <w:rsid w:val="005C4A38"/>
    <w:rsid w:val="005C72E3"/>
    <w:rsid w:val="005C7D39"/>
    <w:rsid w:val="005D004A"/>
    <w:rsid w:val="005D0AF1"/>
    <w:rsid w:val="005D1E6D"/>
    <w:rsid w:val="005D3E2B"/>
    <w:rsid w:val="005D4D3C"/>
    <w:rsid w:val="005D55D7"/>
    <w:rsid w:val="005D6475"/>
    <w:rsid w:val="005D7EB0"/>
    <w:rsid w:val="005E1871"/>
    <w:rsid w:val="005E66EC"/>
    <w:rsid w:val="005E7DDB"/>
    <w:rsid w:val="005F24D4"/>
    <w:rsid w:val="005F3E11"/>
    <w:rsid w:val="005F4073"/>
    <w:rsid w:val="005F5894"/>
    <w:rsid w:val="005F79A7"/>
    <w:rsid w:val="005F7FE6"/>
    <w:rsid w:val="00601260"/>
    <w:rsid w:val="0060524B"/>
    <w:rsid w:val="00605DE6"/>
    <w:rsid w:val="0060669A"/>
    <w:rsid w:val="0061185A"/>
    <w:rsid w:val="0061541F"/>
    <w:rsid w:val="00616304"/>
    <w:rsid w:val="006178E0"/>
    <w:rsid w:val="0062040D"/>
    <w:rsid w:val="006240DD"/>
    <w:rsid w:val="006243B4"/>
    <w:rsid w:val="0062544E"/>
    <w:rsid w:val="006258BD"/>
    <w:rsid w:val="00631633"/>
    <w:rsid w:val="00631980"/>
    <w:rsid w:val="00632C9D"/>
    <w:rsid w:val="00634D0C"/>
    <w:rsid w:val="00635183"/>
    <w:rsid w:val="00635815"/>
    <w:rsid w:val="00640458"/>
    <w:rsid w:val="00643494"/>
    <w:rsid w:val="006434B6"/>
    <w:rsid w:val="00647EB9"/>
    <w:rsid w:val="00652A68"/>
    <w:rsid w:val="00656E31"/>
    <w:rsid w:val="00657452"/>
    <w:rsid w:val="0065775B"/>
    <w:rsid w:val="00660BAE"/>
    <w:rsid w:val="00661623"/>
    <w:rsid w:val="00663B1D"/>
    <w:rsid w:val="006668EC"/>
    <w:rsid w:val="00667E6B"/>
    <w:rsid w:val="006708C6"/>
    <w:rsid w:val="00672B85"/>
    <w:rsid w:val="00673555"/>
    <w:rsid w:val="006862F0"/>
    <w:rsid w:val="00693277"/>
    <w:rsid w:val="00693312"/>
    <w:rsid w:val="00693E9C"/>
    <w:rsid w:val="00696071"/>
    <w:rsid w:val="006A1B0E"/>
    <w:rsid w:val="006A292C"/>
    <w:rsid w:val="006A488E"/>
    <w:rsid w:val="006A51CA"/>
    <w:rsid w:val="006A7480"/>
    <w:rsid w:val="006B049F"/>
    <w:rsid w:val="006B2039"/>
    <w:rsid w:val="006B5521"/>
    <w:rsid w:val="006B56E8"/>
    <w:rsid w:val="006B6025"/>
    <w:rsid w:val="006B64CA"/>
    <w:rsid w:val="006C1102"/>
    <w:rsid w:val="006C1E14"/>
    <w:rsid w:val="006C678A"/>
    <w:rsid w:val="006C6FCD"/>
    <w:rsid w:val="006C7FAD"/>
    <w:rsid w:val="006D06CF"/>
    <w:rsid w:val="006D6094"/>
    <w:rsid w:val="006E6F4E"/>
    <w:rsid w:val="006F13D0"/>
    <w:rsid w:val="006F2D93"/>
    <w:rsid w:val="006F5368"/>
    <w:rsid w:val="006F7116"/>
    <w:rsid w:val="00701208"/>
    <w:rsid w:val="007028BE"/>
    <w:rsid w:val="00703A95"/>
    <w:rsid w:val="007061C3"/>
    <w:rsid w:val="00712481"/>
    <w:rsid w:val="0071306A"/>
    <w:rsid w:val="00714975"/>
    <w:rsid w:val="0071545C"/>
    <w:rsid w:val="007162E3"/>
    <w:rsid w:val="0072255F"/>
    <w:rsid w:val="007243BD"/>
    <w:rsid w:val="00724B67"/>
    <w:rsid w:val="00724C19"/>
    <w:rsid w:val="00727178"/>
    <w:rsid w:val="00727AA4"/>
    <w:rsid w:val="00727C90"/>
    <w:rsid w:val="00732DDF"/>
    <w:rsid w:val="0073447F"/>
    <w:rsid w:val="007344B4"/>
    <w:rsid w:val="00734D1A"/>
    <w:rsid w:val="007378D4"/>
    <w:rsid w:val="0074040A"/>
    <w:rsid w:val="007405DC"/>
    <w:rsid w:val="00740970"/>
    <w:rsid w:val="00740C5F"/>
    <w:rsid w:val="00740EC7"/>
    <w:rsid w:val="007414FB"/>
    <w:rsid w:val="0074167A"/>
    <w:rsid w:val="00742815"/>
    <w:rsid w:val="00743BDB"/>
    <w:rsid w:val="00743DBD"/>
    <w:rsid w:val="00743FE6"/>
    <w:rsid w:val="0074409D"/>
    <w:rsid w:val="00744296"/>
    <w:rsid w:val="00744474"/>
    <w:rsid w:val="00745468"/>
    <w:rsid w:val="00746489"/>
    <w:rsid w:val="00746F41"/>
    <w:rsid w:val="007479C8"/>
    <w:rsid w:val="00751672"/>
    <w:rsid w:val="00757848"/>
    <w:rsid w:val="00757B61"/>
    <w:rsid w:val="007633A9"/>
    <w:rsid w:val="007633D9"/>
    <w:rsid w:val="00765818"/>
    <w:rsid w:val="0076617F"/>
    <w:rsid w:val="00767224"/>
    <w:rsid w:val="00767E80"/>
    <w:rsid w:val="00767ED4"/>
    <w:rsid w:val="00770E2E"/>
    <w:rsid w:val="007748C1"/>
    <w:rsid w:val="00776AC8"/>
    <w:rsid w:val="00780FCE"/>
    <w:rsid w:val="00781C22"/>
    <w:rsid w:val="00781CF7"/>
    <w:rsid w:val="007822DD"/>
    <w:rsid w:val="007873C6"/>
    <w:rsid w:val="00793417"/>
    <w:rsid w:val="007A0377"/>
    <w:rsid w:val="007A089F"/>
    <w:rsid w:val="007A1C21"/>
    <w:rsid w:val="007A1EA0"/>
    <w:rsid w:val="007A315C"/>
    <w:rsid w:val="007A59C8"/>
    <w:rsid w:val="007A6BAB"/>
    <w:rsid w:val="007B3254"/>
    <w:rsid w:val="007B412D"/>
    <w:rsid w:val="007B44CE"/>
    <w:rsid w:val="007B45BA"/>
    <w:rsid w:val="007C2796"/>
    <w:rsid w:val="007C2B3C"/>
    <w:rsid w:val="007C42A5"/>
    <w:rsid w:val="007D1427"/>
    <w:rsid w:val="007D17F8"/>
    <w:rsid w:val="007D23DF"/>
    <w:rsid w:val="007D2441"/>
    <w:rsid w:val="007D3748"/>
    <w:rsid w:val="007D4BEE"/>
    <w:rsid w:val="007D4E9A"/>
    <w:rsid w:val="007D6242"/>
    <w:rsid w:val="007D65FC"/>
    <w:rsid w:val="007D79C6"/>
    <w:rsid w:val="007E0221"/>
    <w:rsid w:val="007E0EAA"/>
    <w:rsid w:val="007E1578"/>
    <w:rsid w:val="007E1BC3"/>
    <w:rsid w:val="007E280F"/>
    <w:rsid w:val="007E4CF0"/>
    <w:rsid w:val="007E529B"/>
    <w:rsid w:val="007E72AA"/>
    <w:rsid w:val="007E732D"/>
    <w:rsid w:val="007F3679"/>
    <w:rsid w:val="007F43D5"/>
    <w:rsid w:val="007F482F"/>
    <w:rsid w:val="007F66BD"/>
    <w:rsid w:val="007F7634"/>
    <w:rsid w:val="00800527"/>
    <w:rsid w:val="008010B8"/>
    <w:rsid w:val="00803FC0"/>
    <w:rsid w:val="00805917"/>
    <w:rsid w:val="00806D1D"/>
    <w:rsid w:val="00811E57"/>
    <w:rsid w:val="00816356"/>
    <w:rsid w:val="00822944"/>
    <w:rsid w:val="00823825"/>
    <w:rsid w:val="00833282"/>
    <w:rsid w:val="00834683"/>
    <w:rsid w:val="00836517"/>
    <w:rsid w:val="00837C78"/>
    <w:rsid w:val="008401E5"/>
    <w:rsid w:val="00841A88"/>
    <w:rsid w:val="0084475E"/>
    <w:rsid w:val="00846FB7"/>
    <w:rsid w:val="008477B8"/>
    <w:rsid w:val="00847B02"/>
    <w:rsid w:val="00851CE0"/>
    <w:rsid w:val="00852D10"/>
    <w:rsid w:val="00853AC6"/>
    <w:rsid w:val="00853BDF"/>
    <w:rsid w:val="00855270"/>
    <w:rsid w:val="008609BF"/>
    <w:rsid w:val="00862D23"/>
    <w:rsid w:val="00865386"/>
    <w:rsid w:val="0087259A"/>
    <w:rsid w:val="00874DA3"/>
    <w:rsid w:val="008752B6"/>
    <w:rsid w:val="0087775E"/>
    <w:rsid w:val="008778C4"/>
    <w:rsid w:val="00880200"/>
    <w:rsid w:val="0088086B"/>
    <w:rsid w:val="008808A5"/>
    <w:rsid w:val="00890BE6"/>
    <w:rsid w:val="008913A8"/>
    <w:rsid w:val="0089245A"/>
    <w:rsid w:val="008935F2"/>
    <w:rsid w:val="00895BC6"/>
    <w:rsid w:val="008966BA"/>
    <w:rsid w:val="00896ABC"/>
    <w:rsid w:val="00896CF5"/>
    <w:rsid w:val="00897833"/>
    <w:rsid w:val="008A07AE"/>
    <w:rsid w:val="008A0BD2"/>
    <w:rsid w:val="008A3D81"/>
    <w:rsid w:val="008A45CE"/>
    <w:rsid w:val="008A4827"/>
    <w:rsid w:val="008A5453"/>
    <w:rsid w:val="008A75CC"/>
    <w:rsid w:val="008B0F0B"/>
    <w:rsid w:val="008B109B"/>
    <w:rsid w:val="008B12C7"/>
    <w:rsid w:val="008B7925"/>
    <w:rsid w:val="008C0807"/>
    <w:rsid w:val="008C361F"/>
    <w:rsid w:val="008C5892"/>
    <w:rsid w:val="008C7482"/>
    <w:rsid w:val="008D0656"/>
    <w:rsid w:val="008D13A9"/>
    <w:rsid w:val="008D1FF1"/>
    <w:rsid w:val="008D27B7"/>
    <w:rsid w:val="008D57D4"/>
    <w:rsid w:val="008D5E98"/>
    <w:rsid w:val="008D6E75"/>
    <w:rsid w:val="008D7224"/>
    <w:rsid w:val="008E1A3E"/>
    <w:rsid w:val="008E71A5"/>
    <w:rsid w:val="008F04C2"/>
    <w:rsid w:val="008F1323"/>
    <w:rsid w:val="008F1DC2"/>
    <w:rsid w:val="008F32CD"/>
    <w:rsid w:val="008F4A29"/>
    <w:rsid w:val="008F4A45"/>
    <w:rsid w:val="008F50C0"/>
    <w:rsid w:val="008F6B87"/>
    <w:rsid w:val="008F7420"/>
    <w:rsid w:val="008F7A9E"/>
    <w:rsid w:val="0090244C"/>
    <w:rsid w:val="00903EA2"/>
    <w:rsid w:val="00904891"/>
    <w:rsid w:val="0090625F"/>
    <w:rsid w:val="00911CAE"/>
    <w:rsid w:val="009128B2"/>
    <w:rsid w:val="009128F9"/>
    <w:rsid w:val="00913063"/>
    <w:rsid w:val="00913D16"/>
    <w:rsid w:val="009142D4"/>
    <w:rsid w:val="0091486B"/>
    <w:rsid w:val="00921A14"/>
    <w:rsid w:val="00922E23"/>
    <w:rsid w:val="00923446"/>
    <w:rsid w:val="00923AA5"/>
    <w:rsid w:val="0092554D"/>
    <w:rsid w:val="00926BC0"/>
    <w:rsid w:val="00930BD7"/>
    <w:rsid w:val="00931D96"/>
    <w:rsid w:val="00933099"/>
    <w:rsid w:val="009341C4"/>
    <w:rsid w:val="0093485E"/>
    <w:rsid w:val="00936608"/>
    <w:rsid w:val="0093722C"/>
    <w:rsid w:val="00937604"/>
    <w:rsid w:val="00940A16"/>
    <w:rsid w:val="009430E8"/>
    <w:rsid w:val="009433D2"/>
    <w:rsid w:val="00943C1B"/>
    <w:rsid w:val="009448DC"/>
    <w:rsid w:val="009464EF"/>
    <w:rsid w:val="009524B2"/>
    <w:rsid w:val="00953B80"/>
    <w:rsid w:val="00956191"/>
    <w:rsid w:val="009577F2"/>
    <w:rsid w:val="009622DB"/>
    <w:rsid w:val="009623CA"/>
    <w:rsid w:val="0096291C"/>
    <w:rsid w:val="00962AB0"/>
    <w:rsid w:val="00965BDA"/>
    <w:rsid w:val="009703E0"/>
    <w:rsid w:val="00970DC6"/>
    <w:rsid w:val="00971D80"/>
    <w:rsid w:val="00972E7C"/>
    <w:rsid w:val="009764E8"/>
    <w:rsid w:val="00976977"/>
    <w:rsid w:val="00976D14"/>
    <w:rsid w:val="00982144"/>
    <w:rsid w:val="009834A6"/>
    <w:rsid w:val="00983522"/>
    <w:rsid w:val="0098602A"/>
    <w:rsid w:val="00991753"/>
    <w:rsid w:val="00991BFB"/>
    <w:rsid w:val="0099264A"/>
    <w:rsid w:val="0099289F"/>
    <w:rsid w:val="00995B0F"/>
    <w:rsid w:val="0099618A"/>
    <w:rsid w:val="00997328"/>
    <w:rsid w:val="00997BF3"/>
    <w:rsid w:val="009A13A3"/>
    <w:rsid w:val="009A2568"/>
    <w:rsid w:val="009A2BE7"/>
    <w:rsid w:val="009A4349"/>
    <w:rsid w:val="009A5299"/>
    <w:rsid w:val="009B6D33"/>
    <w:rsid w:val="009B741E"/>
    <w:rsid w:val="009C4BA1"/>
    <w:rsid w:val="009C5EB0"/>
    <w:rsid w:val="009D17BC"/>
    <w:rsid w:val="009D2602"/>
    <w:rsid w:val="009D3E39"/>
    <w:rsid w:val="009D5319"/>
    <w:rsid w:val="009D5F16"/>
    <w:rsid w:val="009D6E6E"/>
    <w:rsid w:val="009E0792"/>
    <w:rsid w:val="009E3495"/>
    <w:rsid w:val="009E49D7"/>
    <w:rsid w:val="009E4A78"/>
    <w:rsid w:val="009E5B62"/>
    <w:rsid w:val="009F0220"/>
    <w:rsid w:val="009F0399"/>
    <w:rsid w:val="009F2BF8"/>
    <w:rsid w:val="009F31B4"/>
    <w:rsid w:val="009F6E88"/>
    <w:rsid w:val="00A00E1E"/>
    <w:rsid w:val="00A0125D"/>
    <w:rsid w:val="00A016F3"/>
    <w:rsid w:val="00A01D01"/>
    <w:rsid w:val="00A01EA7"/>
    <w:rsid w:val="00A06390"/>
    <w:rsid w:val="00A07211"/>
    <w:rsid w:val="00A0748C"/>
    <w:rsid w:val="00A07995"/>
    <w:rsid w:val="00A10533"/>
    <w:rsid w:val="00A12604"/>
    <w:rsid w:val="00A151D2"/>
    <w:rsid w:val="00A1549E"/>
    <w:rsid w:val="00A20713"/>
    <w:rsid w:val="00A2090B"/>
    <w:rsid w:val="00A20A88"/>
    <w:rsid w:val="00A21C9E"/>
    <w:rsid w:val="00A237AB"/>
    <w:rsid w:val="00A25085"/>
    <w:rsid w:val="00A312C0"/>
    <w:rsid w:val="00A31D0B"/>
    <w:rsid w:val="00A341D5"/>
    <w:rsid w:val="00A40918"/>
    <w:rsid w:val="00A441AD"/>
    <w:rsid w:val="00A45025"/>
    <w:rsid w:val="00A457FB"/>
    <w:rsid w:val="00A460B8"/>
    <w:rsid w:val="00A466E7"/>
    <w:rsid w:val="00A46965"/>
    <w:rsid w:val="00A46FB0"/>
    <w:rsid w:val="00A50A61"/>
    <w:rsid w:val="00A51611"/>
    <w:rsid w:val="00A5240C"/>
    <w:rsid w:val="00A537A2"/>
    <w:rsid w:val="00A53EC4"/>
    <w:rsid w:val="00A55845"/>
    <w:rsid w:val="00A560C2"/>
    <w:rsid w:val="00A576CA"/>
    <w:rsid w:val="00A601A0"/>
    <w:rsid w:val="00A60776"/>
    <w:rsid w:val="00A61512"/>
    <w:rsid w:val="00A61992"/>
    <w:rsid w:val="00A61C45"/>
    <w:rsid w:val="00A63116"/>
    <w:rsid w:val="00A63A48"/>
    <w:rsid w:val="00A736E9"/>
    <w:rsid w:val="00A767A9"/>
    <w:rsid w:val="00A8258D"/>
    <w:rsid w:val="00A875CD"/>
    <w:rsid w:val="00A92149"/>
    <w:rsid w:val="00A94164"/>
    <w:rsid w:val="00AA03C2"/>
    <w:rsid w:val="00AA1AD3"/>
    <w:rsid w:val="00AA3C5C"/>
    <w:rsid w:val="00AA7CD4"/>
    <w:rsid w:val="00AB552B"/>
    <w:rsid w:val="00AB6113"/>
    <w:rsid w:val="00AB7E37"/>
    <w:rsid w:val="00AC019D"/>
    <w:rsid w:val="00AC2458"/>
    <w:rsid w:val="00AC2B73"/>
    <w:rsid w:val="00AC2D83"/>
    <w:rsid w:val="00AC3260"/>
    <w:rsid w:val="00AD30DD"/>
    <w:rsid w:val="00AE02C7"/>
    <w:rsid w:val="00AE15AF"/>
    <w:rsid w:val="00AE3B7D"/>
    <w:rsid w:val="00AE3E1B"/>
    <w:rsid w:val="00AE3FF3"/>
    <w:rsid w:val="00AE4578"/>
    <w:rsid w:val="00AE49F4"/>
    <w:rsid w:val="00AE4FAA"/>
    <w:rsid w:val="00AF4694"/>
    <w:rsid w:val="00AF6F90"/>
    <w:rsid w:val="00B0187F"/>
    <w:rsid w:val="00B04D4E"/>
    <w:rsid w:val="00B04F4A"/>
    <w:rsid w:val="00B065F6"/>
    <w:rsid w:val="00B071D1"/>
    <w:rsid w:val="00B11E14"/>
    <w:rsid w:val="00B12082"/>
    <w:rsid w:val="00B16A41"/>
    <w:rsid w:val="00B2076E"/>
    <w:rsid w:val="00B2138C"/>
    <w:rsid w:val="00B22377"/>
    <w:rsid w:val="00B24374"/>
    <w:rsid w:val="00B30FFA"/>
    <w:rsid w:val="00B31EDE"/>
    <w:rsid w:val="00B33A21"/>
    <w:rsid w:val="00B34B8D"/>
    <w:rsid w:val="00B35619"/>
    <w:rsid w:val="00B375BC"/>
    <w:rsid w:val="00B439AD"/>
    <w:rsid w:val="00B458F0"/>
    <w:rsid w:val="00B47D6B"/>
    <w:rsid w:val="00B52450"/>
    <w:rsid w:val="00B557C2"/>
    <w:rsid w:val="00B564ED"/>
    <w:rsid w:val="00B5753A"/>
    <w:rsid w:val="00B57F7D"/>
    <w:rsid w:val="00B60098"/>
    <w:rsid w:val="00B6078A"/>
    <w:rsid w:val="00B63CD7"/>
    <w:rsid w:val="00B6534B"/>
    <w:rsid w:val="00B67B1A"/>
    <w:rsid w:val="00B7018D"/>
    <w:rsid w:val="00B706C0"/>
    <w:rsid w:val="00B74431"/>
    <w:rsid w:val="00B76A96"/>
    <w:rsid w:val="00B76BF1"/>
    <w:rsid w:val="00B826E0"/>
    <w:rsid w:val="00B834D5"/>
    <w:rsid w:val="00B8397F"/>
    <w:rsid w:val="00B850E6"/>
    <w:rsid w:val="00B97C66"/>
    <w:rsid w:val="00BA11CD"/>
    <w:rsid w:val="00BA297B"/>
    <w:rsid w:val="00BA30B0"/>
    <w:rsid w:val="00BA3AA6"/>
    <w:rsid w:val="00BA60BD"/>
    <w:rsid w:val="00BA6505"/>
    <w:rsid w:val="00BA787E"/>
    <w:rsid w:val="00BB1821"/>
    <w:rsid w:val="00BB58FF"/>
    <w:rsid w:val="00BB656B"/>
    <w:rsid w:val="00BB6A20"/>
    <w:rsid w:val="00BC1198"/>
    <w:rsid w:val="00BC2699"/>
    <w:rsid w:val="00BC32CF"/>
    <w:rsid w:val="00BC4C44"/>
    <w:rsid w:val="00BC5F1B"/>
    <w:rsid w:val="00BC63C8"/>
    <w:rsid w:val="00BC6FF0"/>
    <w:rsid w:val="00BC7C45"/>
    <w:rsid w:val="00BD1089"/>
    <w:rsid w:val="00BD1E9C"/>
    <w:rsid w:val="00BD27B9"/>
    <w:rsid w:val="00BD52E4"/>
    <w:rsid w:val="00BD5ACB"/>
    <w:rsid w:val="00BD6162"/>
    <w:rsid w:val="00BD7D23"/>
    <w:rsid w:val="00BE0975"/>
    <w:rsid w:val="00BE12E3"/>
    <w:rsid w:val="00BE2675"/>
    <w:rsid w:val="00BE2F07"/>
    <w:rsid w:val="00BE4377"/>
    <w:rsid w:val="00BE5833"/>
    <w:rsid w:val="00BE6E78"/>
    <w:rsid w:val="00BE72E2"/>
    <w:rsid w:val="00BE789F"/>
    <w:rsid w:val="00BF16A9"/>
    <w:rsid w:val="00BF2082"/>
    <w:rsid w:val="00BF3FEB"/>
    <w:rsid w:val="00BF4852"/>
    <w:rsid w:val="00BF4A45"/>
    <w:rsid w:val="00BF4F9E"/>
    <w:rsid w:val="00BF5A4C"/>
    <w:rsid w:val="00BF5D56"/>
    <w:rsid w:val="00BF5EB5"/>
    <w:rsid w:val="00C0299F"/>
    <w:rsid w:val="00C041FB"/>
    <w:rsid w:val="00C04A67"/>
    <w:rsid w:val="00C06AD5"/>
    <w:rsid w:val="00C06F91"/>
    <w:rsid w:val="00C07079"/>
    <w:rsid w:val="00C07466"/>
    <w:rsid w:val="00C115F7"/>
    <w:rsid w:val="00C136D1"/>
    <w:rsid w:val="00C15459"/>
    <w:rsid w:val="00C15820"/>
    <w:rsid w:val="00C17432"/>
    <w:rsid w:val="00C20CF2"/>
    <w:rsid w:val="00C21738"/>
    <w:rsid w:val="00C21DA1"/>
    <w:rsid w:val="00C2259B"/>
    <w:rsid w:val="00C22B67"/>
    <w:rsid w:val="00C247A0"/>
    <w:rsid w:val="00C24C0A"/>
    <w:rsid w:val="00C30B98"/>
    <w:rsid w:val="00C319C8"/>
    <w:rsid w:val="00C33436"/>
    <w:rsid w:val="00C3389B"/>
    <w:rsid w:val="00C3425B"/>
    <w:rsid w:val="00C4183B"/>
    <w:rsid w:val="00C41B33"/>
    <w:rsid w:val="00C43AC3"/>
    <w:rsid w:val="00C43EA4"/>
    <w:rsid w:val="00C45BA9"/>
    <w:rsid w:val="00C522ED"/>
    <w:rsid w:val="00C531D5"/>
    <w:rsid w:val="00C53787"/>
    <w:rsid w:val="00C55707"/>
    <w:rsid w:val="00C55A77"/>
    <w:rsid w:val="00C572F2"/>
    <w:rsid w:val="00C5742B"/>
    <w:rsid w:val="00C5796B"/>
    <w:rsid w:val="00C60154"/>
    <w:rsid w:val="00C60C85"/>
    <w:rsid w:val="00C60CD1"/>
    <w:rsid w:val="00C622E0"/>
    <w:rsid w:val="00C62EE2"/>
    <w:rsid w:val="00C634E2"/>
    <w:rsid w:val="00C6566C"/>
    <w:rsid w:val="00C67CE1"/>
    <w:rsid w:val="00C70A47"/>
    <w:rsid w:val="00C74137"/>
    <w:rsid w:val="00C74A62"/>
    <w:rsid w:val="00C74A72"/>
    <w:rsid w:val="00C8148C"/>
    <w:rsid w:val="00C82677"/>
    <w:rsid w:val="00C83EE6"/>
    <w:rsid w:val="00C84F30"/>
    <w:rsid w:val="00C85087"/>
    <w:rsid w:val="00C85E43"/>
    <w:rsid w:val="00C85F44"/>
    <w:rsid w:val="00C87647"/>
    <w:rsid w:val="00C9420C"/>
    <w:rsid w:val="00C95C65"/>
    <w:rsid w:val="00C979DE"/>
    <w:rsid w:val="00CA063D"/>
    <w:rsid w:val="00CA4DE7"/>
    <w:rsid w:val="00CA54FB"/>
    <w:rsid w:val="00CA6E87"/>
    <w:rsid w:val="00CA753E"/>
    <w:rsid w:val="00CA7D82"/>
    <w:rsid w:val="00CB3278"/>
    <w:rsid w:val="00CB4404"/>
    <w:rsid w:val="00CB5CD1"/>
    <w:rsid w:val="00CB60E0"/>
    <w:rsid w:val="00CB7CD4"/>
    <w:rsid w:val="00CB7D9E"/>
    <w:rsid w:val="00CC0D97"/>
    <w:rsid w:val="00CC29C7"/>
    <w:rsid w:val="00CC61AB"/>
    <w:rsid w:val="00CC7352"/>
    <w:rsid w:val="00CD07D9"/>
    <w:rsid w:val="00CD1037"/>
    <w:rsid w:val="00CD28E8"/>
    <w:rsid w:val="00CD34A1"/>
    <w:rsid w:val="00CD3DB3"/>
    <w:rsid w:val="00CD6106"/>
    <w:rsid w:val="00CD7111"/>
    <w:rsid w:val="00CD7336"/>
    <w:rsid w:val="00CE4044"/>
    <w:rsid w:val="00CE4B15"/>
    <w:rsid w:val="00CE6569"/>
    <w:rsid w:val="00CE752F"/>
    <w:rsid w:val="00CE7741"/>
    <w:rsid w:val="00CF10E7"/>
    <w:rsid w:val="00CF18AC"/>
    <w:rsid w:val="00CF3ADC"/>
    <w:rsid w:val="00CF3B03"/>
    <w:rsid w:val="00CF47D9"/>
    <w:rsid w:val="00CF4D59"/>
    <w:rsid w:val="00CF5ACB"/>
    <w:rsid w:val="00CF6736"/>
    <w:rsid w:val="00CF7424"/>
    <w:rsid w:val="00D03C95"/>
    <w:rsid w:val="00D048DB"/>
    <w:rsid w:val="00D068B2"/>
    <w:rsid w:val="00D06B06"/>
    <w:rsid w:val="00D06B10"/>
    <w:rsid w:val="00D06E04"/>
    <w:rsid w:val="00D10240"/>
    <w:rsid w:val="00D104D5"/>
    <w:rsid w:val="00D112C0"/>
    <w:rsid w:val="00D11DC8"/>
    <w:rsid w:val="00D13542"/>
    <w:rsid w:val="00D14C70"/>
    <w:rsid w:val="00D1670A"/>
    <w:rsid w:val="00D21DE5"/>
    <w:rsid w:val="00D25594"/>
    <w:rsid w:val="00D25C4A"/>
    <w:rsid w:val="00D265D0"/>
    <w:rsid w:val="00D26D7F"/>
    <w:rsid w:val="00D3059D"/>
    <w:rsid w:val="00D34561"/>
    <w:rsid w:val="00D372F1"/>
    <w:rsid w:val="00D402EE"/>
    <w:rsid w:val="00D40E4B"/>
    <w:rsid w:val="00D412C5"/>
    <w:rsid w:val="00D43391"/>
    <w:rsid w:val="00D448D3"/>
    <w:rsid w:val="00D45EDA"/>
    <w:rsid w:val="00D45FD9"/>
    <w:rsid w:val="00D46DBC"/>
    <w:rsid w:val="00D52213"/>
    <w:rsid w:val="00D532AB"/>
    <w:rsid w:val="00D572CB"/>
    <w:rsid w:val="00D577E5"/>
    <w:rsid w:val="00D609B8"/>
    <w:rsid w:val="00D61085"/>
    <w:rsid w:val="00D6171D"/>
    <w:rsid w:val="00D61F54"/>
    <w:rsid w:val="00D62344"/>
    <w:rsid w:val="00D63CAB"/>
    <w:rsid w:val="00D64666"/>
    <w:rsid w:val="00D67021"/>
    <w:rsid w:val="00D67D39"/>
    <w:rsid w:val="00D718C1"/>
    <w:rsid w:val="00D71FE2"/>
    <w:rsid w:val="00D72DB7"/>
    <w:rsid w:val="00D731F1"/>
    <w:rsid w:val="00D73C7B"/>
    <w:rsid w:val="00D7526B"/>
    <w:rsid w:val="00D75796"/>
    <w:rsid w:val="00D75A2A"/>
    <w:rsid w:val="00D764D6"/>
    <w:rsid w:val="00D80D79"/>
    <w:rsid w:val="00D81A15"/>
    <w:rsid w:val="00D8302A"/>
    <w:rsid w:val="00D85060"/>
    <w:rsid w:val="00D86560"/>
    <w:rsid w:val="00D86836"/>
    <w:rsid w:val="00D8741A"/>
    <w:rsid w:val="00D926C2"/>
    <w:rsid w:val="00D93704"/>
    <w:rsid w:val="00D93ADB"/>
    <w:rsid w:val="00D97550"/>
    <w:rsid w:val="00DA02A9"/>
    <w:rsid w:val="00DA1414"/>
    <w:rsid w:val="00DA2A74"/>
    <w:rsid w:val="00DA4746"/>
    <w:rsid w:val="00DA5A1D"/>
    <w:rsid w:val="00DA611C"/>
    <w:rsid w:val="00DA68F9"/>
    <w:rsid w:val="00DA6C72"/>
    <w:rsid w:val="00DA773B"/>
    <w:rsid w:val="00DA79F4"/>
    <w:rsid w:val="00DB1908"/>
    <w:rsid w:val="00DB3354"/>
    <w:rsid w:val="00DB411B"/>
    <w:rsid w:val="00DB67F1"/>
    <w:rsid w:val="00DC137A"/>
    <w:rsid w:val="00DC14DF"/>
    <w:rsid w:val="00DC1A8E"/>
    <w:rsid w:val="00DC2F41"/>
    <w:rsid w:val="00DD09C3"/>
    <w:rsid w:val="00DD0A1C"/>
    <w:rsid w:val="00DD1867"/>
    <w:rsid w:val="00DD26E4"/>
    <w:rsid w:val="00DD5955"/>
    <w:rsid w:val="00DD78E7"/>
    <w:rsid w:val="00DE0396"/>
    <w:rsid w:val="00DE0CB4"/>
    <w:rsid w:val="00DE333A"/>
    <w:rsid w:val="00DE6456"/>
    <w:rsid w:val="00DF12FF"/>
    <w:rsid w:val="00DF2027"/>
    <w:rsid w:val="00DF34C2"/>
    <w:rsid w:val="00DF3A05"/>
    <w:rsid w:val="00DF3C66"/>
    <w:rsid w:val="00DF4A49"/>
    <w:rsid w:val="00DF51AE"/>
    <w:rsid w:val="00E00EAD"/>
    <w:rsid w:val="00E0132A"/>
    <w:rsid w:val="00E022DB"/>
    <w:rsid w:val="00E026C1"/>
    <w:rsid w:val="00E02C34"/>
    <w:rsid w:val="00E0438B"/>
    <w:rsid w:val="00E0492B"/>
    <w:rsid w:val="00E06735"/>
    <w:rsid w:val="00E068F4"/>
    <w:rsid w:val="00E121C5"/>
    <w:rsid w:val="00E1239D"/>
    <w:rsid w:val="00E234AA"/>
    <w:rsid w:val="00E23BC6"/>
    <w:rsid w:val="00E23D2E"/>
    <w:rsid w:val="00E24587"/>
    <w:rsid w:val="00E25FD1"/>
    <w:rsid w:val="00E27AFB"/>
    <w:rsid w:val="00E27D0E"/>
    <w:rsid w:val="00E33B22"/>
    <w:rsid w:val="00E357E8"/>
    <w:rsid w:val="00E3629D"/>
    <w:rsid w:val="00E37471"/>
    <w:rsid w:val="00E4311A"/>
    <w:rsid w:val="00E4420A"/>
    <w:rsid w:val="00E458E4"/>
    <w:rsid w:val="00E45BFE"/>
    <w:rsid w:val="00E471B2"/>
    <w:rsid w:val="00E4734B"/>
    <w:rsid w:val="00E47C2F"/>
    <w:rsid w:val="00E47C3D"/>
    <w:rsid w:val="00E52F09"/>
    <w:rsid w:val="00E5375F"/>
    <w:rsid w:val="00E54CBE"/>
    <w:rsid w:val="00E55481"/>
    <w:rsid w:val="00E55E25"/>
    <w:rsid w:val="00E56D8A"/>
    <w:rsid w:val="00E607F6"/>
    <w:rsid w:val="00E60B00"/>
    <w:rsid w:val="00E673F0"/>
    <w:rsid w:val="00E679F7"/>
    <w:rsid w:val="00E76A53"/>
    <w:rsid w:val="00E810F1"/>
    <w:rsid w:val="00E8181D"/>
    <w:rsid w:val="00E85EE6"/>
    <w:rsid w:val="00E86E8B"/>
    <w:rsid w:val="00E870F5"/>
    <w:rsid w:val="00E87B05"/>
    <w:rsid w:val="00E90CEC"/>
    <w:rsid w:val="00E91A33"/>
    <w:rsid w:val="00E91ABC"/>
    <w:rsid w:val="00E91D7E"/>
    <w:rsid w:val="00E92046"/>
    <w:rsid w:val="00E939E9"/>
    <w:rsid w:val="00E93C95"/>
    <w:rsid w:val="00E93F78"/>
    <w:rsid w:val="00EA0EF8"/>
    <w:rsid w:val="00EA1C0E"/>
    <w:rsid w:val="00EA21B9"/>
    <w:rsid w:val="00EA30B9"/>
    <w:rsid w:val="00EA36A4"/>
    <w:rsid w:val="00EA4399"/>
    <w:rsid w:val="00EA5945"/>
    <w:rsid w:val="00EB0E75"/>
    <w:rsid w:val="00EC08A5"/>
    <w:rsid w:val="00EC141B"/>
    <w:rsid w:val="00EC40D1"/>
    <w:rsid w:val="00EC4971"/>
    <w:rsid w:val="00EC5184"/>
    <w:rsid w:val="00EC557A"/>
    <w:rsid w:val="00EC6733"/>
    <w:rsid w:val="00ED2953"/>
    <w:rsid w:val="00ED37EF"/>
    <w:rsid w:val="00ED61B8"/>
    <w:rsid w:val="00ED685B"/>
    <w:rsid w:val="00ED7A21"/>
    <w:rsid w:val="00EE3290"/>
    <w:rsid w:val="00EE4A4D"/>
    <w:rsid w:val="00EE66A7"/>
    <w:rsid w:val="00EF1CB2"/>
    <w:rsid w:val="00EF2B7E"/>
    <w:rsid w:val="00EF2D1F"/>
    <w:rsid w:val="00EF473D"/>
    <w:rsid w:val="00EF4DEC"/>
    <w:rsid w:val="00EF52F5"/>
    <w:rsid w:val="00EF634E"/>
    <w:rsid w:val="00EF690C"/>
    <w:rsid w:val="00EF6B30"/>
    <w:rsid w:val="00EF7DCA"/>
    <w:rsid w:val="00F008F3"/>
    <w:rsid w:val="00F02320"/>
    <w:rsid w:val="00F036CD"/>
    <w:rsid w:val="00F05BDD"/>
    <w:rsid w:val="00F06176"/>
    <w:rsid w:val="00F1203B"/>
    <w:rsid w:val="00F1233A"/>
    <w:rsid w:val="00F12435"/>
    <w:rsid w:val="00F130D0"/>
    <w:rsid w:val="00F14875"/>
    <w:rsid w:val="00F14B31"/>
    <w:rsid w:val="00F15A18"/>
    <w:rsid w:val="00F16961"/>
    <w:rsid w:val="00F20F1E"/>
    <w:rsid w:val="00F2158B"/>
    <w:rsid w:val="00F228E2"/>
    <w:rsid w:val="00F23920"/>
    <w:rsid w:val="00F24A3A"/>
    <w:rsid w:val="00F24AE2"/>
    <w:rsid w:val="00F24B2F"/>
    <w:rsid w:val="00F252F0"/>
    <w:rsid w:val="00F25B2A"/>
    <w:rsid w:val="00F2613E"/>
    <w:rsid w:val="00F27CF4"/>
    <w:rsid w:val="00F321E3"/>
    <w:rsid w:val="00F325BA"/>
    <w:rsid w:val="00F325D4"/>
    <w:rsid w:val="00F32C08"/>
    <w:rsid w:val="00F32F88"/>
    <w:rsid w:val="00F36056"/>
    <w:rsid w:val="00F37380"/>
    <w:rsid w:val="00F37CC7"/>
    <w:rsid w:val="00F37FD2"/>
    <w:rsid w:val="00F4075B"/>
    <w:rsid w:val="00F42385"/>
    <w:rsid w:val="00F42E80"/>
    <w:rsid w:val="00F443F3"/>
    <w:rsid w:val="00F44769"/>
    <w:rsid w:val="00F4648C"/>
    <w:rsid w:val="00F47089"/>
    <w:rsid w:val="00F50B1B"/>
    <w:rsid w:val="00F518A8"/>
    <w:rsid w:val="00F51F80"/>
    <w:rsid w:val="00F52538"/>
    <w:rsid w:val="00F540FA"/>
    <w:rsid w:val="00F56006"/>
    <w:rsid w:val="00F57732"/>
    <w:rsid w:val="00F578C5"/>
    <w:rsid w:val="00F6016E"/>
    <w:rsid w:val="00F63558"/>
    <w:rsid w:val="00F6570F"/>
    <w:rsid w:val="00F6627C"/>
    <w:rsid w:val="00F66C4C"/>
    <w:rsid w:val="00F743C9"/>
    <w:rsid w:val="00F80B27"/>
    <w:rsid w:val="00F81A66"/>
    <w:rsid w:val="00F8245D"/>
    <w:rsid w:val="00F82D0E"/>
    <w:rsid w:val="00F90289"/>
    <w:rsid w:val="00F906B0"/>
    <w:rsid w:val="00F90861"/>
    <w:rsid w:val="00F90DA6"/>
    <w:rsid w:val="00F94373"/>
    <w:rsid w:val="00F95524"/>
    <w:rsid w:val="00FA0F7A"/>
    <w:rsid w:val="00FA2882"/>
    <w:rsid w:val="00FA34FD"/>
    <w:rsid w:val="00FA5A98"/>
    <w:rsid w:val="00FA67E7"/>
    <w:rsid w:val="00FA6E5A"/>
    <w:rsid w:val="00FB09E3"/>
    <w:rsid w:val="00FB511B"/>
    <w:rsid w:val="00FB5790"/>
    <w:rsid w:val="00FB5BBD"/>
    <w:rsid w:val="00FB6947"/>
    <w:rsid w:val="00FB6CE1"/>
    <w:rsid w:val="00FC230B"/>
    <w:rsid w:val="00FD2D6D"/>
    <w:rsid w:val="00FD5117"/>
    <w:rsid w:val="00FD53EA"/>
    <w:rsid w:val="00FD54D3"/>
    <w:rsid w:val="00FD60E0"/>
    <w:rsid w:val="00FE202F"/>
    <w:rsid w:val="00FE5482"/>
    <w:rsid w:val="00FF1988"/>
    <w:rsid w:val="00FF3CD1"/>
    <w:rsid w:val="00FF4653"/>
    <w:rsid w:val="00FF5858"/>
    <w:rsid w:val="00FF6004"/>
    <w:rsid w:val="00FF6801"/>
    <w:rsid w:val="00FF6CFB"/>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D1BA67"/>
  <w15:chartTrackingRefBased/>
  <w15:docId w15:val="{F1A3927C-6488-4740-8754-72AD9E84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kern w:val="2"/>
        <w:sz w:val="24"/>
        <w:szCs w:val="24"/>
        <w:lang w:val="en-IN"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521"/>
  </w:style>
  <w:style w:type="paragraph" w:styleId="Heading1">
    <w:name w:val="heading 1"/>
    <w:basedOn w:val="Normal"/>
    <w:next w:val="Normal"/>
    <w:link w:val="Heading1Char"/>
    <w:uiPriority w:val="9"/>
    <w:qFormat/>
    <w:rsid w:val="00116D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16D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6D0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16D0A"/>
    <w:rPr>
      <w:rFonts w:asciiTheme="majorHAnsi" w:eastAsiaTheme="majorEastAsia" w:hAnsiTheme="majorHAnsi" w:cstheme="majorBidi"/>
      <w:color w:val="2F5496" w:themeColor="accent1" w:themeShade="BF"/>
      <w:sz w:val="26"/>
      <w:szCs w:val="26"/>
    </w:rPr>
  </w:style>
  <w:style w:type="paragraph" w:customStyle="1" w:styleId="EndNoteBibliographyTitle">
    <w:name w:val="EndNote Bibliography Title"/>
    <w:basedOn w:val="Normal"/>
    <w:link w:val="EndNoteBibliographyTitleChar"/>
    <w:rsid w:val="003D41F6"/>
    <w:pPr>
      <w:spacing w:after="0"/>
      <w:jc w:val="center"/>
    </w:pPr>
    <w:rPr>
      <w:noProof/>
    </w:rPr>
  </w:style>
  <w:style w:type="character" w:customStyle="1" w:styleId="EndNoteBibliographyTitleChar">
    <w:name w:val="EndNote Bibliography Title Char"/>
    <w:basedOn w:val="DefaultParagraphFont"/>
    <w:link w:val="EndNoteBibliographyTitle"/>
    <w:rsid w:val="003D41F6"/>
    <w:rPr>
      <w:noProof/>
    </w:rPr>
  </w:style>
  <w:style w:type="paragraph" w:customStyle="1" w:styleId="EndNoteBibliography">
    <w:name w:val="EndNote Bibliography"/>
    <w:basedOn w:val="Normal"/>
    <w:link w:val="EndNoteBibliographyChar"/>
    <w:rsid w:val="003D41F6"/>
    <w:pPr>
      <w:spacing w:line="240" w:lineRule="auto"/>
    </w:pPr>
    <w:rPr>
      <w:noProof/>
    </w:rPr>
  </w:style>
  <w:style w:type="character" w:customStyle="1" w:styleId="EndNoteBibliographyChar">
    <w:name w:val="EndNote Bibliography Char"/>
    <w:basedOn w:val="DefaultParagraphFont"/>
    <w:link w:val="EndNoteBibliography"/>
    <w:rsid w:val="003D41F6"/>
    <w:rPr>
      <w:noProof/>
    </w:rPr>
  </w:style>
  <w:style w:type="paragraph" w:styleId="Title">
    <w:name w:val="Title"/>
    <w:basedOn w:val="Normal"/>
    <w:next w:val="Normal"/>
    <w:link w:val="TitleChar"/>
    <w:uiPriority w:val="10"/>
    <w:qFormat/>
    <w:rsid w:val="0076617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617F"/>
    <w:rPr>
      <w:rFonts w:asciiTheme="majorHAnsi" w:eastAsiaTheme="majorEastAsia" w:hAnsiTheme="majorHAnsi" w:cstheme="majorBidi"/>
      <w:spacing w:val="-10"/>
      <w:kern w:val="28"/>
      <w:sz w:val="56"/>
      <w:szCs w:val="56"/>
    </w:rPr>
  </w:style>
  <w:style w:type="character" w:styleId="LineNumber">
    <w:name w:val="line number"/>
    <w:basedOn w:val="DefaultParagraphFont"/>
    <w:uiPriority w:val="99"/>
    <w:semiHidden/>
    <w:unhideWhenUsed/>
    <w:rsid w:val="00C572F2"/>
  </w:style>
  <w:style w:type="paragraph" w:styleId="Header">
    <w:name w:val="header"/>
    <w:basedOn w:val="Normal"/>
    <w:link w:val="HeaderChar"/>
    <w:uiPriority w:val="99"/>
    <w:unhideWhenUsed/>
    <w:rsid w:val="00D06E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6E04"/>
  </w:style>
  <w:style w:type="paragraph" w:styleId="Footer">
    <w:name w:val="footer"/>
    <w:basedOn w:val="Normal"/>
    <w:link w:val="FooterChar"/>
    <w:uiPriority w:val="99"/>
    <w:unhideWhenUsed/>
    <w:rsid w:val="00D06E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E04"/>
  </w:style>
  <w:style w:type="character" w:styleId="Hyperlink">
    <w:name w:val="Hyperlink"/>
    <w:basedOn w:val="DefaultParagraphFont"/>
    <w:uiPriority w:val="99"/>
    <w:semiHidden/>
    <w:unhideWhenUsed/>
    <w:rsid w:val="00E00EAD"/>
    <w:rPr>
      <w:color w:val="0000FF"/>
      <w:u w:val="single"/>
    </w:rPr>
  </w:style>
  <w:style w:type="paragraph" w:styleId="NormalWeb">
    <w:name w:val="Normal (Web)"/>
    <w:basedOn w:val="Normal"/>
    <w:uiPriority w:val="99"/>
    <w:unhideWhenUsed/>
    <w:rsid w:val="007D4BEE"/>
    <w:pPr>
      <w:spacing w:before="100" w:beforeAutospacing="1" w:after="100" w:afterAutospacing="1" w:line="240" w:lineRule="auto"/>
    </w:pPr>
    <w:rPr>
      <w:rFonts w:eastAsia="Times New Roman"/>
      <w:kern w:val="0"/>
      <w:lang w:val="en-HK" w:eastAsia="zh-CN"/>
      <w14:ligatures w14:val="none"/>
    </w:rPr>
  </w:style>
  <w:style w:type="character" w:customStyle="1" w:styleId="authors-list-item">
    <w:name w:val="authors-list-item"/>
    <w:basedOn w:val="DefaultParagraphFont"/>
    <w:rsid w:val="007D4BEE"/>
  </w:style>
  <w:style w:type="character" w:customStyle="1" w:styleId="comma">
    <w:name w:val="comma"/>
    <w:basedOn w:val="DefaultParagraphFont"/>
    <w:rsid w:val="007D4BEE"/>
  </w:style>
  <w:style w:type="character" w:customStyle="1" w:styleId="author-sup-separator">
    <w:name w:val="author-sup-separator"/>
    <w:basedOn w:val="DefaultParagraphFont"/>
    <w:rsid w:val="007D4BEE"/>
  </w:style>
  <w:style w:type="paragraph" w:styleId="ListParagraph">
    <w:name w:val="List Paragraph"/>
    <w:basedOn w:val="Normal"/>
    <w:uiPriority w:val="34"/>
    <w:qFormat/>
    <w:rsid w:val="006A292C"/>
    <w:pPr>
      <w:spacing w:line="278" w:lineRule="auto"/>
      <w:ind w:left="720"/>
      <w:contextualSpacing/>
    </w:pPr>
    <w:rPr>
      <w:rFonts w:asciiTheme="minorHAnsi" w:hAnsiTheme="minorHAnsi" w:cstheme="minorBidi"/>
      <w:lang w:val="en-HK" w:eastAsia="zh-CN"/>
    </w:rPr>
  </w:style>
  <w:style w:type="paragraph" w:styleId="Revision">
    <w:name w:val="Revision"/>
    <w:hidden/>
    <w:uiPriority w:val="99"/>
    <w:semiHidden/>
    <w:rsid w:val="0028021C"/>
    <w:pPr>
      <w:spacing w:after="0" w:line="240" w:lineRule="auto"/>
    </w:pPr>
  </w:style>
  <w:style w:type="character" w:styleId="CommentReference">
    <w:name w:val="annotation reference"/>
    <w:basedOn w:val="DefaultParagraphFont"/>
    <w:uiPriority w:val="99"/>
    <w:semiHidden/>
    <w:unhideWhenUsed/>
    <w:rsid w:val="00EA5945"/>
    <w:rPr>
      <w:sz w:val="16"/>
      <w:szCs w:val="16"/>
    </w:rPr>
  </w:style>
  <w:style w:type="paragraph" w:styleId="CommentText">
    <w:name w:val="annotation text"/>
    <w:basedOn w:val="Normal"/>
    <w:link w:val="CommentTextChar"/>
    <w:uiPriority w:val="99"/>
    <w:unhideWhenUsed/>
    <w:rsid w:val="00EA5945"/>
    <w:pPr>
      <w:spacing w:line="240" w:lineRule="auto"/>
    </w:pPr>
    <w:rPr>
      <w:sz w:val="20"/>
      <w:szCs w:val="20"/>
    </w:rPr>
  </w:style>
  <w:style w:type="character" w:customStyle="1" w:styleId="CommentTextChar">
    <w:name w:val="Comment Text Char"/>
    <w:basedOn w:val="DefaultParagraphFont"/>
    <w:link w:val="CommentText"/>
    <w:uiPriority w:val="99"/>
    <w:rsid w:val="00EA5945"/>
    <w:rPr>
      <w:sz w:val="20"/>
      <w:szCs w:val="20"/>
    </w:rPr>
  </w:style>
  <w:style w:type="paragraph" w:styleId="CommentSubject">
    <w:name w:val="annotation subject"/>
    <w:basedOn w:val="CommentText"/>
    <w:next w:val="CommentText"/>
    <w:link w:val="CommentSubjectChar"/>
    <w:uiPriority w:val="99"/>
    <w:semiHidden/>
    <w:unhideWhenUsed/>
    <w:rsid w:val="00EA5945"/>
    <w:rPr>
      <w:b/>
      <w:bCs/>
    </w:rPr>
  </w:style>
  <w:style w:type="character" w:customStyle="1" w:styleId="CommentSubjectChar">
    <w:name w:val="Comment Subject Char"/>
    <w:basedOn w:val="CommentTextChar"/>
    <w:link w:val="CommentSubject"/>
    <w:uiPriority w:val="99"/>
    <w:semiHidden/>
    <w:rsid w:val="00EA5945"/>
    <w:rPr>
      <w:b/>
      <w:bCs/>
      <w:sz w:val="20"/>
      <w:szCs w:val="20"/>
    </w:rPr>
  </w:style>
  <w:style w:type="character" w:styleId="Strong">
    <w:name w:val="Strong"/>
    <w:basedOn w:val="DefaultParagraphFont"/>
    <w:uiPriority w:val="22"/>
    <w:qFormat/>
    <w:rsid w:val="00BE5833"/>
    <w:rPr>
      <w:b/>
      <w:bCs/>
    </w:rPr>
  </w:style>
  <w:style w:type="character" w:styleId="Emphasis">
    <w:name w:val="Emphasis"/>
    <w:basedOn w:val="DefaultParagraphFont"/>
    <w:uiPriority w:val="20"/>
    <w:qFormat/>
    <w:rsid w:val="009B6D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zx@cuhk.edu.hk" TargetMode="Externa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qin_dajiang@gzhmu.edu.cn"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93A15-FEBC-4B9B-8674-B94C9EC02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1582</Words>
  <Characters>8776</Characters>
  <Application>Microsoft Office Word</Application>
  <DocSecurity>0</DocSecurity>
  <Lines>231</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Senthil Kumaran Satyanarayanan</dc:creator>
  <cp:keywords/>
  <dc:description/>
  <cp:lastModifiedBy>Senthil Kumaran Satyanarayanan</cp:lastModifiedBy>
  <cp:revision>44</cp:revision>
  <cp:lastPrinted>2024-03-26T08:18:00Z</cp:lastPrinted>
  <dcterms:created xsi:type="dcterms:W3CDTF">2024-04-18T05:44:00Z</dcterms:created>
  <dcterms:modified xsi:type="dcterms:W3CDTF">2024-04-25T02:46:00Z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02928252cd3ac86edb9e7ce78b63d29072683ce0e6469af70f5543c519acd821</vt:lpwstr>
  </property>
</Properties>
</file>