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73AB3" w14:textId="77777777" w:rsidR="006E78BA" w:rsidRPr="002757C0" w:rsidRDefault="006E78BA" w:rsidP="006E78BA">
      <w:pPr>
        <w:spacing w:before="240" w:after="240" w:line="240" w:lineRule="auto"/>
        <w:jc w:val="both"/>
        <w:rPr>
          <w:b/>
          <w:sz w:val="24"/>
          <w:szCs w:val="24"/>
          <w:lang w:val="en-US"/>
        </w:rPr>
      </w:pPr>
      <w:r w:rsidRPr="002757C0">
        <w:rPr>
          <w:b/>
          <w:sz w:val="24"/>
          <w:szCs w:val="24"/>
          <w:lang w:val="en-US"/>
        </w:rPr>
        <w:t>APPENDIX</w:t>
      </w:r>
    </w:p>
    <w:p w14:paraId="13C3CC48" w14:textId="77777777" w:rsidR="006E78BA" w:rsidRPr="002757C0" w:rsidRDefault="006E78BA" w:rsidP="006E78BA">
      <w:pPr>
        <w:spacing w:before="240" w:after="240" w:line="240" w:lineRule="auto"/>
        <w:rPr>
          <w:b/>
          <w:sz w:val="24"/>
          <w:szCs w:val="24"/>
          <w:lang w:val="en-US"/>
        </w:rPr>
      </w:pPr>
      <w:r w:rsidRPr="002757C0">
        <w:rPr>
          <w:b/>
          <w:sz w:val="20"/>
          <w:szCs w:val="20"/>
          <w:lang w:val="en-US"/>
        </w:rPr>
        <w:t>Table I.</w:t>
      </w:r>
      <w:r w:rsidRPr="002757C0">
        <w:rPr>
          <w:sz w:val="20"/>
          <w:szCs w:val="20"/>
          <w:lang w:val="en-US"/>
        </w:rPr>
        <w:t xml:space="preserve"> Antimicrobial consumption according to ATC Classification in each sector, expressed in DID (DDD/1000 inhab/day) and as a percentage (%) of the total consumption.</w:t>
      </w:r>
    </w:p>
    <w:tbl>
      <w:tblPr>
        <w:tblpPr w:leftFromText="180" w:rightFromText="180" w:topFromText="180" w:bottomFromText="180" w:vertAnchor="text" w:tblpX="-5" w:tblpY="235"/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9"/>
        <w:gridCol w:w="1930"/>
        <w:gridCol w:w="792"/>
        <w:gridCol w:w="1421"/>
        <w:gridCol w:w="1002"/>
        <w:gridCol w:w="1002"/>
        <w:gridCol w:w="1002"/>
      </w:tblGrid>
      <w:tr w:rsidR="006E78BA" w14:paraId="617325B3" w14:textId="77777777" w:rsidTr="00EF60DE">
        <w:trPr>
          <w:trHeight w:val="405"/>
        </w:trPr>
        <w:tc>
          <w:tcPr>
            <w:tcW w:w="16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80A552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Group</w:t>
            </w:r>
          </w:p>
        </w:tc>
        <w:tc>
          <w:tcPr>
            <w:tcW w:w="19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531959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Antibiotic</w:t>
            </w:r>
          </w:p>
        </w:tc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004E04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ATC5</w:t>
            </w:r>
          </w:p>
        </w:tc>
        <w:tc>
          <w:tcPr>
            <w:tcW w:w="14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BDAB65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Route of administration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652785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Global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A9ED63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Public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04C129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Private</w:t>
            </w:r>
          </w:p>
        </w:tc>
      </w:tr>
      <w:tr w:rsidR="006E78BA" w14:paraId="4F53BC0A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7A1BC5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Tetracyclines (J01A)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8822F0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B1513E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1.90 (13.24)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867B55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1.89 (14.78)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36547A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0.27 (6.65)</w:t>
            </w:r>
          </w:p>
        </w:tc>
      </w:tr>
      <w:tr w:rsidR="006E78BA" w14:paraId="6B0FF92C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619ECD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16102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Doxycycline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75FD9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J01AA02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8F1CE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5535A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1.88 (13.12)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F7BF5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1.88 (14.78)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74B35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 (6.02)</w:t>
            </w:r>
          </w:p>
        </w:tc>
      </w:tr>
      <w:tr w:rsidR="006E78BA" w14:paraId="3C0C14ED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D70997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97C26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Tetracycline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095CA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J01AA07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355DD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5E111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(0.12)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C38A1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952DD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(0.62)</w:t>
            </w:r>
          </w:p>
        </w:tc>
      </w:tr>
      <w:tr w:rsidR="006E78BA" w14:paraId="20F7CD87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8BAC21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57344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Tigecycline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7D2371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J01AA12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C580D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ED7DD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00AB8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C1CD9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</w:tr>
      <w:tr w:rsidR="006E78BA" w14:paraId="0D62963C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948111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Beta-lactams, penicillins (J01C)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285EE4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D1205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3.54 (24.74)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38FE58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3.31 (25.96)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82361C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0.80 (19.50)</w:t>
            </w:r>
          </w:p>
        </w:tc>
      </w:tr>
      <w:tr w:rsidR="006E78BA" w14:paraId="4D55119D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2A28E8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700D1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Ampicilin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B3302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J01CA01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4A36B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228E7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C0E9E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DA78B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(0.12)</w:t>
            </w:r>
          </w:p>
        </w:tc>
      </w:tr>
      <w:tr w:rsidR="006E78BA" w14:paraId="08CE1341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391A2DA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2177D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Ampicilin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FF232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J01CA01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3B9C0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29D1E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 (0.27)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65FB2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 (0.33)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620E5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</w:tr>
      <w:tr w:rsidR="006E78BA" w14:paraId="4E3F2ED3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4C555B0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75402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Amoxicillin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2B756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J01CA04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44E590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279A2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2.99 (20.85)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52457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3.12 (24.49)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403BB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 (5.24)</w:t>
            </w:r>
          </w:p>
        </w:tc>
      </w:tr>
      <w:tr w:rsidR="006E78BA" w14:paraId="0FDCA442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F42499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2CFA8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Benzylpenicillin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937A3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J01CE01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C5395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36C8B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(0.50)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BF71E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(0.52)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812E5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(0.40)</w:t>
            </w:r>
          </w:p>
        </w:tc>
      </w:tr>
      <w:tr w:rsidR="006E78BA" w14:paraId="36EB05B7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9633B2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4A049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Benzathine benzylpenicillin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9ECEED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J01CE08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752B2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0615F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86976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6B13F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</w:tr>
      <w:tr w:rsidR="006E78BA" w14:paraId="656228A5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46FC6B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4E84E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Oxacillin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4CE79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J01CF04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5D274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B8BB1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 (0.43)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ED40B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(0.53)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D84F2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</w:tr>
      <w:tr w:rsidR="006E78BA" w14:paraId="29BCEA44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1BE1DBC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8755F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Ampicillin sulbactam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9C610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J01CR01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3042C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ECCD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86552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7DFF6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6D41CAAA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73FB3C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7A000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Amoxicillin clavulanic acid/sulbactam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60784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J01CR02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F2B37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DC230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 (2.57)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38264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2017E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 (13.53)</w:t>
            </w:r>
          </w:p>
        </w:tc>
      </w:tr>
      <w:tr w:rsidR="006E78BA" w14:paraId="20AE8E94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08BC1E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25952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Amoxicilina/sulbactam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D7D33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J01CR02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CF650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62F11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C8DB4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8FE76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</w:tr>
      <w:tr w:rsidR="006E78BA" w14:paraId="76E78CD2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A083FA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F4013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Sultamicillin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DF43F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J01CR04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3F424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DE9F3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8E0F3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EB7B5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(0.15)</w:t>
            </w:r>
          </w:p>
        </w:tc>
      </w:tr>
      <w:tr w:rsidR="006E78BA" w14:paraId="28BD7B70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C125AC9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31ACA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Piperacillin/tazobactam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B9887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J01CR05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B60CFD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1CF6C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33812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EEF86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</w:tr>
      <w:tr w:rsidR="006E78BA" w14:paraId="5457C128" w14:textId="77777777" w:rsidTr="00EF60DE">
        <w:trPr>
          <w:trHeight w:val="37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54B9C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Other beta-lactams (J01D)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A263EE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E08D83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2.25 (15.72)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A18B5F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2.12 (16.62)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6C7881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0.49 (11.89)</w:t>
            </w:r>
          </w:p>
        </w:tc>
      </w:tr>
      <w:tr w:rsidR="006E78BA" w14:paraId="5EA02E96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9A02A2" w14:textId="77777777" w:rsidR="006E78BA" w:rsidRDefault="006E78BA" w:rsidP="00EF60D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63D84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Cephalexin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6D8E1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J01DB01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F1B25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53C29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1.68 (11.69)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5C246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1.81 (14.23)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ED09D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(0.82)</w:t>
            </w:r>
          </w:p>
        </w:tc>
      </w:tr>
      <w:tr w:rsidR="006E78BA" w14:paraId="4E20F0A4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2281F63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48EC3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Cephalotin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9AA5E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J01DB03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DAE03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D957C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(0.47)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09626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(0.57)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11060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</w:tr>
      <w:tr w:rsidR="006E78BA" w14:paraId="0F9DB8E7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BCA2F6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C499F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Cefadroxil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53C0C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J01DB05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1815B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05218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 (0.29)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E35BE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48B6E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 (1.51)</w:t>
            </w:r>
          </w:p>
        </w:tc>
      </w:tr>
      <w:tr w:rsidR="006E78BA" w14:paraId="6DC579FB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CB287F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DD5AE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Cefuroxime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F5A77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J01DC02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27303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71849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(0.24)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F8BA8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18717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 (1.29)</w:t>
            </w:r>
          </w:p>
        </w:tc>
      </w:tr>
      <w:tr w:rsidR="006E78BA" w14:paraId="7193D243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E58247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C3AD71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Cefotaxime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1A51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J01DD01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8813F1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71C64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 (1.06)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CFDDA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 (1.30)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76CC9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78771BCB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F63585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01FC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Ceftazidime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802E2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J01DD02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77304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83469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(0.23)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38F1C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 (0.28)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A0BCC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06EB36A8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72448B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BC3D7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Ceftriaxone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8F0E8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J01DD04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2DBE30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E6338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(0.77)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53475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E590A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 (4.04)</w:t>
            </w:r>
          </w:p>
        </w:tc>
      </w:tr>
      <w:tr w:rsidR="006E78BA" w14:paraId="2F174058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9C724C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D987F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Cefixime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426EC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J01DD08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A0333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DA836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(0.76)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F0C56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D14A2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 (4.01)</w:t>
            </w:r>
          </w:p>
        </w:tc>
      </w:tr>
      <w:tr w:rsidR="006E78BA" w14:paraId="2D7220B1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0C38F3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F198F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Cefepime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864201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J01DE01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9EE70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18FA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C17FB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4C8AB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</w:tr>
      <w:tr w:rsidR="006E78BA" w14:paraId="429B6945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5CDF1A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E78FC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Aztreonam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83D35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J01DF01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5032E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BCE65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DE449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FA47A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E78BA" w14:paraId="6812ABC5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225E39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85889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Meropenem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D631E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J01DH02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44EFA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AA2B0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(0.15)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42DF6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813D1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</w:tr>
      <w:tr w:rsidR="006E78BA" w14:paraId="606E68DE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5498C8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75FFE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Ertapenem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E82E0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J01DH03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3B3B01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537B7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(0.07)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B55A5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(0.06)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5816C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(0.12)</w:t>
            </w:r>
          </w:p>
        </w:tc>
      </w:tr>
      <w:tr w:rsidR="006E78BA" w14:paraId="52F099E6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6B9FCAC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1EF4C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Imipenem/cilastatin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A23DA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J01DH51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24200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EECAF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ED7F0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2F482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</w:tr>
      <w:tr w:rsidR="006E78BA" w14:paraId="49A9F5BC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4CE531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01846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Ceftaroline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42651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J01DI02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2C601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6E680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99DE6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F6445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75CEB9E5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4505A4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F61DF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Ceftolozane/tazobactam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E8B88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J01DI54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FC733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DD63E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4E0A4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ED331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E78BA" w14:paraId="56B33B38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BE88A5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Sulfonamides and Trimethoprim (J01E)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8CDE8F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42EBC5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1.79 (12.50)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B938B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1.88 (14.78)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38376E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0.11 (2.71)</w:t>
            </w:r>
          </w:p>
        </w:tc>
      </w:tr>
      <w:tr w:rsidR="006E78BA" w14:paraId="42C00793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3BF64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02365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Sulfadiazine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EABD3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J01EC02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6976C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FF09B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(0.20)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254FC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(0.24)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72875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E78BA" w14:paraId="467BC385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EF77DB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D5E42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Sulfamethoxazole/ Trimethoprim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9E6C9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J01EE01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B9583D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7B058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1.76 (12.30)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8F34E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1.85 (14.53)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ED525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(2.71)</w:t>
            </w:r>
          </w:p>
        </w:tc>
      </w:tr>
      <w:tr w:rsidR="006E78BA" w14:paraId="7283944C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0893D8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1C86B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Sulfamethoxazole/ Trimethoprim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6995C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J01EE01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A448C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884DA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17362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85BBD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E78BA" w14:paraId="4DAD5FEA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DD111C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Macrolides and Lincosamides (J01F)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E62F6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B60A51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2.48 (17.32)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B69539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1.67 (13.11)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8796B4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1.46 (35.40)</w:t>
            </w:r>
          </w:p>
        </w:tc>
      </w:tr>
      <w:tr w:rsidR="006E78BA" w14:paraId="7446DB01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457CC3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CFF5C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Spiramycin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145180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J01FA02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874131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DCB64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4A12E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C499A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E78BA" w14:paraId="3610680F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4C9891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85DF6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Clarithromycin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D8150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J01FA09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ABD0F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7C4D4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1.53 (10.71)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AD637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1.56 (12.26)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CD17A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 (4.05)</w:t>
            </w:r>
          </w:p>
        </w:tc>
      </w:tr>
      <w:tr w:rsidR="006E78BA" w14:paraId="224B64B6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74E8EF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18D85D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Azithromycin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3142D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J01FA10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DD66B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BAD1B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 (5.82)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D86F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FB83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1.26 (30.69)</w:t>
            </w:r>
          </w:p>
        </w:tc>
      </w:tr>
      <w:tr w:rsidR="006E78BA" w14:paraId="7D9F1C1B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635336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7C283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Azithromycin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1EB70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J01FA10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5FFEC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BDE87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8C04B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9D67A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</w:tr>
      <w:tr w:rsidR="006E78BA" w14:paraId="722E2D62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0623DB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9A5FB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Clindamycin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56396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J01FF01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E4390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6D500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(0.09)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A4387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172D3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(0.48)</w:t>
            </w:r>
          </w:p>
        </w:tc>
      </w:tr>
      <w:tr w:rsidR="006E78BA" w14:paraId="7B65B66E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08FEE6D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BAC61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Clindamycin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4ED30D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J01FF01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035A0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A0F91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 (0.65)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808C3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 (0.80)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90284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2E369935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149260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401C7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Lincomycin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90751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J01FF02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E8E33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61E2E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4A0ED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28D31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(0.15)</w:t>
            </w:r>
          </w:p>
        </w:tc>
      </w:tr>
      <w:tr w:rsidR="006E78BA" w14:paraId="30CF14D8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A0524D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Aminoglycosides (J01G)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826230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FD9BF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 (0.68)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55F68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 (0.75)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DE722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(0.39)</w:t>
            </w:r>
          </w:p>
        </w:tc>
      </w:tr>
      <w:tr w:rsidR="006E78BA" w14:paraId="0F1F2846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5F7CE9" w14:textId="77777777" w:rsidR="006E78BA" w:rsidRDefault="006E78BA" w:rsidP="00EF60D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47B35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Gentamicin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B7C90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J01GB03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A7E2C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B34F2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F0256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(0.57)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D75D3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(0.18)</w:t>
            </w:r>
          </w:p>
        </w:tc>
      </w:tr>
      <w:tr w:rsidR="006E78BA" w14:paraId="08037072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958C87E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10530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Amikacin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4F0C4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J01GB06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97424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D798D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(0.19)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0FE05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(0.18)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1DB70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(0.21)</w:t>
            </w:r>
          </w:p>
        </w:tc>
      </w:tr>
      <w:tr w:rsidR="006E78BA" w14:paraId="067C09DE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FD8448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Quinolones (J01M)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C880D8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03AB46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0.71 (4.95)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CE56E0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0.29 (2.25)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E79CED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0.68 (16.56)</w:t>
            </w:r>
          </w:p>
        </w:tc>
      </w:tr>
      <w:tr w:rsidR="006E78BA" w14:paraId="19F516DD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932DFD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58206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E09D1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F7244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37254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(0.14)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9E408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1E782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(0.76)</w:t>
            </w:r>
          </w:p>
        </w:tc>
      </w:tr>
      <w:tr w:rsidR="006E78BA" w14:paraId="46602761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7ADED2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C3038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Ciprofloxacin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6AC80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879B2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587B1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 (2.69)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761FB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 (2.15)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AC19A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 (5.01)</w:t>
            </w:r>
          </w:p>
        </w:tc>
      </w:tr>
      <w:tr w:rsidR="006E78BA" w14:paraId="4FC1DD56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D391AC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8860B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Ciprofloxacin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F3B97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1F6B7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6A8EA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F0194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05921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</w:tr>
      <w:tr w:rsidR="006E78BA" w14:paraId="2A2A9BD2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54FE96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B7B23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3D774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166DB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7C97F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DDDFCE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DFA0D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309ABDF4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A88BD9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09E56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Levofloxacin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B1F3D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E42FA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0534D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 (1.91)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C9232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55689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 (9.98)</w:t>
            </w:r>
          </w:p>
        </w:tc>
      </w:tr>
      <w:tr w:rsidR="006E78BA" w14:paraId="722787CC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760398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74C2C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Levofloxacin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60F6A0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E24A0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3E58E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(0.06)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E4E9B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 (0.06)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E6BE84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(0.06)</w:t>
            </w:r>
          </w:p>
        </w:tc>
      </w:tr>
      <w:tr w:rsidR="006E78BA" w14:paraId="404D01B8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917FA3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DA8B0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Moxifloxacin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1433EE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1907B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4960D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 (0.13)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156A9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A69271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 (0.70)</w:t>
            </w:r>
          </w:p>
        </w:tc>
      </w:tr>
      <w:tr w:rsidR="006E78BA" w14:paraId="185CCD76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47D5AB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DCFB8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Moxifloxacin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AB48C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J01MA14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14047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FBFA9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CA010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97030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2AB0D3D2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42E323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Glycopeptides (J01XA)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10833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85C198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0.06 (0.44)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60D967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0.07 (0.53)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8147EA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&lt;0.01 (0.04)</w:t>
            </w:r>
          </w:p>
        </w:tc>
      </w:tr>
      <w:tr w:rsidR="006E78BA" w14:paraId="2A8A6B4F" w14:textId="77777777" w:rsidTr="00EF60DE">
        <w:trPr>
          <w:trHeight w:val="345"/>
        </w:trPr>
        <w:tc>
          <w:tcPr>
            <w:tcW w:w="16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BAE3D9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C3DD64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Vancomycin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110BD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J01XA01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FFE7A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670CD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 (0.44)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649B3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 (0.53)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A2E079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(0.04)</w:t>
            </w:r>
          </w:p>
        </w:tc>
      </w:tr>
      <w:tr w:rsidR="006E78BA" w14:paraId="04AF1F25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437803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Polymyxins (J01XB)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5FDB6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71408F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C679A0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34DA80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6E78BA" w14:paraId="7F02C444" w14:textId="77777777" w:rsidTr="00EF60DE">
        <w:trPr>
          <w:trHeight w:val="345"/>
        </w:trPr>
        <w:tc>
          <w:tcPr>
            <w:tcW w:w="16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4A7C39" w14:textId="77777777" w:rsidR="006E78BA" w:rsidRDefault="006E78BA" w:rsidP="00EF60D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8C6FD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Colistin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AC9DB2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J01XB01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2A8DC8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8DFC8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1CF2AD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969C9A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6E78BA" w14:paraId="73D751A1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305C84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Imidazole derivates (J01XD)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59F88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9F9B26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0.04 (0.30)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0FC74F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0.05 (0.37)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5E1EFA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&lt;0.01 (0.00)</w:t>
            </w:r>
          </w:p>
        </w:tc>
      </w:tr>
      <w:tr w:rsidR="006E78BA" w14:paraId="0F10643D" w14:textId="77777777" w:rsidTr="00EF60DE">
        <w:trPr>
          <w:trHeight w:val="345"/>
        </w:trPr>
        <w:tc>
          <w:tcPr>
            <w:tcW w:w="16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639483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45255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Metronidazole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B6DDA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J01XD01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619E4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02623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 (0.30)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7D9518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 (0.37)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CD8266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(0.00)</w:t>
            </w:r>
          </w:p>
        </w:tc>
      </w:tr>
      <w:tr w:rsidR="006E78BA" w14:paraId="0B41B62F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E24232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Nitrofuran derivates (J01XE)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1216F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07A7F1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1.11 (7.76)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C2D1D3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1.06 (8.28)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F83623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0.23 (5.53)</w:t>
            </w:r>
          </w:p>
        </w:tc>
      </w:tr>
      <w:tr w:rsidR="006E78BA" w14:paraId="1BC46532" w14:textId="77777777" w:rsidTr="00EF60DE">
        <w:trPr>
          <w:trHeight w:val="345"/>
        </w:trPr>
        <w:tc>
          <w:tcPr>
            <w:tcW w:w="16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F6D7E7" w14:textId="77777777" w:rsidR="006E78BA" w:rsidRDefault="006E78BA" w:rsidP="00EF60D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C5A6E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Nitrofurantoin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A12B5B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J01XE01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0945C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C7070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1.11 (7.76)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64D382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1.06 (8.28)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12FEC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 (5.53)</w:t>
            </w:r>
          </w:p>
        </w:tc>
      </w:tr>
      <w:tr w:rsidR="006E78BA" w14:paraId="6EFC6B08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6AE749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Other antibacterials (J01XX)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37B73C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7D38DD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0.01 (0.04)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FB3560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0.01 (0.04)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3B7B77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&lt;0.01 (0.04)</w:t>
            </w:r>
          </w:p>
        </w:tc>
      </w:tr>
      <w:tr w:rsidR="006E78BA" w14:paraId="7E3F2912" w14:textId="77777777" w:rsidTr="00EF60DE">
        <w:trPr>
          <w:trHeight w:val="345"/>
        </w:trPr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A2F3D6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71422A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Linezolid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0434E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J01XX08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6E4E1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B7CAA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E78A17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A9917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7B81A31D" w14:textId="77777777" w:rsidTr="00EF60DE">
        <w:trPr>
          <w:trHeight w:val="345"/>
        </w:trPr>
        <w:tc>
          <w:tcPr>
            <w:tcW w:w="168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8178E60" w14:textId="77777777" w:rsidR="006E78BA" w:rsidRDefault="006E78BA" w:rsidP="00EF60DE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BDD603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Linezolid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C80275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J01XX08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134CBF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741A2B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1CDB35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125633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&lt;0.01 (0.02)</w:t>
            </w:r>
          </w:p>
        </w:tc>
      </w:tr>
      <w:tr w:rsidR="006E78BA" w14:paraId="69B3909C" w14:textId="77777777" w:rsidTr="00EF60DE">
        <w:trPr>
          <w:trHeight w:val="345"/>
        </w:trPr>
        <w:tc>
          <w:tcPr>
            <w:tcW w:w="16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5B7F67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Nitroimidazole derivates (P01AB)</w:t>
            </w:r>
          </w:p>
        </w:tc>
        <w:tc>
          <w:tcPr>
            <w:tcW w:w="414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337399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E6A4F9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0.33 (2.30)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53CFFA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0.32 (2.54)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0CECE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5E9CD7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0.05 (1.30)</w:t>
            </w:r>
          </w:p>
        </w:tc>
      </w:tr>
      <w:tr w:rsidR="006E78BA" w14:paraId="48CF603B" w14:textId="77777777" w:rsidTr="00EF60DE">
        <w:trPr>
          <w:trHeight w:val="345"/>
        </w:trPr>
        <w:tc>
          <w:tcPr>
            <w:tcW w:w="16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BFACD4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561A0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Metronidazole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3176A7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P01AB01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A1C506" w14:textId="77777777" w:rsidR="006E78BA" w:rsidRDefault="006E78BA" w:rsidP="00EF60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1067CC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 (2.30)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6AD740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 (2.54)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D0796F" w14:textId="77777777" w:rsidR="006E78BA" w:rsidRDefault="006E78BA" w:rsidP="00EF60D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 (1.30)</w:t>
            </w:r>
          </w:p>
        </w:tc>
      </w:tr>
      <w:tr w:rsidR="006E78BA" w14:paraId="2B9381AE" w14:textId="77777777" w:rsidTr="00EF60DE">
        <w:trPr>
          <w:trHeight w:val="349"/>
        </w:trPr>
        <w:tc>
          <w:tcPr>
            <w:tcW w:w="16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AB8728" w14:textId="77777777" w:rsidR="006E78BA" w:rsidRDefault="006E78BA" w:rsidP="00EF60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9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6CED90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E27399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797698" w14:textId="77777777" w:rsidR="006E78BA" w:rsidRDefault="006E78BA" w:rsidP="00EF60DE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C78008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14.32 (100)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879270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12.75 (100)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EAAA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09C33A" w14:textId="77777777" w:rsidR="006E78BA" w:rsidRDefault="006E78BA" w:rsidP="00EF60D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4.12 (100)</w:t>
            </w:r>
          </w:p>
        </w:tc>
      </w:tr>
    </w:tbl>
    <w:p w14:paraId="54E2C27B" w14:textId="77777777" w:rsidR="006E78BA" w:rsidRPr="002757C0" w:rsidRDefault="006E78BA" w:rsidP="006E78BA">
      <w:pPr>
        <w:spacing w:before="240" w:after="240" w:line="240" w:lineRule="auto"/>
        <w:jc w:val="both"/>
        <w:rPr>
          <w:sz w:val="20"/>
          <w:szCs w:val="20"/>
          <w:lang w:val="en-US"/>
        </w:rPr>
      </w:pPr>
      <w:r w:rsidRPr="002757C0">
        <w:rPr>
          <w:b/>
          <w:sz w:val="20"/>
          <w:szCs w:val="20"/>
          <w:lang w:val="en-US"/>
        </w:rPr>
        <w:t>Table II.</w:t>
      </w:r>
      <w:r w:rsidRPr="002757C0">
        <w:rPr>
          <w:sz w:val="20"/>
          <w:szCs w:val="20"/>
          <w:lang w:val="en-US"/>
        </w:rPr>
        <w:t xml:space="preserve"> Ranking of antibacterials at the substance level (5th ATC group level) that compose DU75%, with consumption expressed in DID (DDD/1000 inhabitants/day) and as a percentage (%) of the total oral antimicrobials.</w:t>
      </w:r>
    </w:p>
    <w:tbl>
      <w:tblPr>
        <w:tblW w:w="9795" w:type="dxa"/>
        <w:tblInd w:w="-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1"/>
        <w:gridCol w:w="969"/>
        <w:gridCol w:w="815"/>
        <w:gridCol w:w="1260"/>
        <w:gridCol w:w="945"/>
        <w:gridCol w:w="1155"/>
        <w:gridCol w:w="1005"/>
        <w:gridCol w:w="1095"/>
      </w:tblGrid>
      <w:tr w:rsidR="006E78BA" w14:paraId="7FB483E9" w14:textId="77777777" w:rsidTr="00EF60DE">
        <w:trPr>
          <w:trHeight w:val="330"/>
        </w:trPr>
        <w:tc>
          <w:tcPr>
            <w:tcW w:w="2550" w:type="dxa"/>
            <w:vMerge w:val="restart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A4BD376" w14:textId="77777777" w:rsidR="006E78BA" w:rsidRDefault="006E78BA" w:rsidP="00EF60DE">
            <w:pPr>
              <w:spacing w:after="0" w:line="240" w:lineRule="auto"/>
              <w:ind w:left="10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Antimicrobial</w:t>
            </w:r>
          </w:p>
        </w:tc>
        <w:tc>
          <w:tcPr>
            <w:tcW w:w="969" w:type="dxa"/>
            <w:vMerge w:val="restart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9FC031F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ATC5</w:t>
            </w:r>
          </w:p>
        </w:tc>
        <w:tc>
          <w:tcPr>
            <w:tcW w:w="2075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410B161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Global</w:t>
            </w:r>
          </w:p>
        </w:tc>
        <w:tc>
          <w:tcPr>
            <w:tcW w:w="2100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71860C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Public</w:t>
            </w:r>
          </w:p>
        </w:tc>
        <w:tc>
          <w:tcPr>
            <w:tcW w:w="2100" w:type="dxa"/>
            <w:gridSpan w:val="2"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130297E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Private</w:t>
            </w:r>
          </w:p>
        </w:tc>
      </w:tr>
      <w:tr w:rsidR="006E78BA" w14:paraId="2DAC2612" w14:textId="77777777" w:rsidTr="00EF60DE">
        <w:trPr>
          <w:trHeight w:val="285"/>
        </w:trPr>
        <w:tc>
          <w:tcPr>
            <w:tcW w:w="2550" w:type="dxa"/>
            <w:vMerge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58A3D" w14:textId="77777777" w:rsidR="006E78BA" w:rsidRDefault="006E78BA" w:rsidP="00EF60DE">
            <w:pPr>
              <w:spacing w:before="240" w:after="240" w:line="240" w:lineRule="auto"/>
              <w:ind w:left="100" w:right="100"/>
            </w:pPr>
          </w:p>
        </w:tc>
        <w:tc>
          <w:tcPr>
            <w:tcW w:w="969" w:type="dxa"/>
            <w:vMerge/>
            <w:tcBorders>
              <w:top w:val="single" w:sz="6" w:space="0" w:color="404040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52518" w14:textId="77777777" w:rsidR="006E78BA" w:rsidRDefault="006E78BA" w:rsidP="00EF60DE">
            <w:pPr>
              <w:spacing w:before="240" w:after="240" w:line="240" w:lineRule="auto"/>
              <w:ind w:left="100" w:right="100"/>
            </w:pP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06CE8E1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Ranking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D2ECD71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DID (%)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78C2963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Ranking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71CA3CA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(%)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0C45AB9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Ranking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D912A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(%)</w:t>
            </w:r>
          </w:p>
        </w:tc>
      </w:tr>
      <w:tr w:rsidR="006E78BA" w14:paraId="364D050A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7FA9A0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03D4A62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Amoxicillin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A5B5886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J01CA04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D5FD06A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CB5425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2.99 (22.2)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667B6A2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D6184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3.12 (26.2)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76D4051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4940F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 (5.5)</w:t>
            </w:r>
          </w:p>
        </w:tc>
      </w:tr>
      <w:tr w:rsidR="006E78BA" w14:paraId="1A090108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7FA9A0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3C71FE8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Doxycycline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91FE7DD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J01AA02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80EE84B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EF26B6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1.88 (14.0)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50E0B74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6DA4938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 (15.8)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F37A848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53FC22D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(6.4)</w:t>
            </w:r>
          </w:p>
        </w:tc>
      </w:tr>
      <w:tr w:rsidR="006E78BA" w14:paraId="53171D85" w14:textId="77777777" w:rsidTr="00EF60DE">
        <w:trPr>
          <w:trHeight w:val="471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7FA9A0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6794AB9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Sulfamethoxazole/Trimethoprim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6348B99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J01EE01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DC581B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82CD062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 (13.1)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A4331DD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EDCEBA4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 (15.5)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C48ABD2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AF48ECD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E78BA" w14:paraId="1C297F48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7FA9A0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D4695C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Cephalexin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7DAB36E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J01DB01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2267F7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EFB42E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 (12.5)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841648A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BAE1D2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 (15.2)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75E70B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92D5BDA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E78BA" w14:paraId="7E05F849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DFBF77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F04B2C3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Clarithromycin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24AD939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J01FA09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C7C5F9C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A6CBFEA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1.53 (11.4)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90B182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9A94C3C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 (13.1)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EDE4DA6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155A774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E78BA" w14:paraId="09966957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7FA9A0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612FF22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Nitrofurantoin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D28381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J01XE01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40BE8FE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7F63F27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1.11 (8.3)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CE17DB3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1A0479E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E86186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9F22586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 (5.9)</w:t>
            </w:r>
          </w:p>
        </w:tc>
      </w:tr>
      <w:tr w:rsidR="006E78BA" w14:paraId="5A3292E6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DFBF77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A53D20B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Azithromycin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ADECFA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J01FA10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7690BC3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3F5029F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9724BE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0D5C077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3458B3F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FBA696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 (32.5)</w:t>
            </w:r>
          </w:p>
        </w:tc>
      </w:tr>
      <w:tr w:rsidR="006E78BA" w14:paraId="4C2CFA0C" w14:textId="77777777" w:rsidTr="00EF60DE">
        <w:trPr>
          <w:trHeight w:val="443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7FA9A0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3A5A31" w14:textId="77777777" w:rsidR="006E78BA" w:rsidRPr="002757C0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  <w:lang w:val="en-US"/>
              </w:rPr>
            </w:pPr>
            <w:r w:rsidRPr="002757C0">
              <w:rPr>
                <w:sz w:val="20"/>
                <w:szCs w:val="20"/>
                <w:lang w:val="en-US"/>
              </w:rPr>
              <w:t>Amoxicillin/              clavulanic acid or sulbactam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6A3056F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J01CR02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1441EE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F31E954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8D11941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8C28F01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AF502A3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473090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 (14.3)</w:t>
            </w:r>
          </w:p>
        </w:tc>
      </w:tr>
      <w:tr w:rsidR="006E78BA" w14:paraId="2D8B5EB1" w14:textId="77777777" w:rsidTr="00EF60DE">
        <w:trPr>
          <w:trHeight w:val="330"/>
        </w:trPr>
        <w:tc>
          <w:tcPr>
            <w:tcW w:w="255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DFBF77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818F46" w14:textId="77777777" w:rsidR="006E78BA" w:rsidRDefault="006E78BA" w:rsidP="00EF60DE">
            <w:pPr>
              <w:spacing w:after="0" w:line="240" w:lineRule="auto"/>
              <w:ind w:left="100"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Levofloxacin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962665E" w14:textId="77777777" w:rsidR="006E78BA" w:rsidRDefault="006E78BA" w:rsidP="00EF60DE">
            <w:pPr>
              <w:spacing w:after="0" w:line="240" w:lineRule="auto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J01MA12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EFDFA64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07BAACA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53E6C5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4C8CFD0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6D91389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0CF58B9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(10.6)</w:t>
            </w:r>
          </w:p>
        </w:tc>
      </w:tr>
      <w:tr w:rsidR="006E78BA" w14:paraId="14BB1293" w14:textId="77777777" w:rsidTr="00EF60DE">
        <w:trPr>
          <w:trHeight w:val="330"/>
        </w:trPr>
        <w:tc>
          <w:tcPr>
            <w:tcW w:w="3519" w:type="dxa"/>
            <w:gridSpan w:val="2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6BC6998" w14:textId="77777777" w:rsidR="006E78BA" w:rsidRPr="002757C0" w:rsidRDefault="006E78BA" w:rsidP="00EF60DE">
            <w:pPr>
              <w:spacing w:after="0" w:line="240" w:lineRule="auto"/>
              <w:ind w:left="100" w:right="100"/>
              <w:rPr>
                <w:b/>
                <w:sz w:val="20"/>
                <w:szCs w:val="20"/>
                <w:lang w:val="en-US"/>
              </w:rPr>
            </w:pPr>
            <w:r w:rsidRPr="002757C0">
              <w:rPr>
                <w:b/>
                <w:sz w:val="20"/>
                <w:szCs w:val="20"/>
                <w:lang w:val="en-US"/>
              </w:rPr>
              <w:t>Number of DU75 oral antibiotics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2BC187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6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AAC16FB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6" w:space="0" w:color="404040"/>
              <w:right w:val="nil"/>
            </w:tcBorders>
            <w:shd w:val="clear" w:color="auto" w:fill="auto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6FA8B34" w14:textId="77777777" w:rsidR="006E78BA" w:rsidRDefault="006E78BA" w:rsidP="00EF60DE">
            <w:pPr>
              <w:spacing w:after="0" w:line="240" w:lineRule="auto"/>
              <w:ind w:left="100" w:right="10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6</w:t>
            </w:r>
          </w:p>
        </w:tc>
      </w:tr>
    </w:tbl>
    <w:p w14:paraId="50BBA7DA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BA"/>
    <w:rsid w:val="000D4093"/>
    <w:rsid w:val="001B533D"/>
    <w:rsid w:val="003A2514"/>
    <w:rsid w:val="006E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745F3"/>
  <w15:chartTrackingRefBased/>
  <w15:docId w15:val="{32C3418D-1C75-4A8E-9F7C-0965E2CA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8BA"/>
    <w:rPr>
      <w:rFonts w:ascii="Calibri" w:eastAsia="Calibri" w:hAnsi="Calibri" w:cs="Calibri"/>
      <w:kern w:val="0"/>
      <w:lang w:val="es-ES" w:eastAsia="es-C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8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8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8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8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8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8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8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7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8B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7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8B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7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8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7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4616</Characters>
  <Application>Microsoft Office Word</Application>
  <DocSecurity>0</DocSecurity>
  <Lines>38</Lines>
  <Paragraphs>10</Paragraphs>
  <ScaleCrop>false</ScaleCrop>
  <Company>Springer Nature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2024-06-28T15:52:00Z</dcterms:created>
  <dcterms:modified xsi:type="dcterms:W3CDTF">2024-06-28T15:52:00Z</dcterms:modified>
</cp:coreProperties>
</file>