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823F2" w14:textId="77777777" w:rsidR="003C4499" w:rsidRPr="00FB2049" w:rsidRDefault="003C4499" w:rsidP="003C4499">
      <w:pPr>
        <w:pStyle w:val="Tabletitle"/>
        <w:rPr>
          <w:rFonts w:ascii="Arial" w:hAnsi="Arial" w:cs="Arial"/>
          <w:lang w:val="en-US"/>
        </w:rPr>
      </w:pPr>
      <w:r w:rsidRPr="00FB2049">
        <w:rPr>
          <w:rFonts w:ascii="Arial" w:hAnsi="Arial" w:cs="Arial"/>
          <w:b/>
          <w:bCs/>
          <w:lang w:val="en-US"/>
        </w:rPr>
        <w:t xml:space="preserve">Supplemental Table 1. </w:t>
      </w:r>
      <w:r w:rsidRPr="00FB2049">
        <w:rPr>
          <w:rFonts w:ascii="Arial" w:hAnsi="Arial" w:cs="Arial"/>
          <w:lang w:val="en-US"/>
        </w:rPr>
        <w:t>Stress urinary incontinence and PGI-I scores at one-month and mid-term follow-up visit.</w:t>
      </w:r>
    </w:p>
    <w:p w14:paraId="5B67C17F" w14:textId="77777777" w:rsidR="003C4499" w:rsidRPr="00FB2049" w:rsidRDefault="003C4499" w:rsidP="003C449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47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1359"/>
        <w:gridCol w:w="1359"/>
      </w:tblGrid>
      <w:tr w:rsidR="003C4499" w:rsidRPr="00FB2049" w14:paraId="6FDA716E" w14:textId="77777777" w:rsidTr="00460268">
        <w:trPr>
          <w:trHeight w:val="320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70306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it-IT"/>
              </w:rPr>
            </w:pPr>
            <w:r w:rsidRPr="00FB20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it-IT"/>
              </w:rPr>
              <w:t>Variable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BC783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One month follow-up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1A742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Mid-term follow-up</w:t>
            </w:r>
          </w:p>
        </w:tc>
      </w:tr>
      <w:tr w:rsidR="003C4499" w:rsidRPr="00FB2049" w14:paraId="54F721A7" w14:textId="77777777" w:rsidTr="00460268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E7CBA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Postoperative SUI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3B779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 (31.7)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276DF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 (30.2)</w:t>
            </w:r>
          </w:p>
        </w:tc>
      </w:tr>
      <w:tr w:rsidR="003C4499" w:rsidRPr="00FB2049" w14:paraId="3B5002C5" w14:textId="77777777" w:rsidTr="00460268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2D8F0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PGI-I score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93DC9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4369D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3C4499" w:rsidRPr="00FB2049" w14:paraId="60DB42C2" w14:textId="77777777" w:rsidTr="00460268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72253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C8D10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45 (71.4)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C8085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44 (69.8)</w:t>
            </w:r>
          </w:p>
        </w:tc>
      </w:tr>
      <w:tr w:rsidR="003C4499" w:rsidRPr="00FB2049" w14:paraId="6925BCC9" w14:textId="77777777" w:rsidTr="00460268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D0183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FF427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 (27.0)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655C7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 (30.2)</w:t>
            </w:r>
          </w:p>
        </w:tc>
      </w:tr>
      <w:tr w:rsidR="003C4499" w:rsidRPr="00FB2049" w14:paraId="73E89456" w14:textId="77777777" w:rsidTr="00460268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850D8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268E8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(1.6)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F381D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B20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 (0.0)</w:t>
            </w:r>
          </w:p>
        </w:tc>
      </w:tr>
    </w:tbl>
    <w:p w14:paraId="3C8FA559" w14:textId="77777777" w:rsidR="003C4499" w:rsidRPr="00FB2049" w:rsidRDefault="003C4499" w:rsidP="003C4499">
      <w:pPr>
        <w:rPr>
          <w:rFonts w:ascii="Arial" w:hAnsi="Arial" w:cs="Arial"/>
          <w:color w:val="000000"/>
          <w:sz w:val="18"/>
          <w:szCs w:val="22"/>
          <w:lang w:val="en-US" w:eastAsia="de-DE" w:bidi="en-US"/>
        </w:rPr>
      </w:pPr>
    </w:p>
    <w:p w14:paraId="6DC715C8" w14:textId="77777777" w:rsidR="003C4499" w:rsidRPr="00FB2049" w:rsidRDefault="003C4499" w:rsidP="003C4499">
      <w:pPr>
        <w:pStyle w:val="MDPI43tablefooter"/>
        <w:rPr>
          <w:rFonts w:ascii="Arial" w:hAnsi="Arial" w:cs="Arial"/>
          <w:b/>
          <w:bCs/>
          <w:sz w:val="22"/>
        </w:rPr>
      </w:pPr>
      <w:r w:rsidRPr="00FB2049">
        <w:rPr>
          <w:rFonts w:ascii="Arial" w:hAnsi="Arial" w:cs="Arial"/>
        </w:rPr>
        <w:t>Continuous variables are expressed as counts (percentages, %). Abbreviations: PGI-I, Patient Global Impression of Improvement; SUI, stress urinary incontinence.</w:t>
      </w:r>
    </w:p>
    <w:p w14:paraId="099B7A51" w14:textId="77777777" w:rsidR="003C4499" w:rsidRPr="00FB2049" w:rsidRDefault="003C4499" w:rsidP="003C4499">
      <w:pPr>
        <w:rPr>
          <w:rFonts w:ascii="Arial" w:hAnsi="Arial" w:cs="Arial"/>
          <w:lang w:val="en-US"/>
        </w:rPr>
      </w:pPr>
    </w:p>
    <w:p w14:paraId="2CB03531" w14:textId="77777777" w:rsidR="003C4499" w:rsidRPr="00FB2049" w:rsidRDefault="003C4499" w:rsidP="003C449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EF56260" w14:textId="77777777" w:rsidR="003C4499" w:rsidRPr="00FB2049" w:rsidRDefault="003C4499" w:rsidP="003C4499">
      <w:pPr>
        <w:jc w:val="both"/>
        <w:rPr>
          <w:rFonts w:ascii="Arial" w:hAnsi="Arial" w:cs="Arial"/>
          <w:b/>
          <w:bCs/>
          <w:color w:val="000000"/>
          <w:sz w:val="22"/>
          <w:szCs w:val="22"/>
          <w:u w:color="000000"/>
          <w:lang w:val="en-US" w:eastAsia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B2049">
        <w:rPr>
          <w:rFonts w:ascii="Arial" w:hAnsi="Arial" w:cs="Arial"/>
          <w:b/>
          <w:bCs/>
          <w:color w:val="000000"/>
          <w:sz w:val="22"/>
          <w:szCs w:val="22"/>
          <w:u w:color="000000"/>
          <w:lang w:val="en-US" w:eastAsia="it-IT"/>
          <w14:textOutline w14:w="12700" w14:cap="flat" w14:cmpd="sng" w14:algn="ctr">
            <w14:noFill/>
            <w14:prstDash w14:val="solid"/>
            <w14:miter w14:lim="400000"/>
          </w14:textOutline>
        </w:rPr>
        <w:br w:type="page"/>
      </w:r>
    </w:p>
    <w:p w14:paraId="26CC0B51" w14:textId="77777777" w:rsidR="003C4499" w:rsidRPr="00FB2049" w:rsidRDefault="003C4499" w:rsidP="003C4499">
      <w:pPr>
        <w:pStyle w:val="Tabletitle"/>
        <w:rPr>
          <w:rFonts w:ascii="Arial" w:hAnsi="Arial" w:cs="Arial"/>
          <w:lang w:val="en-US" w:eastAsia="it-IT"/>
        </w:rPr>
      </w:pPr>
      <w:r w:rsidRPr="548B430A">
        <w:rPr>
          <w:rFonts w:ascii="Arial" w:hAnsi="Arial" w:cs="Arial"/>
          <w:b/>
          <w:bCs/>
          <w:lang w:val="en-US" w:eastAsia="it-IT"/>
        </w:rPr>
        <w:lastRenderedPageBreak/>
        <w:t xml:space="preserve">Supplemental Table 2: </w:t>
      </w:r>
      <w:r w:rsidRPr="548B430A">
        <w:rPr>
          <w:rFonts w:ascii="Arial" w:hAnsi="Arial" w:cs="Arial"/>
          <w:lang w:val="en-US" w:eastAsia="it-IT"/>
        </w:rPr>
        <w:t xml:space="preserve">Assessment of stress urinary incontinence correlation to </w:t>
      </w:r>
      <w:r w:rsidRPr="548B430A">
        <w:rPr>
          <w:rFonts w:ascii="Arial" w:hAnsi="Arial" w:cs="Arial"/>
          <w:sz w:val="22"/>
          <w:szCs w:val="22"/>
          <w:lang w:val="en-US"/>
        </w:rPr>
        <w:t>Bladder neck - Mesh Distance</w:t>
      </w:r>
      <w:r w:rsidRPr="548B430A">
        <w:rPr>
          <w:rFonts w:ascii="Arial" w:hAnsi="Arial" w:cs="Arial"/>
          <w:lang w:val="en-US" w:eastAsia="it-IT"/>
        </w:rPr>
        <w:t xml:space="preserve"> measures.</w:t>
      </w:r>
    </w:p>
    <w:p w14:paraId="7CDAE170" w14:textId="77777777" w:rsidR="003C4499" w:rsidRPr="00FB2049" w:rsidRDefault="003C4499" w:rsidP="003C4499">
      <w:pPr>
        <w:rPr>
          <w:rFonts w:ascii="Arial" w:hAnsi="Arial" w:cs="Arial"/>
          <w:color w:val="000000"/>
          <w:sz w:val="22"/>
          <w:szCs w:val="22"/>
          <w:u w:color="000000"/>
          <w:lang w:val="en-US" w:eastAsia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40"/>
        <w:gridCol w:w="3797"/>
      </w:tblGrid>
      <w:tr w:rsidR="003C4499" w:rsidRPr="00FB2049" w14:paraId="5ADD2069" w14:textId="77777777" w:rsidTr="00460268">
        <w:trPr>
          <w:trHeight w:val="720"/>
          <w:jc w:val="center"/>
        </w:trPr>
        <w:tc>
          <w:tcPr>
            <w:tcW w:w="244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7CAC" w14:textId="77777777" w:rsidR="003C4499" w:rsidRPr="00FB2049" w:rsidRDefault="003C4499" w:rsidP="00460268">
            <w:pPr>
              <w:pBdr>
                <w:top w:val="none" w:sz="0" w:space="0" w:color="auto"/>
              </w:pBd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B20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Variable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46BD68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B20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Spearman correlation coefficient with SUI (ϱ)</w:t>
            </w:r>
          </w:p>
        </w:tc>
      </w:tr>
      <w:tr w:rsidR="003C4499" w:rsidRPr="00FB2049" w14:paraId="6DC883DE" w14:textId="77777777" w:rsidTr="00460268">
        <w:trPr>
          <w:trHeight w:val="340"/>
          <w:jc w:val="center"/>
        </w:trPr>
        <w:tc>
          <w:tcPr>
            <w:tcW w:w="244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314FFB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B20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One-month follow-up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2ED64958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3C4499" w:rsidRPr="00FB2049" w14:paraId="31C1000A" w14:textId="77777777" w:rsidTr="00460268">
        <w:trPr>
          <w:trHeight w:val="320"/>
          <w:jc w:val="center"/>
        </w:trPr>
        <w:tc>
          <w:tcPr>
            <w:tcW w:w="244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BFC1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548B430A">
              <w:rPr>
                <w:rFonts w:ascii="Arial" w:hAnsi="Arial" w:cs="Arial"/>
                <w:sz w:val="22"/>
                <w:szCs w:val="22"/>
                <w:lang w:val="en-US"/>
              </w:rPr>
              <w:t>Bladder neck - Mesh Distance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041C5D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B2049">
              <w:rPr>
                <w:rFonts w:ascii="Arial" w:hAnsi="Arial" w:cs="Arial"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-0.35 (-0.57; -0.08)*</w:t>
            </w:r>
          </w:p>
        </w:tc>
      </w:tr>
      <w:tr w:rsidR="003C4499" w:rsidRPr="00FB2049" w14:paraId="4C2693E9" w14:textId="77777777" w:rsidTr="00460268">
        <w:trPr>
          <w:trHeight w:val="320"/>
          <w:jc w:val="center"/>
        </w:trPr>
        <w:tc>
          <w:tcPr>
            <w:tcW w:w="244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2B5AD2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B20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Mid-term follow-up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1E48064E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3C4499" w:rsidRPr="00FB2049" w14:paraId="3FA15A6A" w14:textId="77777777" w:rsidTr="00460268">
        <w:trPr>
          <w:trHeight w:val="320"/>
          <w:jc w:val="center"/>
        </w:trPr>
        <w:tc>
          <w:tcPr>
            <w:tcW w:w="2440" w:type="dxa"/>
            <w:tcBorders>
              <w:top w:val="nil"/>
              <w:right w:val="single" w:sz="4" w:space="0" w:color="auto"/>
            </w:tcBorders>
            <w:noWrap/>
            <w:vAlign w:val="center"/>
            <w:hideMark/>
          </w:tcPr>
          <w:p w14:paraId="7F05269C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548B430A">
              <w:rPr>
                <w:rFonts w:ascii="Arial" w:hAnsi="Arial" w:cs="Arial"/>
                <w:sz w:val="22"/>
                <w:szCs w:val="22"/>
                <w:lang w:val="en-US"/>
              </w:rPr>
              <w:t>Bladder neck - Mesh Distance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</w:tcBorders>
            <w:noWrap/>
            <w:vAlign w:val="center"/>
            <w:hideMark/>
          </w:tcPr>
          <w:p w14:paraId="03A72E21" w14:textId="77777777" w:rsidR="003C4499" w:rsidRPr="00FB2049" w:rsidRDefault="003C4499" w:rsidP="00460268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B2049">
              <w:rPr>
                <w:rFonts w:ascii="Arial" w:hAnsi="Arial" w:cs="Arial"/>
                <w:color w:val="000000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-0.28 (-0.50; -0.03)*</w:t>
            </w:r>
          </w:p>
        </w:tc>
      </w:tr>
    </w:tbl>
    <w:p w14:paraId="2C1677B7" w14:textId="77777777" w:rsidR="003C4499" w:rsidRPr="00FB2049" w:rsidRDefault="003C4499" w:rsidP="003C4499">
      <w:pPr>
        <w:rPr>
          <w:rFonts w:ascii="Arial" w:hAnsi="Arial" w:cs="Arial"/>
          <w:color w:val="000000"/>
          <w:sz w:val="22"/>
          <w:szCs w:val="22"/>
          <w:u w:color="000000"/>
          <w:lang w:val="en-US" w:eastAsia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FB6DD6" w14:textId="77777777" w:rsidR="003C4499" w:rsidRPr="00FB2049" w:rsidRDefault="003C4499" w:rsidP="003C4499">
      <w:pPr>
        <w:pStyle w:val="MDPI43tablefooter"/>
        <w:rPr>
          <w:rFonts w:ascii="Arial" w:hAnsi="Arial" w:cs="Arial"/>
          <w:b/>
          <w:bCs/>
          <w:sz w:val="22"/>
        </w:rPr>
      </w:pPr>
      <w:r w:rsidRPr="548B430A">
        <w:rPr>
          <w:rFonts w:ascii="Arial" w:hAnsi="Arial" w:cs="Arial"/>
        </w:rPr>
        <w:t>Values are expressed as Spearman correlation coefficient, ϱ (CI 95%). Abbreviations: SUI, Stress Urinary Incontinence. *P-value &lt;0.05.</w:t>
      </w:r>
    </w:p>
    <w:p w14:paraId="6628690D" w14:textId="01ECDC6A" w:rsidR="009002C6" w:rsidRPr="003C4499" w:rsidRDefault="009002C6" w:rsidP="003C4499">
      <w:pPr>
        <w:spacing w:line="240" w:lineRule="auto"/>
        <w:rPr>
          <w:rFonts w:ascii="Arial" w:hAnsi="Arial" w:cs="Arial"/>
          <w:b/>
          <w:bCs/>
          <w:kern w:val="32"/>
          <w:sz w:val="22"/>
          <w:szCs w:val="22"/>
          <w:lang w:val="en-US"/>
        </w:rPr>
      </w:pPr>
    </w:p>
    <w:sectPr w:rsidR="009002C6" w:rsidRPr="003C4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99"/>
    <w:rsid w:val="00113790"/>
    <w:rsid w:val="00316D26"/>
    <w:rsid w:val="003C4499"/>
    <w:rsid w:val="0090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BCCC0"/>
  <w15:chartTrackingRefBased/>
  <w15:docId w15:val="{3272BAFA-AC65-4C68-A712-6050C00C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499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4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4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4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4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4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49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49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49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49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4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4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4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4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4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4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4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4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44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4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499"/>
    <w:rPr>
      <w:b/>
      <w:bCs/>
      <w:smallCaps/>
      <w:color w:val="0F4761" w:themeColor="accent1" w:themeShade="BF"/>
      <w:spacing w:val="5"/>
    </w:rPr>
  </w:style>
  <w:style w:type="paragraph" w:customStyle="1" w:styleId="Tabletitle">
    <w:name w:val="Table title"/>
    <w:basedOn w:val="Normal"/>
    <w:next w:val="Normal"/>
    <w:qFormat/>
    <w:rsid w:val="003C4499"/>
    <w:pPr>
      <w:spacing w:before="240" w:line="360" w:lineRule="auto"/>
    </w:pPr>
  </w:style>
  <w:style w:type="paragraph" w:customStyle="1" w:styleId="MDPI43tablefooter">
    <w:name w:val="MDPI_4.3_table_footer"/>
    <w:next w:val="Normal"/>
    <w:qFormat/>
    <w:rsid w:val="003C4499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  <w:style w:type="table" w:styleId="TableGrid">
    <w:name w:val="Table Grid"/>
    <w:basedOn w:val="TableNormal"/>
    <w:uiPriority w:val="39"/>
    <w:rsid w:val="003C44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it-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770</Characters>
  <Application>Microsoft Office Word</Application>
  <DocSecurity>0</DocSecurity>
  <Lines>6</Lines>
  <Paragraphs>1</Paragraphs>
  <ScaleCrop>false</ScaleCrop>
  <Company>Springer Nature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2024-07-12T19:44:00Z</dcterms:created>
  <dcterms:modified xsi:type="dcterms:W3CDTF">2024-07-12T19:45:00Z</dcterms:modified>
</cp:coreProperties>
</file>