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62" w:rsidRDefault="00C82FF4">
      <w:pPr>
        <w:rPr>
          <w:rFonts w:ascii="Times New Roman" w:hAnsi="Times New Roman" w:cs="Times New Roman" w:hint="eastAsia"/>
          <w:b/>
          <w:sz w:val="30"/>
          <w:szCs w:val="30"/>
        </w:rPr>
      </w:pPr>
      <w:r w:rsidRPr="00C82FF4">
        <w:rPr>
          <w:rFonts w:ascii="Times New Roman" w:hAnsi="Times New Roman" w:cs="Times New Roman"/>
          <w:b/>
          <w:sz w:val="30"/>
          <w:szCs w:val="30"/>
        </w:rPr>
        <w:t>S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upplementary </w:t>
      </w:r>
      <w:r w:rsidR="00C81362">
        <w:rPr>
          <w:rFonts w:ascii="Times New Roman" w:hAnsi="Times New Roman" w:cs="Times New Roman" w:hint="eastAsia"/>
          <w:b/>
          <w:sz w:val="30"/>
          <w:szCs w:val="30"/>
        </w:rPr>
        <w:t>information</w:t>
      </w:r>
    </w:p>
    <w:p w:rsidR="006A3308" w:rsidRDefault="00AB6344">
      <w:pPr>
        <w:rPr>
          <w:rFonts w:ascii="Times New Roman" w:hAnsi="Times New Roman" w:cs="Times New Roman" w:hint="eastAsia"/>
          <w:b/>
          <w:sz w:val="28"/>
          <w:szCs w:val="28"/>
        </w:rPr>
      </w:pPr>
      <w:r w:rsidRPr="00AB6344">
        <w:rPr>
          <w:rFonts w:ascii="Times New Roman" w:hAnsi="Times New Roman" w:cs="Times New Roman" w:hint="eastAsia"/>
          <w:b/>
          <w:sz w:val="28"/>
          <w:szCs w:val="28"/>
        </w:rPr>
        <w:t>Table S1-S5</w:t>
      </w:r>
    </w:p>
    <w:p w:rsidR="00C81362" w:rsidRPr="00C81362" w:rsidRDefault="00C8136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5"/>
        <w:gridCol w:w="1937"/>
        <w:gridCol w:w="833"/>
        <w:gridCol w:w="1945"/>
        <w:gridCol w:w="746"/>
      </w:tblGrid>
      <w:tr w:rsidR="003277C0" w:rsidRPr="003277C0" w:rsidTr="00C82FF4">
        <w:tc>
          <w:tcPr>
            <w:tcW w:w="8306" w:type="dxa"/>
            <w:gridSpan w:val="5"/>
            <w:tcBorders>
              <w:top w:val="nil"/>
              <w:bottom w:val="single" w:sz="8" w:space="0" w:color="auto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Table S1 Interactive effe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cts of FHRD with age and BMI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on the risk of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 xml:space="preserve"> CB in males.</w:t>
            </w:r>
          </w:p>
        </w:tc>
      </w:tr>
      <w:tr w:rsidR="003277C0" w:rsidRPr="003277C0" w:rsidTr="00C82FF4">
        <w:tc>
          <w:tcPr>
            <w:tcW w:w="2845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Univariable</w:t>
            </w:r>
            <w:proofErr w:type="spellEnd"/>
            <w:r w:rsidRPr="003277C0">
              <w:rPr>
                <w:rFonts w:ascii="Times New Roman" w:hAnsi="Times New Roman" w:cs="Times New Roman"/>
                <w:sz w:val="21"/>
                <w:szCs w:val="21"/>
              </w:rPr>
              <w:t xml:space="preserve"> model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Multivariable model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3277C0" w:rsidTr="00C82FF4">
        <w:tc>
          <w:tcPr>
            <w:tcW w:w="2845" w:type="dxa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P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 w:rsidR="003277C0" w:rsidRPr="003277C0" w:rsidTr="00C82FF4">
        <w:tc>
          <w:tcPr>
            <w:tcW w:w="8306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Addictive model of FHRD and age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Without FHRD and &lt; 65 years of age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Without FHRD and ≥ 65 years of age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1.49(0.93-2.38)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0.095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1.52(0.92-2.51)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0.102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 FHRD and &lt; 65 years of age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2.49(1.97-3.13)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2.33(1.85-2.94)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 FHRD and ≥ 65 years of age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3.28(2.09-5.14)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3.07(1.90-4.97)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0.30(-2.62-3.22)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0.22(-2.56-3.00)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0.09(-0.74-0.93)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0.07(-0.79-0.93)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1.15(0.30-4.40)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1.12(0.28-4.51)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8306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 xml:space="preserve">Addictive model of FHRD and BMI 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Without FHRD and BMI &lt; 24 kg/m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Without FHRD and BMI ≥24 kg/m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1.30(0.90-1.88)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0.168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1.23(0.85-1.79)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0.266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 FHRD and BMI &lt; 24 kg/m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2.31(1.51-3.54)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2.18(1.42-3.34)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With FHRD and BMI ≥24 kg/m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3.21(2.25-4.58)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2.88(2.01-4.12)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0.60(-2.25-3.45)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0.46(-2.16-3.08)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0.19(-0.61-0.99)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0.16(-0.67-0.99)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2845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1.37(0.30-6.23)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1.33(0.27-6.64)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277C0" w:rsidRPr="003277C0" w:rsidRDefault="003277C0" w:rsidP="00E370C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3277C0" w:rsidTr="00C82FF4">
        <w:tc>
          <w:tcPr>
            <w:tcW w:w="8306" w:type="dxa"/>
            <w:gridSpan w:val="5"/>
            <w:tcBorders>
              <w:top w:val="single" w:sz="8" w:space="0" w:color="auto"/>
              <w:bottom w:val="nil"/>
            </w:tcBorders>
            <w:vAlign w:val="bottom"/>
          </w:tcPr>
          <w:p w:rsidR="003277C0" w:rsidRPr="003277C0" w:rsidRDefault="003277C0" w:rsidP="00E370CD">
            <w:pPr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Abbreviations: FHRD, family history of respiratory disease; BMI, body mass index; CB, chronic bronchitis; OR, odds ratio; CI, confident interval; RERI, relative excess risk due to interaction; AP, attributable proportion due to interaction; S, synergy index.</w:t>
            </w:r>
          </w:p>
          <w:p w:rsidR="003277C0" w:rsidRPr="003277C0" w:rsidRDefault="003277C0" w:rsidP="00E370CD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Multivariable analysis adjusted for educational level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primary school or below, junior middle school, high school or university and above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), residence in rural villages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(yes or no), smoking status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(never, past or current), drinking status</w:t>
            </w:r>
            <w:r w:rsidR="00E370C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 xml:space="preserve">(never, &lt;3 times/week or  ≥3 times/week),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home renovation in past 3 years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</w:t>
            </w:r>
            <w:r w:rsidR="00E370CD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), b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ought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 large furniture in 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12 months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frequency of cooking at home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(0, &lt;7 times/week, 7 to &lt;14 times/week or ≥14 times/week), solid fuel use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status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(both clean, either solid or both solid) and BMI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E370CD">
              <w:rPr>
                <w:rFonts w:ascii="Times New Roman" w:hAnsi="Times New Roman" w:cs="Times New Roman"/>
                <w:sz w:val="21"/>
                <w:szCs w:val="21"/>
              </w:rPr>
              <w:t>&lt; 24 or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≥ 24 kg/m</w:t>
            </w:r>
            <w:r w:rsidRPr="003277C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a or age</w:t>
            </w:r>
            <w:r w:rsidR="00E370CD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(&lt;65 or</w:t>
            </w:r>
            <w:r w:rsidRPr="003277C0">
              <w:rPr>
                <w:rFonts w:ascii="Times New Roman" w:hAnsi="Times New Roman" w:cs="Times New Roman"/>
                <w:sz w:val="21"/>
                <w:szCs w:val="21"/>
              </w:rPr>
              <w:t>≥ 65 years old</w:t>
            </w:r>
            <w:r w:rsidRPr="003277C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b.</w:t>
            </w:r>
          </w:p>
        </w:tc>
      </w:tr>
    </w:tbl>
    <w:p w:rsidR="004358AB" w:rsidRDefault="004358AB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E370CD" w:rsidRDefault="00E370CD" w:rsidP="00D31D50">
      <w:pPr>
        <w:spacing w:line="220" w:lineRule="atLeast"/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5"/>
        <w:gridCol w:w="1937"/>
        <w:gridCol w:w="833"/>
        <w:gridCol w:w="1945"/>
        <w:gridCol w:w="746"/>
      </w:tblGrid>
      <w:tr w:rsidR="003277C0" w:rsidRPr="00537036" w:rsidTr="00537036">
        <w:tc>
          <w:tcPr>
            <w:tcW w:w="8522" w:type="dxa"/>
            <w:gridSpan w:val="5"/>
            <w:tcBorders>
              <w:top w:val="nil"/>
              <w:bottom w:val="single" w:sz="8" w:space="0" w:color="auto"/>
            </w:tcBorders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Table S2 Interactive effe</w:t>
            </w:r>
            <w:r w:rsidR="00537036">
              <w:rPr>
                <w:rFonts w:ascii="Times New Roman" w:hAnsi="Times New Roman" w:cs="Times New Roman"/>
                <w:sz w:val="21"/>
                <w:szCs w:val="21"/>
              </w:rPr>
              <w:t xml:space="preserve">cts of FHRD with age and BMI 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on the risk of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 xml:space="preserve"> CB in females.</w:t>
            </w:r>
          </w:p>
        </w:tc>
      </w:tr>
      <w:tr w:rsidR="003277C0" w:rsidRPr="00537036" w:rsidTr="00537036">
        <w:tc>
          <w:tcPr>
            <w:tcW w:w="2943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537036" w:rsidRDefault="00537036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Univariable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3277C0" w:rsidRPr="00537036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Multivariable model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537036" w:rsidTr="00537036">
        <w:tc>
          <w:tcPr>
            <w:tcW w:w="2943" w:type="dxa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3277C0" w:rsidRPr="00537036" w:rsidTr="00537036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Addictive model of FHRD and age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Without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Without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1.70(1.13-2.56)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1.59(1.02-2.46)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0.039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2.25(1.83-2.76)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2.12(1.73-2.61)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4.07(2.84-5.84)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3.66(2.46-5.44)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1.12(-1.86-4.10)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0.95(-1.75-3.66)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0.27(-0.31-0.86)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0.26(-0.34-0.86)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1.57(0.51-4.84)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1.56(0.48-5.07)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 xml:space="preserve">Addictive model of FHRD and BMI 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Without FHRD and BMI &lt; 24 kg/m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Without FHRD and BMI ≥24 kg/m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1.44(1.08-1.93)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0.014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1.33(0.99-1.79)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0.062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 FHRD and BMI &lt; 24 kg/m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2.13(1.58-2.87)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2.03(1.50-2.74)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With FHRD and BMI ≥24 kg/m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3.36(2.56-4.42)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2.97(2.25-3.92)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0.79(-1.37-2.95)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0.61(-1.35-2.57)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0.23(-0.32-0.79)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0.21(-0.38-0.79)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2943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1.50(0.50-4.53)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1.45(0.44-4.77)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277C0" w:rsidRPr="00537036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537036" w:rsidTr="00537036">
        <w:tc>
          <w:tcPr>
            <w:tcW w:w="8522" w:type="dxa"/>
            <w:gridSpan w:val="5"/>
            <w:tcBorders>
              <w:top w:val="single" w:sz="8" w:space="0" w:color="auto"/>
              <w:bottom w:val="nil"/>
            </w:tcBorders>
            <w:vAlign w:val="bottom"/>
          </w:tcPr>
          <w:p w:rsidR="003277C0" w:rsidRPr="00537036" w:rsidRDefault="003277C0" w:rsidP="00D3255D">
            <w:pPr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Abbreviations: FHRD, family history of respiratory disease; BMI, body mass index; CB, chronic bronchitis; OR, odds ratio; CI, confident interval; RERI, relative excess risk due to interaction; AP, attributable proportion due to interaction; S, synergy index.</w:t>
            </w:r>
          </w:p>
          <w:p w:rsidR="003277C0" w:rsidRPr="00537036" w:rsidRDefault="003277C0" w:rsidP="00D3255D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Multivariable analysis adjusted for educational level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primary school or below, junior middle school, high school or university and above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), residence in rural villages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(yes or no), smoking status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(never, past or current), drinking status</w:t>
            </w:r>
            <w:r w:rsidR="0053703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 xml:space="preserve">(never, &lt;3 times/week or  ≥3 times/week),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home renovation in 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3 years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</w:t>
            </w:r>
            <w:r w:rsid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), b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ought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 large furniture in 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12 months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frequency of cooking at home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(0, &lt;7 times/week, 7 to &lt;14 times/week or ≥14 times/week), solid fuel use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status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(both clean, either solid or both solid) and BMI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537036">
              <w:rPr>
                <w:rFonts w:ascii="Times New Roman" w:hAnsi="Times New Roman" w:cs="Times New Roman"/>
                <w:sz w:val="21"/>
                <w:szCs w:val="21"/>
              </w:rPr>
              <w:t>&lt; 24 or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≥ 24 kg/m</w:t>
            </w:r>
            <w:r w:rsidRPr="0053703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a or age</w:t>
            </w:r>
            <w:r w:rsidR="00537036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(&lt;65 or</w:t>
            </w:r>
            <w:r w:rsidRPr="00537036">
              <w:rPr>
                <w:rFonts w:ascii="Times New Roman" w:hAnsi="Times New Roman" w:cs="Times New Roman"/>
                <w:sz w:val="21"/>
                <w:szCs w:val="21"/>
              </w:rPr>
              <w:t>≥ 65 years old</w:t>
            </w:r>
            <w:r w:rsidRPr="00537036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b.</w:t>
            </w:r>
          </w:p>
        </w:tc>
      </w:tr>
    </w:tbl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703A38" w:rsidRDefault="00703A38" w:rsidP="00D31D50">
      <w:pPr>
        <w:spacing w:line="220" w:lineRule="atLeast"/>
      </w:pPr>
    </w:p>
    <w:p w:rsidR="00703A38" w:rsidRDefault="00703A38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5"/>
        <w:gridCol w:w="1937"/>
        <w:gridCol w:w="833"/>
        <w:gridCol w:w="1945"/>
        <w:gridCol w:w="746"/>
      </w:tblGrid>
      <w:tr w:rsidR="003277C0" w:rsidRPr="00703A38" w:rsidTr="00703A38">
        <w:tc>
          <w:tcPr>
            <w:tcW w:w="8522" w:type="dxa"/>
            <w:gridSpan w:val="5"/>
            <w:tcBorders>
              <w:top w:val="nil"/>
              <w:bottom w:val="single" w:sz="8" w:space="0" w:color="auto"/>
            </w:tcBorders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Table S3 Interactive effe</w:t>
            </w:r>
            <w:r w:rsidR="00DF426C">
              <w:rPr>
                <w:rFonts w:ascii="Times New Roman" w:hAnsi="Times New Roman" w:cs="Times New Roman"/>
                <w:sz w:val="21"/>
                <w:szCs w:val="21"/>
              </w:rPr>
              <w:t xml:space="preserve">cts of FHRD with age and BMI 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on the risk of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 CB in never smokers.</w:t>
            </w:r>
          </w:p>
        </w:tc>
      </w:tr>
      <w:tr w:rsidR="003277C0" w:rsidRPr="00703A38" w:rsidTr="00703A38">
        <w:tc>
          <w:tcPr>
            <w:tcW w:w="2943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703A38" w:rsidRDefault="00703A38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Univariable</w:t>
            </w:r>
            <w:proofErr w:type="spellEnd"/>
            <w:r w:rsidR="003277C0"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 model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Multivariable model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703A38" w:rsidTr="00703A38">
        <w:tc>
          <w:tcPr>
            <w:tcW w:w="2943" w:type="dxa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3277C0" w:rsidRPr="00703A38" w:rsidTr="00703A38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Addictive model of FHRD and age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Without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Without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1.61(1.10-2.33)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1.50(1.01-2.24)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0.046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2.38(1.98-2.85)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2.20(1.84-2.65)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3.48(2.44-4.93)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3.12(2.14-4.57)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0.49(-1.94-2.92)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0.41(-1.80-2.63)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0.14(-0.49-0.77)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0.13(-0.51-0.78)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1.25(0.43-3.59)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1.24(0.41-3.80)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Addictive model of FHRD and BMI 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Without FHRD and BMI &lt; 24 kg/m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Without FHRD and BMI ≥24 kg/m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1.34(1.03-1.75)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1.29(0.99-1.70)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0.063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 FHRD and BMI &lt; 24 kg/m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2.22(1.68-2.93)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2.08(1.57-2.75)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With FHRD and BMI ≥24 kg/m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3.23(2.51-4.15)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2.92(2.26-3.78)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0.67(-1.26-2.61)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0.55(-1.24-2.33)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0.21(-0.32-0.74)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0.19(-0.36-0.73)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c>
          <w:tcPr>
            <w:tcW w:w="2943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1.43(0.51-4.00)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1.40(0.47-4.16)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703A3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703A38" w:rsidTr="00703A38">
        <w:trPr>
          <w:trHeight w:val="287"/>
        </w:trPr>
        <w:tc>
          <w:tcPr>
            <w:tcW w:w="8522" w:type="dxa"/>
            <w:gridSpan w:val="5"/>
            <w:tcBorders>
              <w:top w:val="single" w:sz="8" w:space="0" w:color="auto"/>
              <w:bottom w:val="nil"/>
            </w:tcBorders>
            <w:vAlign w:val="bottom"/>
          </w:tcPr>
          <w:p w:rsidR="003277C0" w:rsidRPr="00703A38" w:rsidRDefault="003277C0" w:rsidP="00D3255D">
            <w:pPr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Abbreviations: FHRD, family history of respiratory disease; BMI, body mass index; CB, chronic bronchitis; OR, odds ratio; CI, confident interval; RERI, relative excess risk due to interaction; AP, attributable proportion due to interaction; S, synergy index.</w:t>
            </w:r>
          </w:p>
          <w:p w:rsidR="003277C0" w:rsidRPr="00703A38" w:rsidRDefault="003277C0" w:rsidP="00D3255D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Multivariable analysis adjusted for sex</w:t>
            </w:r>
            <w:r w:rsidR="00852323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(yes or no), educational level</w:t>
            </w:r>
            <w:r w:rsidR="00852323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primary school or below, junior middle school, high school or university and above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), residence in rural villages</w:t>
            </w:r>
            <w:r w:rsidR="00852323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 xml:space="preserve">(yes or no), drinking status(never, &lt;3 times/week or ≥3 times/week),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home renovation in 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3 years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="00852323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b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ought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 large furniture in 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12 months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frequency of cooking at home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(0, &lt;7 times/week, 7 to &lt;14 times/week or ≥14 times/week), solid fuel use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status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(both clean, either solid or both solid) and BMI</w:t>
            </w:r>
            <w:r w:rsidR="00852323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852323">
              <w:rPr>
                <w:rFonts w:ascii="Times New Roman" w:hAnsi="Times New Roman" w:cs="Times New Roman"/>
                <w:sz w:val="21"/>
                <w:szCs w:val="21"/>
              </w:rPr>
              <w:t>&lt; 24 or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≥ 24 kg/m</w:t>
            </w:r>
            <w:r w:rsidRPr="00703A38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a or age</w:t>
            </w:r>
            <w:r w:rsidR="00DF426C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(&lt;65 or</w:t>
            </w:r>
            <w:r w:rsidRPr="00703A38">
              <w:rPr>
                <w:rFonts w:ascii="Times New Roman" w:hAnsi="Times New Roman" w:cs="Times New Roman"/>
                <w:sz w:val="21"/>
                <w:szCs w:val="21"/>
              </w:rPr>
              <w:t>≥ 65 years old</w:t>
            </w:r>
            <w:r w:rsidRPr="00703A38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b.</w:t>
            </w:r>
          </w:p>
          <w:p w:rsidR="003277C0" w:rsidRPr="00703A38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DF426C" w:rsidRDefault="00DF426C" w:rsidP="00D31D50">
      <w:pPr>
        <w:spacing w:line="220" w:lineRule="atLeast"/>
      </w:pPr>
    </w:p>
    <w:p w:rsidR="00DF426C" w:rsidRDefault="00DF426C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5"/>
        <w:gridCol w:w="1937"/>
        <w:gridCol w:w="833"/>
        <w:gridCol w:w="1945"/>
        <w:gridCol w:w="746"/>
      </w:tblGrid>
      <w:tr w:rsidR="003277C0" w:rsidRPr="00DF426C" w:rsidTr="00DF426C">
        <w:tc>
          <w:tcPr>
            <w:tcW w:w="8522" w:type="dxa"/>
            <w:gridSpan w:val="5"/>
            <w:tcBorders>
              <w:top w:val="nil"/>
              <w:bottom w:val="single" w:sz="8" w:space="0" w:color="auto"/>
            </w:tcBorders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Table S4 Interactive effec</w:t>
            </w:r>
            <w:r w:rsidR="00DF426C">
              <w:rPr>
                <w:rFonts w:ascii="Times New Roman" w:hAnsi="Times New Roman" w:cs="Times New Roman"/>
                <w:sz w:val="21"/>
                <w:szCs w:val="21"/>
              </w:rPr>
              <w:t xml:space="preserve">ts of FHRD with age and BMI 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on the risk of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CB in past smokers.</w:t>
            </w:r>
          </w:p>
        </w:tc>
      </w:tr>
      <w:tr w:rsidR="003277C0" w:rsidRPr="00DF426C" w:rsidTr="00DF426C">
        <w:tc>
          <w:tcPr>
            <w:tcW w:w="2943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DF426C" w:rsidRDefault="00DF426C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Univariable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277C0" w:rsidRPr="00DF426C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Multivariable model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26C" w:rsidTr="00DF426C">
        <w:tc>
          <w:tcPr>
            <w:tcW w:w="2943" w:type="dxa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3277C0" w:rsidRPr="00DF426C" w:rsidTr="00DF426C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Addictive model of FHRD and age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Without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Without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2.05(0.91-4.63)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0.085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1.99(0.82-4.82)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0.130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2.31(1.27-4.20)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2.33(1.27-4.25)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4.60(2.19-9.66)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4.37(1.94-9.82)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1.24(-5.92-4.63)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1.06(-5.82-7.93)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0.27(-1.01-1.55)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0.24(-1.08-1.57)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1.53(0.15-15.78)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1.46(0.14-15.43)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 xml:space="preserve">Addictive model of FHRD and BMI 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Without FHRD and BMI &lt; 24 kg/m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Without FHRD and BMI ≥24 kg/m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1.24(0.50-3.12)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0.642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1.31(0.52-3.33)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0.569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 FHRD and BMI &lt; 24 kg/m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1.97(0.67-5.81)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0.222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2.13(0.71-6.39)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0.177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With FHRD and BMI ≥24 kg/m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2.98(1.23-7.25)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3.05(1.24-7.55)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0.016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0.77(-5.74-7.28)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0.61(-6.20-7.42)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0.26(-1.62-2.13)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0.20(-1.79-2.19)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2943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1.64(0.02-113.14)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1.42(0.03-75.73)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DF426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26C" w:rsidTr="00DF426C">
        <w:tc>
          <w:tcPr>
            <w:tcW w:w="8522" w:type="dxa"/>
            <w:gridSpan w:val="5"/>
            <w:tcBorders>
              <w:top w:val="single" w:sz="8" w:space="0" w:color="auto"/>
              <w:bottom w:val="nil"/>
            </w:tcBorders>
            <w:vAlign w:val="bottom"/>
          </w:tcPr>
          <w:p w:rsidR="003277C0" w:rsidRPr="00DF426C" w:rsidRDefault="003277C0" w:rsidP="00D3255D">
            <w:pPr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Abbreviations: FHRD, family history of respiratory disease; BMI, body mass index; CB, chronic bronchitis; OR, odds ratio; CI, confident interval; RERI, relative excess risk due to interaction; AP, attributable proportion due to interaction; S, synergy index.</w:t>
            </w:r>
          </w:p>
          <w:p w:rsidR="003277C0" w:rsidRPr="00DF426C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Multivariable analysis adjusted for sex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(yes or no), educational level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primary school or below, junior middle school, high school or university and above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), residence in rural villages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(yes or no), drinking status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 xml:space="preserve">(never, &lt;3 times/week or ≥3 times/week),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home renovation in 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3 years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(yes or no), buying large furniture in 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12 months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frequency of cooking at home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(0, &lt;7 times/week, 7 to &lt;14 times/week or ≥14 times/week), solid fuel use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status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(both clean, either solid or both solid) and BMI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CE3FD5">
              <w:rPr>
                <w:rFonts w:ascii="Times New Roman" w:hAnsi="Times New Roman" w:cs="Times New Roman"/>
                <w:sz w:val="21"/>
                <w:szCs w:val="21"/>
              </w:rPr>
              <w:t>&lt; 24 or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≥ 24 kg/m</w:t>
            </w:r>
            <w:r w:rsidRPr="00DF426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a or age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(&lt;65 or</w:t>
            </w:r>
            <w:r w:rsidRPr="00DF426C">
              <w:rPr>
                <w:rFonts w:ascii="Times New Roman" w:hAnsi="Times New Roman" w:cs="Times New Roman"/>
                <w:sz w:val="21"/>
                <w:szCs w:val="21"/>
              </w:rPr>
              <w:t>≥ 65 years old</w:t>
            </w:r>
            <w:r w:rsidRPr="00DF426C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b.</w:t>
            </w:r>
          </w:p>
        </w:tc>
      </w:tr>
    </w:tbl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CE3FD5" w:rsidRDefault="00CE3FD5" w:rsidP="00D31D50">
      <w:pPr>
        <w:spacing w:line="220" w:lineRule="atLeast"/>
      </w:pPr>
    </w:p>
    <w:p w:rsidR="00CE3FD5" w:rsidRDefault="00CE3FD5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p w:rsidR="003277C0" w:rsidRDefault="003277C0" w:rsidP="00D31D50">
      <w:pPr>
        <w:spacing w:line="220" w:lineRule="atLeast"/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5"/>
        <w:gridCol w:w="1937"/>
        <w:gridCol w:w="833"/>
        <w:gridCol w:w="1945"/>
        <w:gridCol w:w="746"/>
      </w:tblGrid>
      <w:tr w:rsidR="003277C0" w:rsidRPr="00DF4870" w:rsidTr="00CE3FD5">
        <w:tc>
          <w:tcPr>
            <w:tcW w:w="8522" w:type="dxa"/>
            <w:gridSpan w:val="5"/>
            <w:tcBorders>
              <w:top w:val="nil"/>
              <w:bottom w:val="single" w:sz="8" w:space="0" w:color="auto"/>
            </w:tcBorders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Table S5 Interactive effe</w:t>
            </w:r>
            <w:r w:rsidR="00CE3FD5">
              <w:rPr>
                <w:rFonts w:ascii="Times New Roman" w:hAnsi="Times New Roman" w:cs="Times New Roman"/>
                <w:sz w:val="21"/>
                <w:szCs w:val="21"/>
              </w:rPr>
              <w:t xml:space="preserve">cts of FHRD with age and BMI 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on the risk of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 xml:space="preserve"> CB in current smokers.</w:t>
            </w:r>
          </w:p>
        </w:tc>
      </w:tr>
      <w:tr w:rsidR="003277C0" w:rsidRPr="00DF4870" w:rsidTr="00CE3FD5">
        <w:tc>
          <w:tcPr>
            <w:tcW w:w="2943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CE3FD5" w:rsidRDefault="00CE3FD5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Univariable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277C0" w:rsidRPr="00CE3FD5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Multivariable model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870" w:rsidTr="00CE3FD5">
        <w:tc>
          <w:tcPr>
            <w:tcW w:w="2943" w:type="dxa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3277C0" w:rsidRPr="00DF4870" w:rsidTr="00CE3FD5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Addictive model of FHRD and age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Without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Without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1.09(0.50-2.39)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0.832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1.33(0.58-3.07)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0.498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 FHRD and &lt;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2.30(1.68-3.16)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2.20(1.60-3.03)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 FHRD and ≥ 65 years of 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3.33(1.72-6.42)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3.90(1.93-7.91)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0.94(-3.43-5.31)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1.37(-3.72-6.47)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0.28(-0.75-1.32)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0.35(-0.60-1.31)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1.68(0.19-14.95)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1.90(0.23-15.92)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8522" w:type="dxa"/>
            <w:gridSpan w:val="5"/>
            <w:tcBorders>
              <w:top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 xml:space="preserve">Addictive model of FHRD and BMI 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Without FHRD and BMI &lt; 24 kg/m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Without FHRD and BMI ≥24 kg/m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1.24(0.75-2.04)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0.409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1.23(0.74-2.04)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0.418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 FHRD and BMI &lt; 24 kg/m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2.12(1.19-3.80)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1.97(1.10-3.53)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0.023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With FHRD and BMI ≥24 kg/m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3.00(1.86-4.85)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2.93(1.81-4.76)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&lt;.001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Interaction measure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0.65(-2.98-4.27)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0.73(-2.76-4.22)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0.22(-0.85-1.28)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0.25(-0.78-1.28)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2943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1.48(0.16-13.33)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1.61(0.16-16.04)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</w:tr>
      <w:tr w:rsidR="003277C0" w:rsidRPr="00DF4870" w:rsidTr="00CE3FD5">
        <w:tc>
          <w:tcPr>
            <w:tcW w:w="8522" w:type="dxa"/>
            <w:gridSpan w:val="5"/>
            <w:tcBorders>
              <w:top w:val="single" w:sz="8" w:space="0" w:color="auto"/>
              <w:bottom w:val="nil"/>
            </w:tcBorders>
            <w:vAlign w:val="bottom"/>
          </w:tcPr>
          <w:p w:rsidR="003277C0" w:rsidRPr="00CE3FD5" w:rsidRDefault="003277C0" w:rsidP="00D3255D">
            <w:pPr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Abbreviations: FHRD, family history of respiratory disease; BMI, body mass index; CB, chronic bronchitis; OR, odds ratio; CI, confident interval; RERI, relative excess risk due to interaction; AP, attributable proportion due to interaction; S, synergy index.</w:t>
            </w:r>
          </w:p>
          <w:p w:rsidR="003277C0" w:rsidRPr="00CE3FD5" w:rsidRDefault="003277C0" w:rsidP="00D3255D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Multivariable analysis adjusted for sex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(yes or no), educational level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primary school or below, junior middle school, high school or university and above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), residence in rural villages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(yes or no), drinking status</w:t>
            </w:r>
            <w:r w:rsidR="00CE3FD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 xml:space="preserve">(never, &lt;3 times/week or ≥3 times/week),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home renovation in 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3 years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b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ought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 xml:space="preserve"> large furniture in 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the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past 12 months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(yes or no), frequency of cooking at home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(0, &lt;7 times/week, 7 to &lt;14 times/week or ≥14 times/week), solid fuel use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status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(both clean, either solid or both solid) and BMI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CE3FD5">
              <w:rPr>
                <w:rFonts w:ascii="Times New Roman" w:hAnsi="Times New Roman" w:cs="Times New Roman"/>
                <w:sz w:val="21"/>
                <w:szCs w:val="21"/>
              </w:rPr>
              <w:t>&lt; 24 or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≥ 24 kg/m</w:t>
            </w:r>
            <w:r w:rsidRPr="00CE3FD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a or age</w:t>
            </w:r>
            <w:r w:rsidR="00CE3FD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(&lt;65 or</w:t>
            </w:r>
            <w:r w:rsidRPr="00CE3FD5">
              <w:rPr>
                <w:rFonts w:ascii="Times New Roman" w:hAnsi="Times New Roman" w:cs="Times New Roman"/>
                <w:sz w:val="21"/>
                <w:szCs w:val="21"/>
              </w:rPr>
              <w:t>≥ 65 years old</w:t>
            </w:r>
            <w:r w:rsidRPr="00CE3FD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) in b.</w:t>
            </w:r>
          </w:p>
          <w:p w:rsidR="003277C0" w:rsidRPr="00CE3FD5" w:rsidRDefault="003277C0" w:rsidP="00D3255D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277C0" w:rsidRDefault="003277C0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  <w:rPr>
          <w:rFonts w:hint="eastAsia"/>
        </w:rPr>
      </w:pPr>
    </w:p>
    <w:p w:rsidR="009C2FCE" w:rsidRDefault="009C2FCE" w:rsidP="009C2FCE">
      <w:pPr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lastRenderedPageBreak/>
        <w:t>Figure S1</w:t>
      </w:r>
    </w:p>
    <w:p w:rsidR="00D3255D" w:rsidRPr="00D3255D" w:rsidRDefault="00D3255D" w:rsidP="00D3255D">
      <w:pPr>
        <w:spacing w:after="21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Odds ratio curve</w:t>
      </w:r>
      <w:r w:rsidRPr="00D3255D">
        <w:rPr>
          <w:rFonts w:ascii="Times New Roman" w:hAnsi="Times New Roman" w:cs="Times New Roman"/>
          <w:sz w:val="24"/>
          <w:szCs w:val="24"/>
        </w:rPr>
        <w:t xml:space="preserve"> of age for CB risk. </w:t>
      </w:r>
    </w:p>
    <w:p w:rsidR="00D3255D" w:rsidRPr="00D3255D" w:rsidRDefault="00D3255D" w:rsidP="00D3255D">
      <w:pPr>
        <w:spacing w:after="210" w:line="480" w:lineRule="auto"/>
        <w:rPr>
          <w:rFonts w:ascii="Times New Roman" w:hAnsi="Times New Roman" w:cs="Times New Roman"/>
          <w:sz w:val="24"/>
          <w:szCs w:val="24"/>
        </w:rPr>
      </w:pPr>
      <w:r w:rsidRPr="00D3255D">
        <w:rPr>
          <w:rFonts w:ascii="Times New Roman" w:hAnsi="Times New Roman" w:cs="Times New Roman"/>
          <w:sz w:val="24"/>
          <w:szCs w:val="24"/>
        </w:rPr>
        <w:t>Abbreviations: CB, chronic bronchitis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3255D">
        <w:rPr>
          <w:rFonts w:ascii="Times New Roman" w:hAnsi="Times New Roman" w:cs="Times New Roman"/>
          <w:sz w:val="24"/>
          <w:szCs w:val="24"/>
        </w:rPr>
        <w:t>The red curve was derived from</w:t>
      </w:r>
      <w:r w:rsidR="00504260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D3255D">
        <w:rPr>
          <w:rFonts w:ascii="Times New Roman" w:hAnsi="Times New Roman" w:cs="Times New Roman"/>
          <w:sz w:val="24"/>
          <w:szCs w:val="24"/>
        </w:rPr>
        <w:t xml:space="preserve"> multivariable analysis that adjusted for sex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255D">
        <w:rPr>
          <w:rFonts w:ascii="Times New Roman" w:hAnsi="Times New Roman" w:cs="Times New Roman"/>
          <w:sz w:val="24"/>
          <w:szCs w:val="24"/>
        </w:rPr>
        <w:t>(male or female), educational level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255D">
        <w:rPr>
          <w:rFonts w:ascii="Times New Roman" w:hAnsi="Times New Roman" w:cs="Times New Roman"/>
          <w:sz w:val="24"/>
          <w:szCs w:val="24"/>
        </w:rPr>
        <w:t>(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primary school or below, junior middle school, high school or university and above </w:t>
      </w:r>
      <w:r w:rsidRPr="00D3255D">
        <w:rPr>
          <w:rFonts w:ascii="Times New Roman" w:hAnsi="Times New Roman" w:cs="Times New Roman"/>
          <w:sz w:val="24"/>
          <w:szCs w:val="24"/>
        </w:rPr>
        <w:t>), residence in rural villages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255D">
        <w:rPr>
          <w:rFonts w:ascii="Times New Roman" w:hAnsi="Times New Roman" w:cs="Times New Roman"/>
          <w:sz w:val="24"/>
          <w:szCs w:val="24"/>
        </w:rPr>
        <w:t>(yes or no), smoking status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255D">
        <w:rPr>
          <w:rFonts w:ascii="Times New Roman" w:hAnsi="Times New Roman" w:cs="Times New Roman"/>
          <w:sz w:val="24"/>
          <w:szCs w:val="24"/>
        </w:rPr>
        <w:t>(never, past or current), drinking status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255D">
        <w:rPr>
          <w:rFonts w:ascii="Times New Roman" w:hAnsi="Times New Roman" w:cs="Times New Roman"/>
          <w:sz w:val="24"/>
          <w:szCs w:val="24"/>
        </w:rPr>
        <w:t xml:space="preserve">(never, &lt;3 times/week or ≥3 times/week),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home renovation in 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past 3 years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(yes or no), b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ought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large furniture in 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past 12 months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(yes or no), frequency of cooking at home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(0, &lt;7 times/week, 7 to &lt;14 times/week or ≥14 times/week), solid fuel use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status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(both clean, either solid or both solid)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,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BMI</w:t>
      </w:r>
      <w:r w:rsidR="00504260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r w:rsidR="00504260">
        <w:rPr>
          <w:rFonts w:ascii="Times New Roman" w:hAnsi="Times New Roman" w:cs="Times New Roman"/>
          <w:sz w:val="24"/>
          <w:szCs w:val="24"/>
        </w:rPr>
        <w:t>&lt; 24 or</w:t>
      </w:r>
      <w:r w:rsidRPr="00D3255D">
        <w:rPr>
          <w:rFonts w:ascii="Times New Roman" w:hAnsi="Times New Roman" w:cs="Times New Roman"/>
          <w:sz w:val="24"/>
          <w:szCs w:val="24"/>
        </w:rPr>
        <w:t>≥ 24 kg/m</w:t>
      </w:r>
      <w:r w:rsidRPr="00D325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325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).</w:t>
      </w:r>
      <w:r w:rsidR="00504260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04260"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red shaded part represents the 95% confidence interval</w:t>
      </w:r>
      <w:r w:rsidR="00BB58FA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of the cur</w:t>
      </w:r>
      <w:r w:rsidR="00504260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ve.</w:t>
      </w:r>
    </w:p>
    <w:p w:rsidR="009C2FCE" w:rsidRDefault="009C2FCE" w:rsidP="009C2FCE">
      <w:pPr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Figure S2</w:t>
      </w:r>
    </w:p>
    <w:p w:rsidR="00504260" w:rsidRPr="00D3255D" w:rsidRDefault="00504260" w:rsidP="00504260">
      <w:pPr>
        <w:spacing w:after="21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Odds ratio curve</w:t>
      </w:r>
      <w:r w:rsidR="00BB58FA">
        <w:rPr>
          <w:rFonts w:ascii="Times New Roman" w:hAnsi="Times New Roman" w:cs="Times New Roman"/>
          <w:sz w:val="24"/>
          <w:szCs w:val="24"/>
        </w:rPr>
        <w:t xml:space="preserve"> of </w:t>
      </w:r>
      <w:r w:rsidR="00BB58FA">
        <w:rPr>
          <w:rFonts w:ascii="Times New Roman" w:hAnsi="Times New Roman" w:cs="Times New Roman" w:hint="eastAsia"/>
          <w:sz w:val="24"/>
          <w:szCs w:val="24"/>
        </w:rPr>
        <w:t>BMI</w:t>
      </w:r>
      <w:r w:rsidRPr="00D3255D">
        <w:rPr>
          <w:rFonts w:ascii="Times New Roman" w:hAnsi="Times New Roman" w:cs="Times New Roman"/>
          <w:sz w:val="24"/>
          <w:szCs w:val="24"/>
        </w:rPr>
        <w:t xml:space="preserve"> for CB risk. </w:t>
      </w:r>
    </w:p>
    <w:p w:rsidR="00504260" w:rsidRPr="00D3255D" w:rsidRDefault="00504260" w:rsidP="00504260">
      <w:pPr>
        <w:spacing w:after="210" w:line="480" w:lineRule="auto"/>
        <w:rPr>
          <w:rFonts w:ascii="Times New Roman" w:hAnsi="Times New Roman" w:cs="Times New Roman"/>
          <w:sz w:val="24"/>
          <w:szCs w:val="24"/>
        </w:rPr>
      </w:pPr>
      <w:r w:rsidRPr="00504260">
        <w:rPr>
          <w:rFonts w:ascii="Times New Roman" w:hAnsi="Times New Roman" w:cs="Times New Roman"/>
          <w:sz w:val="24"/>
          <w:szCs w:val="24"/>
        </w:rPr>
        <w:t xml:space="preserve">Abbreviations: CB, chronic bronchitis; BMI, body mass index. The red curve was derived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504260">
        <w:rPr>
          <w:rFonts w:ascii="Times New Roman" w:hAnsi="Times New Roman" w:cs="Times New Roman"/>
          <w:sz w:val="24"/>
          <w:szCs w:val="24"/>
        </w:rPr>
        <w:t>multivariable analysis that adjusted for sex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4260">
        <w:rPr>
          <w:rFonts w:ascii="Times New Roman" w:hAnsi="Times New Roman" w:cs="Times New Roman"/>
          <w:sz w:val="24"/>
          <w:szCs w:val="24"/>
        </w:rPr>
        <w:t>(male or female), educational level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4260">
        <w:rPr>
          <w:rFonts w:ascii="Times New Roman" w:hAnsi="Times New Roman" w:cs="Times New Roman"/>
          <w:sz w:val="24"/>
          <w:szCs w:val="24"/>
        </w:rPr>
        <w:t>(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primary school or below, junior middle school, high school or university and above </w:t>
      </w:r>
      <w:r w:rsidRPr="00504260">
        <w:rPr>
          <w:rFonts w:ascii="Times New Roman" w:hAnsi="Times New Roman" w:cs="Times New Roman"/>
          <w:sz w:val="24"/>
          <w:szCs w:val="24"/>
        </w:rPr>
        <w:t>), residence in rural villages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4260">
        <w:rPr>
          <w:rFonts w:ascii="Times New Roman" w:hAnsi="Times New Roman" w:cs="Times New Roman"/>
          <w:sz w:val="24"/>
          <w:szCs w:val="24"/>
        </w:rPr>
        <w:t>(yes or no), smoking status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4260">
        <w:rPr>
          <w:rFonts w:ascii="Times New Roman" w:hAnsi="Times New Roman" w:cs="Times New Roman"/>
          <w:sz w:val="24"/>
          <w:szCs w:val="24"/>
        </w:rPr>
        <w:t>(never, past or current), drinking status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4260">
        <w:rPr>
          <w:rFonts w:ascii="Times New Roman" w:hAnsi="Times New Roman" w:cs="Times New Roman"/>
          <w:sz w:val="24"/>
          <w:szCs w:val="24"/>
        </w:rPr>
        <w:t xml:space="preserve">(never, &lt;3 times/week or ≥3 times/week),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home renovation in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the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past 3 years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(yes or no), b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ought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large furniture in 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past 12 months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(yes or no), frequency of cooking at home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(0, &lt;7 times/week, 7 to &lt;14 times/week or ≥14 times/week), solid fuel use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status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(both clean, either solid or both solid) and age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(&lt;65 or</w:t>
      </w:r>
      <w:r w:rsidRPr="00504260">
        <w:rPr>
          <w:rFonts w:ascii="Times New Roman" w:hAnsi="Times New Roman" w:cs="Times New Roman"/>
          <w:sz w:val="24"/>
          <w:szCs w:val="24"/>
        </w:rPr>
        <w:t>≥ 65 years old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.</w:t>
      </w:r>
      <w:r w:rsidRPr="005042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The red shaded part represents the 95% confidence interval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of the curve.</w:t>
      </w:r>
    </w:p>
    <w:p w:rsidR="00C81362" w:rsidRDefault="00C81362" w:rsidP="00D31D50">
      <w:pPr>
        <w:spacing w:line="220" w:lineRule="atLeast"/>
        <w:rPr>
          <w:rFonts w:hint="eastAsia"/>
        </w:rPr>
      </w:pPr>
    </w:p>
    <w:p w:rsidR="00C81362" w:rsidRDefault="00C81362" w:rsidP="00D31D50">
      <w:pPr>
        <w:spacing w:line="220" w:lineRule="atLeast"/>
      </w:pPr>
    </w:p>
    <w:sectPr w:rsidR="00C8136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987" w:rsidRDefault="00646987" w:rsidP="003277C0">
      <w:pPr>
        <w:spacing w:after="0"/>
      </w:pPr>
      <w:r>
        <w:separator/>
      </w:r>
    </w:p>
  </w:endnote>
  <w:endnote w:type="continuationSeparator" w:id="0">
    <w:p w:rsidR="00646987" w:rsidRDefault="00646987" w:rsidP="003277C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987" w:rsidRDefault="00646987" w:rsidP="003277C0">
      <w:pPr>
        <w:spacing w:after="0"/>
      </w:pPr>
      <w:r>
        <w:separator/>
      </w:r>
    </w:p>
  </w:footnote>
  <w:footnote w:type="continuationSeparator" w:id="0">
    <w:p w:rsidR="00646987" w:rsidRDefault="00646987" w:rsidP="003277C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6210"/>
    <w:rsid w:val="00323B43"/>
    <w:rsid w:val="003277C0"/>
    <w:rsid w:val="003D37D8"/>
    <w:rsid w:val="00407949"/>
    <w:rsid w:val="00426133"/>
    <w:rsid w:val="004358AB"/>
    <w:rsid w:val="00504260"/>
    <w:rsid w:val="00537036"/>
    <w:rsid w:val="00646987"/>
    <w:rsid w:val="006A3308"/>
    <w:rsid w:val="00703A38"/>
    <w:rsid w:val="00721ED3"/>
    <w:rsid w:val="00722138"/>
    <w:rsid w:val="00852323"/>
    <w:rsid w:val="008B7726"/>
    <w:rsid w:val="009600EB"/>
    <w:rsid w:val="009C2FCE"/>
    <w:rsid w:val="00A372EA"/>
    <w:rsid w:val="00AB6344"/>
    <w:rsid w:val="00AD53F4"/>
    <w:rsid w:val="00BB58FA"/>
    <w:rsid w:val="00C77B1B"/>
    <w:rsid w:val="00C81362"/>
    <w:rsid w:val="00C816C8"/>
    <w:rsid w:val="00C82FF4"/>
    <w:rsid w:val="00CE3FD5"/>
    <w:rsid w:val="00D31D50"/>
    <w:rsid w:val="00D3255D"/>
    <w:rsid w:val="00DF426C"/>
    <w:rsid w:val="00E3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77C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77C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77C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77C0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327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47F8EB-40E1-40D9-9723-C99B70FF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1758</Words>
  <Characters>10024</Characters>
  <Application>Microsoft Office Word</Application>
  <DocSecurity>0</DocSecurity>
  <Lines>83</Lines>
  <Paragraphs>23</Paragraphs>
  <ScaleCrop>false</ScaleCrop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</cp:revision>
  <dcterms:created xsi:type="dcterms:W3CDTF">2008-09-11T17:20:00Z</dcterms:created>
  <dcterms:modified xsi:type="dcterms:W3CDTF">2024-06-12T15:29:00Z</dcterms:modified>
</cp:coreProperties>
</file>