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0E2E5120" w:rsidR="00D8098C" w:rsidRPr="00F0337F" w:rsidRDefault="006D131F"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p>
        </w:tc>
        <w:tc>
          <w:tcPr>
            <w:tcW w:w="4320" w:type="dxa"/>
            <w:tcBorders>
              <w:top w:val="single" w:sz="6" w:space="0" w:color="7F7F7F"/>
              <w:bottom w:val="single" w:sz="6" w:space="0" w:color="7F7F7F"/>
            </w:tcBorders>
            <w:shd w:val="clear" w:color="auto" w:fill="EEEEEE"/>
          </w:tcPr>
          <w:p w14:paraId="2F6D1FAF" w14:textId="2D0C211C" w:rsidR="00D8098C" w:rsidRDefault="00356B3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Abstract: Design</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08FE1E0F" w:rsidR="00D8098C" w:rsidRPr="00F0337F" w:rsidRDefault="002B001F" w:rsidP="00426603">
            <w:pPr>
              <w:spacing w:beforeLines="40" w:before="96" w:afterLines="40" w:after="96" w:line="24" w:lineRule="atLeast"/>
              <w:rPr>
                <w:rFonts w:eastAsia="Cambria"/>
                <w:sz w:val="18"/>
                <w:szCs w:val="18"/>
                <w:lang w:val="en-GB" w:eastAsia="en-US"/>
              </w:rPr>
            </w:pPr>
            <w:r>
              <w:rPr>
                <w:rFonts w:eastAsia="Cambria"/>
                <w:sz w:val="18"/>
                <w:szCs w:val="18"/>
                <w:lang w:val="en-GB" w:eastAsia="en-US"/>
              </w:rPr>
              <w:t>4</w:t>
            </w:r>
          </w:p>
        </w:tc>
        <w:tc>
          <w:tcPr>
            <w:tcW w:w="4320" w:type="dxa"/>
            <w:tcBorders>
              <w:top w:val="single" w:sz="6" w:space="0" w:color="7F7F7F"/>
            </w:tcBorders>
          </w:tcPr>
          <w:p w14:paraId="7A6DC6E9" w14:textId="1A3D8565" w:rsidR="00D8098C" w:rsidRDefault="002B001F" w:rsidP="00426603">
            <w:pPr>
              <w:spacing w:beforeLines="40" w:before="96" w:afterLines="40" w:after="96" w:line="24" w:lineRule="atLeast"/>
              <w:rPr>
                <w:rFonts w:eastAsia="Cambria"/>
                <w:sz w:val="18"/>
                <w:szCs w:val="18"/>
                <w:lang w:val="en-GB" w:eastAsia="en-US"/>
              </w:rPr>
            </w:pPr>
            <w:r>
              <w:rPr>
                <w:rFonts w:eastAsia="Cambria"/>
                <w:sz w:val="18"/>
                <w:szCs w:val="18"/>
                <w:lang w:val="en-GB" w:eastAsia="en-US"/>
              </w:rPr>
              <w:t>In Introduction</w:t>
            </w: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038ED2D2" w:rsidR="00D8098C" w:rsidRPr="00F0337F" w:rsidRDefault="003749C6"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w:t>
            </w:r>
          </w:p>
        </w:tc>
        <w:tc>
          <w:tcPr>
            <w:tcW w:w="4320" w:type="dxa"/>
            <w:shd w:val="clear" w:color="auto" w:fill="EEEEEE"/>
          </w:tcPr>
          <w:p w14:paraId="5D990A22" w14:textId="52FD54B3" w:rsidR="00D8098C" w:rsidRDefault="003749C6"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Introduction</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5BA7440C" w:rsidR="00D8098C" w:rsidRPr="00A1236D" w:rsidRDefault="003749C6"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w:t>
            </w:r>
          </w:p>
        </w:tc>
        <w:tc>
          <w:tcPr>
            <w:tcW w:w="4320" w:type="dxa"/>
            <w:tcBorders>
              <w:bottom w:val="single" w:sz="6" w:space="0" w:color="7F7F7F"/>
            </w:tcBorders>
          </w:tcPr>
          <w:p w14:paraId="11250836" w14:textId="441D8624" w:rsidR="00D8098C" w:rsidRDefault="003749C6"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Introduction</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2AA36E4C" w:rsidR="00D8098C" w:rsidRPr="00A1236D" w:rsidRDefault="00790FC9" w:rsidP="00426603">
            <w:pPr>
              <w:spacing w:beforeLines="40" w:before="96" w:afterLines="40" w:after="96" w:line="24" w:lineRule="atLeast"/>
              <w:rPr>
                <w:rFonts w:eastAsia="Times New Roman"/>
                <w:sz w:val="18"/>
                <w:szCs w:val="18"/>
                <w:shd w:val="clear" w:color="auto" w:fill="FFFFFF"/>
                <w:lang w:val="en-GB" w:eastAsia="en-GB"/>
              </w:rPr>
            </w:pPr>
            <w:r>
              <w:rPr>
                <w:rFonts w:eastAsia="Times New Roman"/>
                <w:sz w:val="18"/>
                <w:szCs w:val="18"/>
                <w:shd w:val="clear" w:color="auto" w:fill="FFFFFF"/>
                <w:lang w:val="en-GB" w:eastAsia="en-GB"/>
              </w:rPr>
              <w:t>N/A</w:t>
            </w:r>
          </w:p>
        </w:tc>
        <w:tc>
          <w:tcPr>
            <w:tcW w:w="4320" w:type="dxa"/>
            <w:shd w:val="clear" w:color="auto" w:fill="EEEEEE"/>
          </w:tcPr>
          <w:p w14:paraId="33F4171D" w14:textId="1DB24D69" w:rsidR="00D8098C" w:rsidRDefault="0010019B" w:rsidP="00426603">
            <w:pPr>
              <w:spacing w:beforeLines="40" w:before="96" w:afterLines="40" w:after="96" w:line="24" w:lineRule="atLeast"/>
              <w:rPr>
                <w:rFonts w:eastAsia="Times New Roman"/>
                <w:sz w:val="18"/>
                <w:szCs w:val="18"/>
                <w:shd w:val="clear" w:color="auto" w:fill="FFFFFF"/>
                <w:lang w:val="en-GB" w:eastAsia="en-GB"/>
              </w:rPr>
            </w:pPr>
            <w:r>
              <w:rPr>
                <w:rFonts w:eastAsia="Times New Roman"/>
                <w:sz w:val="18"/>
                <w:szCs w:val="18"/>
                <w:shd w:val="clear" w:color="auto" w:fill="FFFFFF"/>
                <w:lang w:val="en-GB" w:eastAsia="en-GB"/>
              </w:rPr>
              <w:t>Existing published summary statistics were used</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077914CD" w:rsidR="00D8098C" w:rsidRPr="00A1236D" w:rsidRDefault="00790FC9"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N/A</w:t>
            </w:r>
          </w:p>
        </w:tc>
        <w:tc>
          <w:tcPr>
            <w:tcW w:w="4320" w:type="dxa"/>
          </w:tcPr>
          <w:p w14:paraId="37C3B4C3" w14:textId="185F38AC" w:rsidR="00D8098C" w:rsidRDefault="0010019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Existing published summary statistics were used</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0942C0A1" w:rsidR="00D8098C" w:rsidRPr="00A1236D" w:rsidRDefault="005E0C1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shd w:val="clear" w:color="auto" w:fill="EEEEEE"/>
          </w:tcPr>
          <w:p w14:paraId="26B556E6" w14:textId="69A487B2" w:rsidR="00D8098C" w:rsidRPr="0010019B" w:rsidRDefault="007B4589" w:rsidP="00426603">
            <w:pPr>
              <w:spacing w:beforeLines="40" w:before="96" w:afterLines="40" w:after="96" w:line="24" w:lineRule="atLeast"/>
              <w:rPr>
                <w:rFonts w:eastAsia="Times New Roman"/>
                <w:sz w:val="18"/>
                <w:szCs w:val="18"/>
                <w:lang w:val="en-CA" w:eastAsia="en-GB"/>
              </w:rPr>
            </w:pPr>
            <w:r>
              <w:rPr>
                <w:rFonts w:eastAsia="Times New Roman"/>
                <w:sz w:val="18"/>
                <w:szCs w:val="18"/>
                <w:lang w:val="en-GB" w:eastAsia="en-GB"/>
              </w:rPr>
              <w:t xml:space="preserve">In Methods: </w:t>
            </w:r>
            <w:r w:rsidR="0010019B" w:rsidRPr="0010019B">
              <w:rPr>
                <w:rFonts w:eastAsia="Times New Roman"/>
                <w:sz w:val="18"/>
                <w:szCs w:val="18"/>
                <w:lang w:val="en-CA" w:eastAsia="en-GB"/>
              </w:rPr>
              <w:t>Genetic instrument identification for side-effect phenotypes</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1E5AFD30" w:rsidR="00D8098C" w:rsidRPr="00A1236D" w:rsidRDefault="007B4589"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6</w:t>
            </w:r>
          </w:p>
        </w:tc>
        <w:tc>
          <w:tcPr>
            <w:tcW w:w="4320" w:type="dxa"/>
          </w:tcPr>
          <w:p w14:paraId="18BB4B57" w14:textId="59DAE19B" w:rsidR="00D8098C" w:rsidRPr="0010019B" w:rsidRDefault="007B4589" w:rsidP="00426603">
            <w:pPr>
              <w:spacing w:beforeLines="40" w:before="96" w:afterLines="40" w:after="96" w:line="24" w:lineRule="atLeast"/>
              <w:textAlignment w:val="baseline"/>
              <w:rPr>
                <w:rFonts w:eastAsia="Times New Roman"/>
                <w:sz w:val="18"/>
                <w:szCs w:val="18"/>
                <w:shd w:val="clear" w:color="auto" w:fill="FFFFFF"/>
                <w:lang w:val="en-CA" w:eastAsia="en-GB"/>
              </w:rPr>
            </w:pPr>
            <w:r>
              <w:rPr>
                <w:rFonts w:eastAsia="Times New Roman"/>
                <w:sz w:val="18"/>
                <w:szCs w:val="18"/>
                <w:shd w:val="clear" w:color="auto" w:fill="FFFFFF"/>
                <w:lang w:val="en-GB" w:eastAsia="en-GB"/>
              </w:rPr>
              <w:t xml:space="preserve">In Methods: </w:t>
            </w:r>
            <w:r w:rsidR="0010019B" w:rsidRPr="0010019B">
              <w:rPr>
                <w:rFonts w:eastAsia="Times New Roman"/>
                <w:sz w:val="18"/>
                <w:szCs w:val="18"/>
                <w:shd w:val="clear" w:color="auto" w:fill="FFFFFF"/>
                <w:lang w:val="en-CA" w:eastAsia="en-GB"/>
              </w:rPr>
              <w:t>Genetic instrument identification for side-effect phenotypes</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0EECB93C" w:rsidR="00D8098C" w:rsidRPr="00A1236D" w:rsidRDefault="0010019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N/A</w:t>
            </w:r>
          </w:p>
        </w:tc>
        <w:tc>
          <w:tcPr>
            <w:tcW w:w="4320" w:type="dxa"/>
            <w:shd w:val="clear" w:color="auto" w:fill="EEEEEE"/>
          </w:tcPr>
          <w:p w14:paraId="6067A95B" w14:textId="62E3890C" w:rsidR="00D8098C" w:rsidRDefault="0010019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Existing published summary statistics were used</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Explicitly state the three core IV assumptions for the main analysis (relevance, </w:t>
            </w:r>
            <w:proofErr w:type="gramStart"/>
            <w:r w:rsidRPr="00A1236D">
              <w:rPr>
                <w:rFonts w:eastAsia="Times New Roman"/>
                <w:sz w:val="18"/>
                <w:szCs w:val="18"/>
                <w:lang w:val="en-GB" w:eastAsia="en-GB"/>
              </w:rPr>
              <w:t>independence</w:t>
            </w:r>
            <w:proofErr w:type="gramEnd"/>
            <w:r w:rsidRPr="00A1236D">
              <w:rPr>
                <w:rFonts w:eastAsia="Times New Roman"/>
                <w:sz w:val="18"/>
                <w:szCs w:val="18"/>
                <w:lang w:val="en-GB" w:eastAsia="en-GB"/>
              </w:rPr>
              <w:t xml:space="preserve"> and exclusion restriction) as well assumptions for any additional or sensitivity analysis</w:t>
            </w:r>
          </w:p>
        </w:tc>
        <w:tc>
          <w:tcPr>
            <w:tcW w:w="720" w:type="dxa"/>
          </w:tcPr>
          <w:p w14:paraId="6A2AE76D" w14:textId="7143A307" w:rsidR="00D8098C" w:rsidRPr="00A1236D" w:rsidRDefault="007939EC"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Supp. info</w:t>
            </w:r>
          </w:p>
        </w:tc>
        <w:tc>
          <w:tcPr>
            <w:tcW w:w="4320" w:type="dxa"/>
          </w:tcPr>
          <w:p w14:paraId="7A54DE1B" w14:textId="2423B5B0" w:rsidR="00D8098C" w:rsidRPr="000A2267" w:rsidRDefault="000A2267" w:rsidP="00426603">
            <w:pPr>
              <w:spacing w:beforeLines="40" w:before="96" w:afterLines="40" w:after="96" w:line="24" w:lineRule="atLeast"/>
              <w:rPr>
                <w:rFonts w:eastAsia="Times New Roman"/>
                <w:sz w:val="18"/>
                <w:szCs w:val="18"/>
                <w:lang w:val="en-CA" w:eastAsia="en-GB"/>
              </w:rPr>
            </w:pPr>
            <w:r>
              <w:rPr>
                <w:rFonts w:eastAsia="Times New Roman"/>
                <w:sz w:val="18"/>
                <w:szCs w:val="18"/>
                <w:lang w:val="en-GB" w:eastAsia="en-GB"/>
              </w:rPr>
              <w:t xml:space="preserve">In Methods: </w:t>
            </w:r>
            <w:r w:rsidR="002A453C">
              <w:rPr>
                <w:rFonts w:eastAsia="Times New Roman"/>
                <w:sz w:val="18"/>
                <w:szCs w:val="18"/>
                <w:lang w:val="en-GB" w:eastAsia="en-GB"/>
              </w:rPr>
              <w:t>Section 1, Methods</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74446ACF" w:rsidR="00D8098C" w:rsidRPr="00A1236D" w:rsidRDefault="000A226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tcPr>
          <w:p w14:paraId="76159846" w14:textId="55948F1E" w:rsidR="00D8098C" w:rsidRDefault="000A226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Methods</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3F4362F7" w:rsidR="00D8098C" w:rsidRPr="00A1236D" w:rsidRDefault="000A226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shd w:val="clear" w:color="auto" w:fill="EEEEEE"/>
          </w:tcPr>
          <w:p w14:paraId="1612F89F" w14:textId="0404750D" w:rsidR="00D8098C" w:rsidRDefault="000A226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Methods</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5FEC0DDA" w:rsidR="00D8098C" w:rsidRPr="00A1236D" w:rsidRDefault="00E7039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tcPr>
          <w:p w14:paraId="334D44EB" w14:textId="6A03D592" w:rsidR="00D8098C" w:rsidRDefault="00E7039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Methods</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30253175" w:rsidR="00D8098C" w:rsidRPr="00A1236D" w:rsidRDefault="00E7039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shd w:val="clear" w:color="auto" w:fill="EEEEEE"/>
          </w:tcPr>
          <w:p w14:paraId="16808665" w14:textId="18B548E8" w:rsidR="00D8098C" w:rsidRPr="00921431" w:rsidRDefault="00E70399" w:rsidP="00426603">
            <w:pPr>
              <w:spacing w:beforeLines="40" w:before="96" w:afterLines="40" w:after="96" w:line="24" w:lineRule="atLeast"/>
              <w:rPr>
                <w:rFonts w:eastAsia="Times New Roman"/>
                <w:sz w:val="18"/>
                <w:szCs w:val="18"/>
                <w:lang w:val="en-CA" w:eastAsia="en-GB"/>
              </w:rPr>
            </w:pPr>
            <w:r>
              <w:rPr>
                <w:rFonts w:eastAsia="Times New Roman"/>
                <w:sz w:val="18"/>
                <w:szCs w:val="18"/>
                <w:lang w:val="en-GB" w:eastAsia="en-GB"/>
              </w:rPr>
              <w:t>In Methods</w:t>
            </w:r>
            <w:r w:rsidR="00921431">
              <w:rPr>
                <w:rFonts w:eastAsia="Times New Roman"/>
                <w:sz w:val="18"/>
                <w:szCs w:val="18"/>
                <w:lang w:val="en-GB" w:eastAsia="en-GB"/>
              </w:rPr>
              <w:t xml:space="preserve">: </w:t>
            </w:r>
            <w:r w:rsidR="00921431" w:rsidRPr="00921431">
              <w:rPr>
                <w:rFonts w:eastAsia="Times New Roman"/>
                <w:sz w:val="18"/>
                <w:szCs w:val="18"/>
                <w:lang w:val="en-CA" w:eastAsia="en-GB"/>
              </w:rPr>
              <w:t>Calculating Effect Score of Side-effect Per Receptor</w:t>
            </w: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79561EDC" w:rsidR="00D8098C" w:rsidRPr="00A1236D" w:rsidRDefault="0055771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tcPr>
          <w:p w14:paraId="490E44D4" w14:textId="5C24B1A8" w:rsidR="00D8098C" w:rsidRPr="0055771E" w:rsidRDefault="00921431" w:rsidP="00426603">
            <w:pPr>
              <w:spacing w:beforeLines="40" w:before="96" w:afterLines="40" w:after="96" w:line="24" w:lineRule="atLeast"/>
              <w:rPr>
                <w:rFonts w:eastAsia="Times New Roman"/>
                <w:sz w:val="18"/>
                <w:szCs w:val="18"/>
                <w:lang w:eastAsia="en-GB"/>
              </w:rPr>
            </w:pPr>
            <w:r>
              <w:rPr>
                <w:rFonts w:eastAsia="Times New Roman"/>
                <w:sz w:val="18"/>
                <w:szCs w:val="18"/>
                <w:lang w:val="en-GB" w:eastAsia="en-GB"/>
              </w:rPr>
              <w:t>In Methods</w:t>
            </w:r>
            <w:r w:rsidR="0055771E">
              <w:rPr>
                <w:rFonts w:eastAsia="Times New Roman"/>
                <w:sz w:val="18"/>
                <w:szCs w:val="18"/>
                <w:lang w:val="en-GB" w:eastAsia="en-GB"/>
              </w:rPr>
              <w:t xml:space="preserve">: </w:t>
            </w:r>
            <w:r w:rsidR="0055771E" w:rsidRPr="0055771E">
              <w:rPr>
                <w:rFonts w:eastAsia="Times New Roman"/>
                <w:sz w:val="18"/>
                <w:szCs w:val="18"/>
                <w:lang w:eastAsia="en-GB"/>
              </w:rPr>
              <w:t>Side-effect screening analysis</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790221AE" w:rsidR="00D8098C" w:rsidRPr="00A1236D" w:rsidRDefault="0055771E" w:rsidP="00426603">
            <w:pPr>
              <w:tabs>
                <w:tab w:val="left" w:pos="162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6-7</w:t>
            </w:r>
          </w:p>
        </w:tc>
        <w:tc>
          <w:tcPr>
            <w:tcW w:w="4320" w:type="dxa"/>
            <w:shd w:val="clear" w:color="auto" w:fill="EEEEEE"/>
          </w:tcPr>
          <w:p w14:paraId="5D46DB2B" w14:textId="426BA521" w:rsidR="00D8098C" w:rsidRDefault="0055771E" w:rsidP="00426603">
            <w:pPr>
              <w:tabs>
                <w:tab w:val="left" w:pos="162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Methods</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038A3634" w:rsidR="00D8098C" w:rsidRPr="00A1236D" w:rsidRDefault="004436C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tcPr>
          <w:p w14:paraId="229BFDFD" w14:textId="32A602CB" w:rsidR="00D8098C" w:rsidRPr="004436CA" w:rsidRDefault="004436CA" w:rsidP="00426603">
            <w:pPr>
              <w:spacing w:beforeLines="40" w:before="96" w:afterLines="40" w:after="96" w:line="24" w:lineRule="atLeast"/>
              <w:rPr>
                <w:rFonts w:eastAsia="Times New Roman"/>
                <w:sz w:val="18"/>
                <w:szCs w:val="18"/>
                <w:lang w:val="en-CA" w:eastAsia="en-GB"/>
              </w:rPr>
            </w:pPr>
            <w:r>
              <w:rPr>
                <w:rFonts w:eastAsia="Times New Roman"/>
                <w:sz w:val="18"/>
                <w:szCs w:val="18"/>
                <w:lang w:val="en-GB" w:eastAsia="en-GB"/>
              </w:rPr>
              <w:t xml:space="preserve">In Methods: </w:t>
            </w:r>
            <w:r w:rsidRPr="004436CA">
              <w:rPr>
                <w:rFonts w:eastAsia="Times New Roman"/>
                <w:sz w:val="18"/>
                <w:szCs w:val="18"/>
                <w:lang w:val="en-CA" w:eastAsia="en-GB"/>
              </w:rPr>
              <w:t>MR and genetic colocalization analyses of drug target proteins and side-effect phenotypes</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6C915CE8" w:rsidR="00D8098C" w:rsidRPr="00A1236D" w:rsidRDefault="004436C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6-8</w:t>
            </w:r>
          </w:p>
        </w:tc>
        <w:tc>
          <w:tcPr>
            <w:tcW w:w="4320" w:type="dxa"/>
          </w:tcPr>
          <w:p w14:paraId="79626260" w14:textId="3DE4D66D" w:rsidR="00D8098C" w:rsidRDefault="004436C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Methods</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078E6784" w:rsidR="00D8098C" w:rsidRPr="00A1236D" w:rsidRDefault="004436C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Borders>
              <w:bottom w:val="single" w:sz="6" w:space="0" w:color="7F7F7F"/>
            </w:tcBorders>
            <w:shd w:val="clear" w:color="auto" w:fill="EEEEEE"/>
          </w:tcPr>
          <w:p w14:paraId="3EFCD23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3841AF9A" w:rsidR="00D8098C" w:rsidRPr="00A1236D" w:rsidRDefault="001D6178"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00D65497" w14:textId="04121464" w:rsidR="00D8098C" w:rsidRDefault="001D6178" w:rsidP="00426603">
            <w:pPr>
              <w:spacing w:beforeLines="40" w:before="96" w:afterLines="40" w:after="96" w:line="24" w:lineRule="atLeast"/>
              <w:rPr>
                <w:rFonts w:eastAsia="Times New Roman"/>
                <w:sz w:val="18"/>
                <w:szCs w:val="18"/>
                <w:lang w:val="en-GB" w:eastAsia="en-GB"/>
              </w:rPr>
            </w:pPr>
            <w:r>
              <w:rPr>
                <w:rFonts w:eastAsia="Times New Roman"/>
                <w:sz w:val="18"/>
                <w:szCs w:val="18"/>
                <w:shd w:val="clear" w:color="auto" w:fill="FFFFFF"/>
                <w:lang w:val="en-GB" w:eastAsia="en-GB"/>
              </w:rPr>
              <w:t>Existing published summary statistics were used</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01A02B2D" w:rsidR="00D8098C" w:rsidRPr="00A1236D" w:rsidRDefault="000B17DF"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14</w:t>
            </w:r>
          </w:p>
        </w:tc>
        <w:tc>
          <w:tcPr>
            <w:tcW w:w="4320" w:type="dxa"/>
            <w:shd w:val="clear" w:color="auto" w:fill="EEEEEE"/>
          </w:tcPr>
          <w:p w14:paraId="7E3F427C" w14:textId="77777777" w:rsidR="008964B2" w:rsidRPr="008964B2" w:rsidRDefault="008964B2" w:rsidP="008964B2">
            <w:pPr>
              <w:spacing w:beforeLines="40" w:before="96" w:afterLines="40" w:after="96" w:line="24" w:lineRule="atLeast"/>
              <w:rPr>
                <w:rFonts w:eastAsia="Times New Roman"/>
                <w:sz w:val="18"/>
                <w:szCs w:val="18"/>
                <w:shd w:val="clear" w:color="auto" w:fill="FFFFFF"/>
                <w:lang w:eastAsia="en-GB"/>
              </w:rPr>
            </w:pPr>
            <w:r>
              <w:rPr>
                <w:rFonts w:eastAsia="Times New Roman"/>
                <w:sz w:val="18"/>
                <w:szCs w:val="18"/>
                <w:shd w:val="clear" w:color="auto" w:fill="FFFFFF"/>
                <w:lang w:val="en-GB" w:eastAsia="en-GB"/>
              </w:rPr>
              <w:t xml:space="preserve">In </w:t>
            </w:r>
            <w:r w:rsidRPr="008964B2">
              <w:rPr>
                <w:rFonts w:eastAsia="Times New Roman"/>
                <w:sz w:val="18"/>
                <w:szCs w:val="18"/>
                <w:shd w:val="clear" w:color="auto" w:fill="FFFFFF"/>
                <w:lang w:eastAsia="en-GB"/>
              </w:rPr>
              <w:t>Data Sharing Statement</w:t>
            </w:r>
          </w:p>
          <w:p w14:paraId="0FD9D468" w14:textId="5BE678EB"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74084153" w:rsidR="00D8098C" w:rsidRPr="00A1236D" w:rsidRDefault="008964B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449D40F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7BBEFFCA" w:rsidR="00D8098C" w:rsidRPr="00A1236D" w:rsidRDefault="008964B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shd w:val="clear" w:color="auto" w:fill="EEEEEE"/>
          </w:tcPr>
          <w:p w14:paraId="5B2A1A71" w14:textId="7269E04F" w:rsidR="00D8098C" w:rsidRDefault="008964B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In Methods: </w:t>
            </w:r>
            <w:r w:rsidRPr="004436CA">
              <w:rPr>
                <w:rFonts w:eastAsia="Times New Roman"/>
                <w:sz w:val="18"/>
                <w:szCs w:val="18"/>
                <w:lang w:val="en-CA" w:eastAsia="en-GB"/>
              </w:rPr>
              <w:t>MR and genetic colocalization analyses of drug target proteins and side-effect phenotypes</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402B5787" w:rsidR="00D8098C" w:rsidRPr="00A1236D" w:rsidRDefault="00505CA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9-10</w:t>
            </w:r>
          </w:p>
        </w:tc>
        <w:tc>
          <w:tcPr>
            <w:tcW w:w="4320" w:type="dxa"/>
            <w:shd w:val="clear" w:color="auto" w:fill="EEEEEE"/>
          </w:tcPr>
          <w:p w14:paraId="7BCA1C07" w14:textId="53F96B19" w:rsidR="00D8098C" w:rsidRDefault="00505CA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Results, and reported in supplemental data spreadsheet</w:t>
            </w:r>
          </w:p>
        </w:tc>
      </w:tr>
      <w:tr w:rsidR="00505CA2" w:rsidRPr="00B853C6" w14:paraId="2FAEFE68" w14:textId="09D82DE1" w:rsidTr="003D447D">
        <w:tc>
          <w:tcPr>
            <w:tcW w:w="587" w:type="dxa"/>
            <w:shd w:val="clear" w:color="auto" w:fill="auto"/>
          </w:tcPr>
          <w:p w14:paraId="2E83DFB7"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3346C1DE" w:rsidR="00505CA2" w:rsidRPr="00A1236D" w:rsidRDefault="00505CA2"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9-10</w:t>
            </w:r>
          </w:p>
        </w:tc>
        <w:tc>
          <w:tcPr>
            <w:tcW w:w="4320" w:type="dxa"/>
          </w:tcPr>
          <w:p w14:paraId="4564CEDB" w14:textId="4C03D3B3" w:rsidR="00505CA2" w:rsidRDefault="00505CA2"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Results, and reported in supplemental data spreadsheet</w:t>
            </w:r>
          </w:p>
        </w:tc>
      </w:tr>
      <w:tr w:rsidR="00505CA2" w:rsidRPr="00B853C6" w14:paraId="1FAC379E" w14:textId="0C198578" w:rsidTr="003D447D">
        <w:tc>
          <w:tcPr>
            <w:tcW w:w="587" w:type="dxa"/>
            <w:shd w:val="clear" w:color="auto" w:fill="EEEEEE"/>
          </w:tcPr>
          <w:p w14:paraId="6762B88A"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5A601842" w:rsidR="00505CA2" w:rsidRPr="00A1236D" w:rsidRDefault="00505CA2"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4A2216FF" w14:textId="77777777" w:rsidR="00505CA2" w:rsidRDefault="00505CA2" w:rsidP="00505CA2">
            <w:pPr>
              <w:spacing w:beforeLines="40" w:before="96" w:afterLines="40" w:after="96" w:line="24" w:lineRule="atLeast"/>
              <w:rPr>
                <w:rFonts w:eastAsia="Times New Roman"/>
                <w:sz w:val="18"/>
                <w:szCs w:val="18"/>
                <w:lang w:val="en-GB" w:eastAsia="en-GB"/>
              </w:rPr>
            </w:pPr>
          </w:p>
        </w:tc>
      </w:tr>
      <w:tr w:rsidR="00505CA2" w:rsidRPr="00B853C6" w14:paraId="00F87C74" w14:textId="30F32A00" w:rsidTr="003D447D">
        <w:tc>
          <w:tcPr>
            <w:tcW w:w="587" w:type="dxa"/>
            <w:shd w:val="clear" w:color="auto" w:fill="auto"/>
          </w:tcPr>
          <w:p w14:paraId="2CDE5DE6"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54C67AD5" w:rsidR="00505CA2" w:rsidRPr="00A1236D" w:rsidRDefault="007C661B"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Supp. Info</w:t>
            </w:r>
          </w:p>
        </w:tc>
        <w:tc>
          <w:tcPr>
            <w:tcW w:w="4320" w:type="dxa"/>
          </w:tcPr>
          <w:p w14:paraId="7B9F0A4D" w14:textId="49541970" w:rsidR="00505CA2" w:rsidRDefault="007C661B"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Charts produced in supplemental information</w:t>
            </w:r>
          </w:p>
        </w:tc>
      </w:tr>
      <w:tr w:rsidR="00505CA2" w:rsidRPr="00B853C6" w14:paraId="62E6DFEA" w14:textId="107C6F5B" w:rsidTr="003D447D">
        <w:tc>
          <w:tcPr>
            <w:tcW w:w="587" w:type="dxa"/>
            <w:shd w:val="clear" w:color="auto" w:fill="EEEEEE"/>
          </w:tcPr>
          <w:p w14:paraId="57CB2789"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505CA2" w:rsidRPr="00F0337F" w:rsidRDefault="00505CA2" w:rsidP="00505CA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505CA2" w:rsidRDefault="00505CA2" w:rsidP="00505CA2">
            <w:pPr>
              <w:spacing w:beforeLines="40" w:before="96" w:afterLines="40" w:after="96" w:line="24" w:lineRule="atLeast"/>
              <w:rPr>
                <w:rFonts w:eastAsia="Cambria"/>
                <w:sz w:val="18"/>
                <w:szCs w:val="18"/>
                <w:lang w:val="en-GB" w:eastAsia="en-US"/>
              </w:rPr>
            </w:pPr>
          </w:p>
        </w:tc>
      </w:tr>
      <w:tr w:rsidR="00505CA2" w:rsidRPr="00B853C6" w14:paraId="48EE0AFA" w14:textId="55C0BF1C" w:rsidTr="003D447D">
        <w:tc>
          <w:tcPr>
            <w:tcW w:w="587" w:type="dxa"/>
            <w:shd w:val="clear" w:color="auto" w:fill="auto"/>
          </w:tcPr>
          <w:p w14:paraId="4E29121D"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1BF12132" w:rsidR="00505CA2" w:rsidRPr="00A1236D"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tcPr>
          <w:p w14:paraId="5E7081D1" w14:textId="185F3CAD" w:rsidR="00505CA2"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Methods</w:t>
            </w:r>
          </w:p>
        </w:tc>
      </w:tr>
      <w:tr w:rsidR="00505CA2" w:rsidRPr="00B853C6" w14:paraId="7BDA55CD" w14:textId="6465618D" w:rsidTr="003D447D">
        <w:tc>
          <w:tcPr>
            <w:tcW w:w="587" w:type="dxa"/>
            <w:shd w:val="clear" w:color="auto" w:fill="EEEEEE"/>
          </w:tcPr>
          <w:p w14:paraId="6F27FA73"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09E902C8" w:rsidR="00505CA2" w:rsidRPr="00A1236D"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205C4ED8" w14:textId="77777777" w:rsidR="00505CA2" w:rsidRDefault="00505CA2" w:rsidP="00505CA2">
            <w:pPr>
              <w:spacing w:beforeLines="40" w:before="96" w:afterLines="40" w:after="96" w:line="24" w:lineRule="atLeast"/>
              <w:rPr>
                <w:rFonts w:eastAsia="Times New Roman"/>
                <w:sz w:val="18"/>
                <w:szCs w:val="18"/>
                <w:lang w:val="en-GB" w:eastAsia="en-GB"/>
              </w:rPr>
            </w:pPr>
          </w:p>
        </w:tc>
      </w:tr>
      <w:tr w:rsidR="00505CA2" w:rsidRPr="00B853C6" w14:paraId="23F1C43D" w14:textId="6396118D" w:rsidTr="003D447D">
        <w:tc>
          <w:tcPr>
            <w:tcW w:w="587" w:type="dxa"/>
            <w:shd w:val="clear" w:color="auto" w:fill="auto"/>
          </w:tcPr>
          <w:p w14:paraId="021A9BB4"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720" w:type="dxa"/>
          </w:tcPr>
          <w:p w14:paraId="50481D19"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4320" w:type="dxa"/>
          </w:tcPr>
          <w:p w14:paraId="0F2C43F0" w14:textId="77777777" w:rsidR="00505CA2" w:rsidRDefault="00505CA2" w:rsidP="00505CA2">
            <w:pPr>
              <w:spacing w:beforeLines="40" w:before="96" w:afterLines="40" w:after="96" w:line="24" w:lineRule="atLeast"/>
              <w:rPr>
                <w:rFonts w:eastAsia="Cambria"/>
                <w:sz w:val="18"/>
                <w:szCs w:val="18"/>
                <w:lang w:val="en-GB" w:eastAsia="en-US"/>
              </w:rPr>
            </w:pPr>
          </w:p>
        </w:tc>
      </w:tr>
      <w:tr w:rsidR="00505CA2" w:rsidRPr="00B853C6" w14:paraId="1ABE2F1D" w14:textId="316B0F58" w:rsidTr="003D447D">
        <w:tc>
          <w:tcPr>
            <w:tcW w:w="587" w:type="dxa"/>
            <w:shd w:val="clear" w:color="auto" w:fill="EEEEEE"/>
          </w:tcPr>
          <w:p w14:paraId="0D022F9B"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4B1C6921" w:rsidR="00505CA2" w:rsidRPr="00A1236D"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9</w:t>
            </w:r>
          </w:p>
        </w:tc>
        <w:tc>
          <w:tcPr>
            <w:tcW w:w="4320" w:type="dxa"/>
            <w:shd w:val="clear" w:color="auto" w:fill="EEEEEE"/>
          </w:tcPr>
          <w:p w14:paraId="73386906" w14:textId="4F3032F7" w:rsidR="00505CA2"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Results</w:t>
            </w:r>
          </w:p>
        </w:tc>
      </w:tr>
      <w:tr w:rsidR="00505CA2" w:rsidRPr="00B853C6" w14:paraId="3696A9F1" w14:textId="63B96DDA" w:rsidTr="003D447D">
        <w:tc>
          <w:tcPr>
            <w:tcW w:w="587" w:type="dxa"/>
            <w:shd w:val="clear" w:color="auto" w:fill="auto"/>
          </w:tcPr>
          <w:p w14:paraId="0D2234E5"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1D7E3142" w:rsidR="00505CA2" w:rsidRPr="00A1236D"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5BB83735" w14:textId="77777777" w:rsidR="00505CA2" w:rsidRDefault="00505CA2" w:rsidP="00505CA2">
            <w:pPr>
              <w:spacing w:beforeLines="40" w:before="96" w:afterLines="40" w:after="96" w:line="24" w:lineRule="atLeast"/>
              <w:rPr>
                <w:rFonts w:eastAsia="Times New Roman"/>
                <w:sz w:val="18"/>
                <w:szCs w:val="18"/>
                <w:lang w:val="en-GB" w:eastAsia="en-GB"/>
              </w:rPr>
            </w:pPr>
          </w:p>
        </w:tc>
      </w:tr>
      <w:tr w:rsidR="00505CA2" w:rsidRPr="00B853C6" w14:paraId="1650BAB8" w14:textId="79D11DE7" w:rsidTr="003D447D">
        <w:tc>
          <w:tcPr>
            <w:tcW w:w="587" w:type="dxa"/>
            <w:shd w:val="clear" w:color="auto" w:fill="EEEEEE"/>
          </w:tcPr>
          <w:p w14:paraId="4D025CC4"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505CA2" w:rsidRPr="00A1236D" w:rsidRDefault="00505CA2" w:rsidP="00505CA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011FB08C" w:rsidR="00505CA2" w:rsidRPr="00A1236D" w:rsidRDefault="00753933"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66751F07" w14:textId="77777777" w:rsidR="00505CA2" w:rsidRDefault="00505CA2" w:rsidP="00505CA2">
            <w:pPr>
              <w:spacing w:beforeLines="40" w:before="96" w:afterLines="40" w:after="96" w:line="24" w:lineRule="atLeast"/>
              <w:rPr>
                <w:rFonts w:eastAsia="Times New Roman"/>
                <w:sz w:val="18"/>
                <w:szCs w:val="18"/>
                <w:lang w:val="en-GB" w:eastAsia="en-GB"/>
              </w:rPr>
            </w:pPr>
          </w:p>
        </w:tc>
      </w:tr>
      <w:tr w:rsidR="00505CA2" w:rsidRPr="00B853C6" w14:paraId="2034ACF7" w14:textId="19A8CB33" w:rsidTr="003D447D">
        <w:tc>
          <w:tcPr>
            <w:tcW w:w="587" w:type="dxa"/>
            <w:shd w:val="clear" w:color="auto" w:fill="auto"/>
          </w:tcPr>
          <w:p w14:paraId="3217ECED"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5C6F0D23" w:rsidR="00505CA2" w:rsidRPr="00A1236D" w:rsidRDefault="00D063C2"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7B882C5B" w14:textId="77777777" w:rsidR="00505CA2" w:rsidRDefault="00505CA2" w:rsidP="00505CA2">
            <w:pPr>
              <w:spacing w:beforeLines="40" w:before="96" w:afterLines="40" w:after="96" w:line="24" w:lineRule="atLeast"/>
              <w:rPr>
                <w:rFonts w:eastAsia="Times New Roman"/>
                <w:sz w:val="18"/>
                <w:szCs w:val="18"/>
                <w:lang w:val="en-GB" w:eastAsia="en-GB"/>
              </w:rPr>
            </w:pPr>
          </w:p>
        </w:tc>
      </w:tr>
      <w:tr w:rsidR="00505CA2" w:rsidRPr="00B853C6" w14:paraId="3E7CFBFC" w14:textId="3F99A047" w:rsidTr="003D447D">
        <w:tc>
          <w:tcPr>
            <w:tcW w:w="587" w:type="dxa"/>
            <w:tcBorders>
              <w:bottom w:val="single" w:sz="6" w:space="0" w:color="7F7F7F"/>
            </w:tcBorders>
            <w:shd w:val="clear" w:color="auto" w:fill="EEEEEE"/>
          </w:tcPr>
          <w:p w14:paraId="1FDC421F"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505CA2" w:rsidRPr="00A1236D" w:rsidRDefault="00505CA2" w:rsidP="00505CA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5C117CCA" w:rsidR="00505CA2" w:rsidRPr="00A1236D" w:rsidRDefault="00D063C2"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Borders>
              <w:bottom w:val="single" w:sz="6" w:space="0" w:color="7F7F7F"/>
            </w:tcBorders>
            <w:shd w:val="clear" w:color="auto" w:fill="EEEEEE"/>
          </w:tcPr>
          <w:p w14:paraId="03A6AB93" w14:textId="77777777" w:rsidR="00505CA2" w:rsidRDefault="00505CA2" w:rsidP="00505CA2">
            <w:pPr>
              <w:spacing w:beforeLines="40" w:before="96" w:afterLines="40" w:after="96" w:line="24" w:lineRule="atLeast"/>
              <w:rPr>
                <w:rFonts w:eastAsia="Times New Roman"/>
                <w:sz w:val="18"/>
                <w:szCs w:val="18"/>
                <w:lang w:val="en-GB" w:eastAsia="en-GB"/>
              </w:rPr>
            </w:pPr>
          </w:p>
        </w:tc>
      </w:tr>
      <w:tr w:rsidR="00505CA2" w:rsidRPr="00B853C6" w14:paraId="5B7D2773" w14:textId="7D8D257A" w:rsidTr="003D447D">
        <w:tc>
          <w:tcPr>
            <w:tcW w:w="587" w:type="dxa"/>
            <w:tcBorders>
              <w:top w:val="single" w:sz="6" w:space="0" w:color="7F7F7F"/>
            </w:tcBorders>
            <w:shd w:val="clear" w:color="auto" w:fill="auto"/>
          </w:tcPr>
          <w:p w14:paraId="5BDBDA65"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505CA2" w:rsidRPr="00F0337F" w:rsidRDefault="00505CA2" w:rsidP="00505CA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505CA2" w:rsidRDefault="00505CA2" w:rsidP="00505CA2">
            <w:pPr>
              <w:spacing w:beforeLines="40" w:before="96" w:afterLines="40" w:after="96" w:line="24" w:lineRule="atLeast"/>
              <w:rPr>
                <w:rFonts w:eastAsia="Cambria"/>
                <w:sz w:val="18"/>
                <w:szCs w:val="18"/>
                <w:lang w:val="en-GB" w:eastAsia="en-US"/>
              </w:rPr>
            </w:pPr>
          </w:p>
        </w:tc>
      </w:tr>
      <w:tr w:rsidR="00505CA2" w:rsidRPr="00B853C6" w14:paraId="1800AF05" w14:textId="4BEA2748" w:rsidTr="003D447D">
        <w:tc>
          <w:tcPr>
            <w:tcW w:w="587" w:type="dxa"/>
            <w:shd w:val="clear" w:color="auto" w:fill="EEEEEE"/>
          </w:tcPr>
          <w:p w14:paraId="6B5F5286"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14</w:t>
            </w:r>
          </w:p>
        </w:tc>
        <w:tc>
          <w:tcPr>
            <w:tcW w:w="1822" w:type="dxa"/>
            <w:shd w:val="clear" w:color="auto" w:fill="EEEEEE"/>
          </w:tcPr>
          <w:p w14:paraId="42EDC029"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505CA2" w:rsidRPr="00A1236D" w:rsidRDefault="00505CA2" w:rsidP="00505CA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45B11A9E" w:rsidR="00505CA2" w:rsidRPr="00A1236D" w:rsidRDefault="00C17B6A"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F62047">
              <w:rPr>
                <w:rFonts w:eastAsia="Times New Roman"/>
                <w:sz w:val="18"/>
                <w:szCs w:val="18"/>
                <w:lang w:val="en-GB" w:eastAsia="en-GB"/>
              </w:rPr>
              <w:t>, 12</w:t>
            </w:r>
          </w:p>
        </w:tc>
        <w:tc>
          <w:tcPr>
            <w:tcW w:w="4320" w:type="dxa"/>
            <w:shd w:val="clear" w:color="auto" w:fill="EEEEEE"/>
          </w:tcPr>
          <w:p w14:paraId="70F1DDE7" w14:textId="48D6D39B" w:rsidR="00505CA2" w:rsidRDefault="00F62047"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Abstract and Conclusion</w:t>
            </w:r>
          </w:p>
        </w:tc>
      </w:tr>
      <w:tr w:rsidR="00505CA2" w:rsidRPr="00B853C6" w14:paraId="06BFAFA4" w14:textId="151FB6CE" w:rsidTr="003D447D">
        <w:tc>
          <w:tcPr>
            <w:tcW w:w="587" w:type="dxa"/>
            <w:shd w:val="clear" w:color="auto" w:fill="auto"/>
          </w:tcPr>
          <w:p w14:paraId="6D471CC5"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505CA2" w:rsidRPr="00A1236D" w:rsidRDefault="00505CA2" w:rsidP="00505CA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Discuss limitations of the study, </w:t>
            </w:r>
            <w:proofErr w:type="gramStart"/>
            <w:r w:rsidRPr="00A1236D">
              <w:rPr>
                <w:rFonts w:eastAsia="Times New Roman"/>
                <w:sz w:val="18"/>
                <w:szCs w:val="18"/>
                <w:lang w:val="en-GB" w:eastAsia="en-GB"/>
              </w:rPr>
              <w:t>taking into account</w:t>
            </w:r>
            <w:proofErr w:type="gramEnd"/>
            <w:r w:rsidRPr="00A1236D">
              <w:rPr>
                <w:rFonts w:eastAsia="Times New Roman"/>
                <w:sz w:val="18"/>
                <w:szCs w:val="18"/>
                <w:lang w:val="en-GB" w:eastAsia="en-GB"/>
              </w:rPr>
              <w:t xml:space="preserve">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144CF2E7" w:rsidR="00505CA2" w:rsidRPr="00A1236D" w:rsidRDefault="00B23F46"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880663">
              <w:rPr>
                <w:rFonts w:eastAsia="Times New Roman"/>
                <w:sz w:val="18"/>
                <w:szCs w:val="18"/>
                <w:lang w:val="en-GB" w:eastAsia="en-GB"/>
              </w:rPr>
              <w:t>1</w:t>
            </w:r>
            <w:r>
              <w:rPr>
                <w:rFonts w:eastAsia="Times New Roman"/>
                <w:sz w:val="18"/>
                <w:szCs w:val="18"/>
                <w:lang w:val="en-GB" w:eastAsia="en-GB"/>
              </w:rPr>
              <w:t>-1</w:t>
            </w:r>
            <w:r w:rsidR="000037AD">
              <w:rPr>
                <w:rFonts w:eastAsia="Times New Roman"/>
                <w:sz w:val="18"/>
                <w:szCs w:val="18"/>
                <w:lang w:val="en-GB" w:eastAsia="en-GB"/>
              </w:rPr>
              <w:t>2</w:t>
            </w:r>
          </w:p>
        </w:tc>
        <w:tc>
          <w:tcPr>
            <w:tcW w:w="4320" w:type="dxa"/>
          </w:tcPr>
          <w:p w14:paraId="7CB4BA33" w14:textId="6382C40C" w:rsidR="00505CA2" w:rsidRDefault="00B23F46"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Discussion: Limitation</w:t>
            </w:r>
          </w:p>
        </w:tc>
      </w:tr>
      <w:tr w:rsidR="00505CA2" w:rsidRPr="00B853C6" w14:paraId="71F8B8B5" w14:textId="34C247AC" w:rsidTr="003D447D">
        <w:tc>
          <w:tcPr>
            <w:tcW w:w="587" w:type="dxa"/>
            <w:shd w:val="clear" w:color="auto" w:fill="EEEEEE"/>
          </w:tcPr>
          <w:p w14:paraId="02C1D590"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505CA2" w:rsidRPr="00A1236D" w:rsidRDefault="00505CA2" w:rsidP="00505CA2">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505CA2" w:rsidRDefault="00505CA2" w:rsidP="00505CA2">
            <w:pPr>
              <w:spacing w:beforeLines="40" w:before="96" w:afterLines="40" w:after="96" w:line="24" w:lineRule="atLeast"/>
              <w:rPr>
                <w:rFonts w:eastAsia="Cambria"/>
                <w:sz w:val="18"/>
                <w:szCs w:val="18"/>
                <w:lang w:val="en-GB" w:eastAsia="en-US"/>
              </w:rPr>
            </w:pPr>
          </w:p>
        </w:tc>
      </w:tr>
      <w:tr w:rsidR="00505CA2" w:rsidRPr="00B853C6" w14:paraId="62E6D51A" w14:textId="140D03A2" w:rsidTr="003D447D">
        <w:tc>
          <w:tcPr>
            <w:tcW w:w="587" w:type="dxa"/>
            <w:shd w:val="clear" w:color="auto" w:fill="auto"/>
          </w:tcPr>
          <w:p w14:paraId="6DD2F448"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276FBEBB" w:rsidR="00505CA2" w:rsidRPr="00A1236D" w:rsidRDefault="00B23F46"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880663">
              <w:rPr>
                <w:rFonts w:eastAsia="Times New Roman"/>
                <w:sz w:val="18"/>
                <w:szCs w:val="18"/>
                <w:lang w:val="en-GB" w:eastAsia="en-GB"/>
              </w:rPr>
              <w:t>1</w:t>
            </w:r>
            <w:r>
              <w:rPr>
                <w:rFonts w:eastAsia="Times New Roman"/>
                <w:sz w:val="18"/>
                <w:szCs w:val="18"/>
                <w:lang w:val="en-GB" w:eastAsia="en-GB"/>
              </w:rPr>
              <w:t>-1</w:t>
            </w:r>
            <w:r w:rsidR="000037AD">
              <w:rPr>
                <w:rFonts w:eastAsia="Times New Roman"/>
                <w:sz w:val="18"/>
                <w:szCs w:val="18"/>
                <w:lang w:val="en-GB" w:eastAsia="en-GB"/>
              </w:rPr>
              <w:t>2</w:t>
            </w:r>
          </w:p>
        </w:tc>
        <w:tc>
          <w:tcPr>
            <w:tcW w:w="4320" w:type="dxa"/>
          </w:tcPr>
          <w:p w14:paraId="5251245C" w14:textId="25715A4F" w:rsidR="00505CA2" w:rsidRDefault="00B23F46"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Discussion</w:t>
            </w:r>
          </w:p>
        </w:tc>
      </w:tr>
      <w:tr w:rsidR="00505CA2" w:rsidRPr="00B853C6" w14:paraId="156B69E5" w14:textId="453FC5BE" w:rsidTr="003D447D">
        <w:tc>
          <w:tcPr>
            <w:tcW w:w="587" w:type="dxa"/>
            <w:shd w:val="clear" w:color="auto" w:fill="EEEEEE"/>
          </w:tcPr>
          <w:p w14:paraId="4C8A2215"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505CA2" w:rsidRPr="00A1236D" w:rsidRDefault="00505CA2" w:rsidP="00505CA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400346EA" w:rsidR="00505CA2" w:rsidRPr="00A1236D" w:rsidRDefault="002F7EBA"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880663">
              <w:rPr>
                <w:rFonts w:eastAsia="Times New Roman"/>
                <w:sz w:val="18"/>
                <w:szCs w:val="18"/>
                <w:lang w:val="en-GB" w:eastAsia="en-GB"/>
              </w:rPr>
              <w:t>0</w:t>
            </w:r>
            <w:r>
              <w:rPr>
                <w:rFonts w:eastAsia="Times New Roman"/>
                <w:sz w:val="18"/>
                <w:szCs w:val="18"/>
                <w:lang w:val="en-GB" w:eastAsia="en-GB"/>
              </w:rPr>
              <w:t>-1</w:t>
            </w:r>
            <w:r w:rsidR="000037AD">
              <w:rPr>
                <w:rFonts w:eastAsia="Times New Roman"/>
                <w:sz w:val="18"/>
                <w:szCs w:val="18"/>
                <w:lang w:val="en-GB" w:eastAsia="en-GB"/>
              </w:rPr>
              <w:t>2</w:t>
            </w:r>
          </w:p>
        </w:tc>
        <w:tc>
          <w:tcPr>
            <w:tcW w:w="4320" w:type="dxa"/>
            <w:shd w:val="clear" w:color="auto" w:fill="EEEEEE"/>
          </w:tcPr>
          <w:p w14:paraId="3A91F000" w14:textId="3DBB75CE" w:rsidR="00505CA2" w:rsidRDefault="002F7EBA"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Results and Discussion</w:t>
            </w:r>
          </w:p>
        </w:tc>
      </w:tr>
      <w:tr w:rsidR="00505CA2" w:rsidRPr="00B853C6" w14:paraId="203390A0" w14:textId="367D17C4" w:rsidTr="003D447D">
        <w:tc>
          <w:tcPr>
            <w:tcW w:w="587" w:type="dxa"/>
            <w:shd w:val="clear" w:color="auto" w:fill="auto"/>
          </w:tcPr>
          <w:p w14:paraId="54CA3A27" w14:textId="77777777" w:rsidR="00505CA2" w:rsidRPr="00F0337F" w:rsidRDefault="00505CA2" w:rsidP="00505CA2">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505CA2" w:rsidRPr="00F0337F" w:rsidRDefault="00505CA2" w:rsidP="00505CA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505CA2" w:rsidRPr="00A1236D" w:rsidRDefault="00505CA2" w:rsidP="00505CA2">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009F825A" w:rsidR="00505CA2" w:rsidRPr="00A1236D" w:rsidRDefault="002F7EBA" w:rsidP="00505CA2">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880663">
              <w:rPr>
                <w:rFonts w:eastAsia="Times New Roman"/>
                <w:sz w:val="18"/>
                <w:szCs w:val="18"/>
                <w:lang w:val="en-GB" w:eastAsia="en-GB"/>
              </w:rPr>
              <w:t>0</w:t>
            </w:r>
            <w:r>
              <w:rPr>
                <w:rFonts w:eastAsia="Times New Roman"/>
                <w:sz w:val="18"/>
                <w:szCs w:val="18"/>
                <w:lang w:val="en-GB" w:eastAsia="en-GB"/>
              </w:rPr>
              <w:t>-1</w:t>
            </w:r>
            <w:r w:rsidR="000037AD">
              <w:rPr>
                <w:rFonts w:eastAsia="Times New Roman"/>
                <w:sz w:val="18"/>
                <w:szCs w:val="18"/>
                <w:lang w:val="en-GB" w:eastAsia="en-GB"/>
              </w:rPr>
              <w:t>2</w:t>
            </w:r>
          </w:p>
        </w:tc>
        <w:tc>
          <w:tcPr>
            <w:tcW w:w="4320" w:type="dxa"/>
          </w:tcPr>
          <w:p w14:paraId="78058AE6" w14:textId="39AEE51B" w:rsidR="00505CA2" w:rsidRDefault="002F7EBA" w:rsidP="00505CA2">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Results and Discussion</w:t>
            </w:r>
          </w:p>
        </w:tc>
      </w:tr>
      <w:tr w:rsidR="00505CA2" w:rsidRPr="00B853C6" w14:paraId="71FDAFC1" w14:textId="00A47F15" w:rsidTr="003D447D">
        <w:tc>
          <w:tcPr>
            <w:tcW w:w="587" w:type="dxa"/>
            <w:tcBorders>
              <w:bottom w:val="single" w:sz="6" w:space="0" w:color="7F7F7F"/>
            </w:tcBorders>
            <w:shd w:val="clear" w:color="auto" w:fill="EEEEEE"/>
          </w:tcPr>
          <w:p w14:paraId="7540155A"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505CA2" w:rsidRPr="00A1236D" w:rsidRDefault="00505CA2" w:rsidP="00505CA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39398EEC" w:rsidR="00505CA2" w:rsidRPr="00A1236D" w:rsidRDefault="002F7EBA"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4, 13</w:t>
            </w:r>
          </w:p>
        </w:tc>
        <w:tc>
          <w:tcPr>
            <w:tcW w:w="4320" w:type="dxa"/>
            <w:tcBorders>
              <w:bottom w:val="single" w:sz="6" w:space="0" w:color="7F7F7F"/>
            </w:tcBorders>
            <w:shd w:val="clear" w:color="auto" w:fill="EEEEEE"/>
          </w:tcPr>
          <w:p w14:paraId="41ABF5A9" w14:textId="1DDA6A43" w:rsidR="00505CA2" w:rsidRDefault="002F7EBA"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Introduction and Discussion</w:t>
            </w:r>
          </w:p>
        </w:tc>
      </w:tr>
      <w:tr w:rsidR="00505CA2" w:rsidRPr="00B853C6" w14:paraId="57884E75" w14:textId="6FD41AE6" w:rsidTr="003D447D">
        <w:tc>
          <w:tcPr>
            <w:tcW w:w="587" w:type="dxa"/>
            <w:tcBorders>
              <w:top w:val="single" w:sz="6" w:space="0" w:color="7F7F7F"/>
            </w:tcBorders>
            <w:shd w:val="clear" w:color="auto" w:fill="auto"/>
          </w:tcPr>
          <w:p w14:paraId="2C4C694A"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505CA2" w:rsidRPr="00F0337F" w:rsidRDefault="00505CA2" w:rsidP="00505CA2">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505CA2" w:rsidRPr="00F0337F" w:rsidRDefault="00505CA2" w:rsidP="00505CA2">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505CA2" w:rsidRDefault="00505CA2" w:rsidP="00505CA2">
            <w:pPr>
              <w:spacing w:beforeLines="40" w:before="96" w:afterLines="40" w:after="96" w:line="24" w:lineRule="atLeast"/>
              <w:rPr>
                <w:rFonts w:eastAsia="Cambria"/>
                <w:sz w:val="18"/>
                <w:szCs w:val="18"/>
                <w:lang w:val="en-GB" w:eastAsia="en-US"/>
              </w:rPr>
            </w:pPr>
          </w:p>
        </w:tc>
      </w:tr>
      <w:tr w:rsidR="00505CA2" w:rsidRPr="00B853C6" w14:paraId="0014C6D1" w14:textId="2FC4D004" w:rsidTr="003D447D">
        <w:tc>
          <w:tcPr>
            <w:tcW w:w="587" w:type="dxa"/>
            <w:shd w:val="clear" w:color="auto" w:fill="EEEEEE"/>
          </w:tcPr>
          <w:p w14:paraId="2336D08C"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505CA2" w:rsidRPr="00F0337F" w:rsidRDefault="00505CA2" w:rsidP="00505CA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773EDDF6" w:rsidR="00505CA2" w:rsidRPr="00F0337F" w:rsidRDefault="00E1487C"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D25B52">
              <w:rPr>
                <w:rFonts w:eastAsia="Times New Roman"/>
                <w:sz w:val="18"/>
                <w:szCs w:val="18"/>
                <w:lang w:val="en-GB" w:eastAsia="en-GB"/>
              </w:rPr>
              <w:t>3</w:t>
            </w:r>
          </w:p>
        </w:tc>
        <w:tc>
          <w:tcPr>
            <w:tcW w:w="4320" w:type="dxa"/>
            <w:shd w:val="clear" w:color="auto" w:fill="EEEEEE"/>
          </w:tcPr>
          <w:p w14:paraId="2C6CE5FF" w14:textId="64071376" w:rsidR="00505CA2" w:rsidRDefault="00E1487C"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Sources of Funding</w:t>
            </w:r>
          </w:p>
        </w:tc>
      </w:tr>
      <w:tr w:rsidR="00505CA2" w:rsidRPr="00B853C6" w14:paraId="1B22CB41" w14:textId="102364C9" w:rsidTr="003D447D">
        <w:tc>
          <w:tcPr>
            <w:tcW w:w="587" w:type="dxa"/>
            <w:shd w:val="clear" w:color="auto" w:fill="auto"/>
          </w:tcPr>
          <w:p w14:paraId="381BF2BA"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w:t>
            </w:r>
            <w:proofErr w:type="gramStart"/>
            <w:r w:rsidRPr="00F0337F">
              <w:rPr>
                <w:rFonts w:eastAsia="Times New Roman"/>
                <w:sz w:val="18"/>
                <w:szCs w:val="18"/>
                <w:lang w:val="en-GB" w:eastAsia="en-GB"/>
              </w:rPr>
              <w:t>accessed, and</w:t>
            </w:r>
            <w:proofErr w:type="gramEnd"/>
            <w:r w:rsidRPr="00F0337F">
              <w:rPr>
                <w:rFonts w:eastAsia="Times New Roman"/>
                <w:sz w:val="18"/>
                <w:szCs w:val="18"/>
                <w:lang w:val="en-GB" w:eastAsia="en-GB"/>
              </w:rPr>
              <w:t xml:space="preserve">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4DE0743D" w:rsidR="00505CA2" w:rsidRPr="00F0337F" w:rsidRDefault="00E1487C"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D25B52">
              <w:rPr>
                <w:rFonts w:eastAsia="Times New Roman"/>
                <w:sz w:val="18"/>
                <w:szCs w:val="18"/>
                <w:lang w:val="en-GB" w:eastAsia="en-GB"/>
              </w:rPr>
              <w:t>3</w:t>
            </w:r>
          </w:p>
        </w:tc>
        <w:tc>
          <w:tcPr>
            <w:tcW w:w="4320" w:type="dxa"/>
          </w:tcPr>
          <w:p w14:paraId="38DE3AA7" w14:textId="7EB21A2F" w:rsidR="00505CA2" w:rsidRDefault="00E1487C"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In </w:t>
            </w:r>
            <w:r w:rsidRPr="008964B2">
              <w:rPr>
                <w:rFonts w:eastAsia="Times New Roman"/>
                <w:sz w:val="18"/>
                <w:szCs w:val="18"/>
                <w:shd w:val="clear" w:color="auto" w:fill="FFFFFF"/>
                <w:lang w:eastAsia="en-GB"/>
              </w:rPr>
              <w:t>Data Sharing Statement</w:t>
            </w:r>
          </w:p>
        </w:tc>
      </w:tr>
      <w:tr w:rsidR="00505CA2" w:rsidRPr="00B853C6" w14:paraId="1BFE6A86" w14:textId="26747AA0" w:rsidTr="003D447D">
        <w:tc>
          <w:tcPr>
            <w:tcW w:w="587" w:type="dxa"/>
            <w:tcBorders>
              <w:bottom w:val="single" w:sz="6" w:space="0" w:color="7F7F7F"/>
            </w:tcBorders>
            <w:shd w:val="clear" w:color="auto" w:fill="EEEEEE"/>
          </w:tcPr>
          <w:p w14:paraId="20DC2C92" w14:textId="77777777" w:rsidR="00505CA2" w:rsidRPr="00F0337F" w:rsidRDefault="00505CA2" w:rsidP="00505CA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505CA2" w:rsidRPr="00F0337F" w:rsidRDefault="00505CA2" w:rsidP="00505CA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1DD0BDD6" w:rsidR="00505CA2" w:rsidRPr="00F0337F" w:rsidRDefault="00E1487C"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D25B52">
              <w:rPr>
                <w:rFonts w:eastAsia="Times New Roman"/>
                <w:sz w:val="18"/>
                <w:szCs w:val="18"/>
                <w:lang w:val="en-GB" w:eastAsia="en-GB"/>
              </w:rPr>
              <w:t>3</w:t>
            </w:r>
          </w:p>
        </w:tc>
        <w:tc>
          <w:tcPr>
            <w:tcW w:w="4320" w:type="dxa"/>
            <w:tcBorders>
              <w:bottom w:val="single" w:sz="6" w:space="0" w:color="7F7F7F"/>
            </w:tcBorders>
            <w:shd w:val="clear" w:color="auto" w:fill="EEEEEE"/>
          </w:tcPr>
          <w:p w14:paraId="5D9123A4" w14:textId="2F89D8C3" w:rsidR="00505CA2" w:rsidRDefault="00FC78BE" w:rsidP="00505CA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In Disclosures</w:t>
            </w:r>
          </w:p>
        </w:tc>
      </w:tr>
    </w:tbl>
    <w:p w14:paraId="386115B2" w14:textId="17D6D8D3" w:rsidR="00D25B52"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lastRenderedPageBreak/>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1481" w14:textId="77777777" w:rsidR="004B5CBB" w:rsidRDefault="00ED48A3">
      <w:pPr>
        <w:spacing w:line="240" w:lineRule="auto"/>
      </w:pPr>
      <w:r>
        <w:separator/>
      </w:r>
    </w:p>
  </w:endnote>
  <w:endnote w:type="continuationSeparator" w:id="0">
    <w:p w14:paraId="5E6CBD73" w14:textId="77777777" w:rsidR="004B5CBB" w:rsidRDefault="00ED48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D25B52" w:rsidRDefault="00D25B52" w:rsidP="00A365E5">
    <w:pPr>
      <w:pStyle w:val="Footer"/>
      <w:framePr w:wrap="none" w:vAnchor="text" w:hAnchor="margin" w:xAlign="right" w:y="1"/>
      <w:rPr>
        <w:rStyle w:val="PageNumber"/>
      </w:rPr>
    </w:pPr>
  </w:p>
  <w:p w14:paraId="40A0897E" w14:textId="77777777" w:rsidR="00D25B52" w:rsidRDefault="00D25B52" w:rsidP="00C141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D25B52" w:rsidRDefault="003D447D">
    <w:pPr>
      <w:pStyle w:val="Footer"/>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D25B52" w:rsidRDefault="00D25B52" w:rsidP="00C141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CD794" w14:textId="77777777" w:rsidR="004B5CBB" w:rsidRDefault="00ED48A3">
      <w:pPr>
        <w:spacing w:line="240" w:lineRule="auto"/>
      </w:pPr>
      <w:r>
        <w:separator/>
      </w:r>
    </w:p>
  </w:footnote>
  <w:footnote w:type="continuationSeparator" w:id="0">
    <w:p w14:paraId="4DC60C95" w14:textId="77777777" w:rsidR="004B5CBB" w:rsidRDefault="00ED48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037AD"/>
    <w:rsid w:val="000A2267"/>
    <w:rsid w:val="000A4CE8"/>
    <w:rsid w:val="000B17DF"/>
    <w:rsid w:val="0010019B"/>
    <w:rsid w:val="00116861"/>
    <w:rsid w:val="001B0466"/>
    <w:rsid w:val="001D6178"/>
    <w:rsid w:val="002663E6"/>
    <w:rsid w:val="002A453C"/>
    <w:rsid w:val="002B001F"/>
    <w:rsid w:val="002F7EBA"/>
    <w:rsid w:val="00356B30"/>
    <w:rsid w:val="003749C6"/>
    <w:rsid w:val="003D447D"/>
    <w:rsid w:val="003D47DD"/>
    <w:rsid w:val="004436CA"/>
    <w:rsid w:val="004B5CBB"/>
    <w:rsid w:val="004E11D4"/>
    <w:rsid w:val="004E76B6"/>
    <w:rsid w:val="00505CA2"/>
    <w:rsid w:val="00514462"/>
    <w:rsid w:val="005520ED"/>
    <w:rsid w:val="00556ACE"/>
    <w:rsid w:val="0055771E"/>
    <w:rsid w:val="005A0D0D"/>
    <w:rsid w:val="005E0C1B"/>
    <w:rsid w:val="00685D31"/>
    <w:rsid w:val="006912BF"/>
    <w:rsid w:val="006A41D0"/>
    <w:rsid w:val="006B08D5"/>
    <w:rsid w:val="006D131F"/>
    <w:rsid w:val="00753933"/>
    <w:rsid w:val="0078780B"/>
    <w:rsid w:val="00790FC9"/>
    <w:rsid w:val="007939EC"/>
    <w:rsid w:val="007B4589"/>
    <w:rsid w:val="007C661B"/>
    <w:rsid w:val="00804498"/>
    <w:rsid w:val="00880663"/>
    <w:rsid w:val="008964B2"/>
    <w:rsid w:val="008E54CF"/>
    <w:rsid w:val="00914C56"/>
    <w:rsid w:val="00921431"/>
    <w:rsid w:val="00950729"/>
    <w:rsid w:val="009854A9"/>
    <w:rsid w:val="009E033F"/>
    <w:rsid w:val="00B23F46"/>
    <w:rsid w:val="00B40B33"/>
    <w:rsid w:val="00BB6328"/>
    <w:rsid w:val="00C17B6A"/>
    <w:rsid w:val="00D063C2"/>
    <w:rsid w:val="00D25B52"/>
    <w:rsid w:val="00D65199"/>
    <w:rsid w:val="00D8098C"/>
    <w:rsid w:val="00E1487C"/>
    <w:rsid w:val="00E70399"/>
    <w:rsid w:val="00ED2CD4"/>
    <w:rsid w:val="00ED48A3"/>
    <w:rsid w:val="00EF4B94"/>
    <w:rsid w:val="00F62047"/>
    <w:rsid w:val="00FC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4C56"/>
    <w:pPr>
      <w:spacing w:after="0" w:line="276" w:lineRule="auto"/>
    </w:pPr>
    <w:rPr>
      <w:rFonts w:ascii="Arial" w:eastAsia="Arial" w:hAnsi="Arial" w:cs="Arial"/>
      <w:lang w:val="en" w:eastAsia="de-CH"/>
    </w:rPr>
  </w:style>
  <w:style w:type="paragraph" w:styleId="Heading1">
    <w:name w:val="heading 1"/>
    <w:basedOn w:val="Normal"/>
    <w:next w:val="Normal"/>
    <w:link w:val="Heading1Char"/>
    <w:uiPriority w:val="9"/>
    <w:qFormat/>
    <w:rsid w:val="008964B2"/>
    <w:pPr>
      <w:keepNext/>
      <w:keepLines/>
      <w:spacing w:before="240" w:line="240" w:lineRule="auto"/>
      <w:outlineLvl w:val="0"/>
    </w:pPr>
    <w:rPr>
      <w:rFonts w:asciiTheme="majorHAnsi" w:eastAsiaTheme="majorEastAsia" w:hAnsiTheme="majorHAnsi" w:cstheme="majorBidi"/>
      <w:color w:val="2E74B5" w:themeColor="accent1" w:themeShade="BF"/>
      <w:kern w:val="2"/>
      <w:sz w:val="32"/>
      <w:szCs w:val="32"/>
      <w:lang w:val="en-GB" w:eastAsia="en-US"/>
      <w14:ligatures w14:val="standardContextual"/>
    </w:rPr>
  </w:style>
  <w:style w:type="paragraph" w:styleId="Heading2">
    <w:name w:val="heading 2"/>
    <w:basedOn w:val="Normal"/>
    <w:next w:val="Normal"/>
    <w:link w:val="Heading2Char"/>
    <w:uiPriority w:val="9"/>
    <w:unhideWhenUsed/>
    <w:qFormat/>
    <w:rsid w:val="0010019B"/>
    <w:pPr>
      <w:keepNext/>
      <w:keepLines/>
      <w:spacing w:before="40" w:line="240" w:lineRule="auto"/>
      <w:outlineLvl w:val="1"/>
    </w:pPr>
    <w:rPr>
      <w:rFonts w:asciiTheme="majorHAnsi" w:eastAsiaTheme="majorEastAsia" w:hAnsiTheme="majorHAnsi" w:cstheme="majorBidi"/>
      <w:color w:val="2E74B5" w:themeColor="accent1" w:themeShade="BF"/>
      <w:kern w:val="2"/>
      <w:sz w:val="26"/>
      <w:szCs w:val="26"/>
      <w:lang w:val="en-GB"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4C56"/>
    <w:pPr>
      <w:tabs>
        <w:tab w:val="center" w:pos="4680"/>
        <w:tab w:val="right" w:pos="9360"/>
      </w:tabs>
      <w:spacing w:line="240" w:lineRule="auto"/>
    </w:pPr>
  </w:style>
  <w:style w:type="character" w:customStyle="1" w:styleId="FooterChar">
    <w:name w:val="Footer Char"/>
    <w:basedOn w:val="DefaultParagraphFont"/>
    <w:link w:val="Footer"/>
    <w:uiPriority w:val="99"/>
    <w:rsid w:val="00914C56"/>
    <w:rPr>
      <w:rFonts w:ascii="Arial" w:eastAsia="Arial" w:hAnsi="Arial" w:cs="Arial"/>
      <w:lang w:val="en" w:eastAsia="de-CH"/>
    </w:rPr>
  </w:style>
  <w:style w:type="character" w:styleId="PageNumber">
    <w:name w:val="page number"/>
    <w:basedOn w:val="DefaultParagraphFont"/>
    <w:uiPriority w:val="99"/>
    <w:semiHidden/>
    <w:unhideWhenUsed/>
    <w:rsid w:val="00914C56"/>
  </w:style>
  <w:style w:type="character" w:styleId="LineNumber">
    <w:name w:val="line number"/>
    <w:basedOn w:val="DefaultParagraphFont"/>
    <w:uiPriority w:val="99"/>
    <w:semiHidden/>
    <w:unhideWhenUsed/>
    <w:rsid w:val="00914C56"/>
  </w:style>
  <w:style w:type="character" w:customStyle="1" w:styleId="Heading2Char">
    <w:name w:val="Heading 2 Char"/>
    <w:basedOn w:val="DefaultParagraphFont"/>
    <w:link w:val="Heading2"/>
    <w:uiPriority w:val="9"/>
    <w:rsid w:val="0010019B"/>
    <w:rPr>
      <w:rFonts w:asciiTheme="majorHAnsi" w:eastAsiaTheme="majorEastAsia" w:hAnsiTheme="majorHAnsi" w:cstheme="majorBidi"/>
      <w:color w:val="2E74B5" w:themeColor="accent1" w:themeShade="BF"/>
      <w:kern w:val="2"/>
      <w:sz w:val="26"/>
      <w:szCs w:val="26"/>
      <w14:ligatures w14:val="standardContextual"/>
    </w:rPr>
  </w:style>
  <w:style w:type="character" w:styleId="CommentReference">
    <w:name w:val="annotation reference"/>
    <w:basedOn w:val="DefaultParagraphFont"/>
    <w:uiPriority w:val="99"/>
    <w:semiHidden/>
    <w:unhideWhenUsed/>
    <w:rsid w:val="0055771E"/>
    <w:rPr>
      <w:sz w:val="16"/>
      <w:szCs w:val="16"/>
    </w:rPr>
  </w:style>
  <w:style w:type="paragraph" w:styleId="CommentText">
    <w:name w:val="annotation text"/>
    <w:basedOn w:val="Normal"/>
    <w:link w:val="CommentTextChar"/>
    <w:uiPriority w:val="99"/>
    <w:unhideWhenUsed/>
    <w:rsid w:val="0055771E"/>
    <w:pPr>
      <w:spacing w:line="240" w:lineRule="auto"/>
    </w:pPr>
    <w:rPr>
      <w:rFonts w:asciiTheme="minorHAnsi" w:eastAsiaTheme="minorHAnsi" w:hAnsiTheme="minorHAnsi" w:cstheme="minorBidi"/>
      <w:kern w:val="2"/>
      <w:sz w:val="20"/>
      <w:szCs w:val="20"/>
      <w:lang w:val="en-GB" w:eastAsia="en-US"/>
      <w14:ligatures w14:val="standardContextual"/>
    </w:rPr>
  </w:style>
  <w:style w:type="character" w:customStyle="1" w:styleId="CommentTextChar">
    <w:name w:val="Comment Text Char"/>
    <w:basedOn w:val="DefaultParagraphFont"/>
    <w:link w:val="CommentText"/>
    <w:uiPriority w:val="99"/>
    <w:rsid w:val="0055771E"/>
    <w:rPr>
      <w:kern w:val="2"/>
      <w:sz w:val="20"/>
      <w:szCs w:val="20"/>
      <w14:ligatures w14:val="standardContextual"/>
    </w:rPr>
  </w:style>
  <w:style w:type="character" w:customStyle="1" w:styleId="Heading1Char">
    <w:name w:val="Heading 1 Char"/>
    <w:basedOn w:val="DefaultParagraphFont"/>
    <w:link w:val="Heading1"/>
    <w:uiPriority w:val="9"/>
    <w:rsid w:val="008964B2"/>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3.xml><?xml version="1.0" encoding="utf-8"?>
<ds:datastoreItem xmlns:ds="http://schemas.openxmlformats.org/officeDocument/2006/customXml" ds:itemID="{9FB0931C-FCE2-4CC4-80DE-15614B41F1F9}">
  <ds:schemaRef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892d8916-a04a-483c-b38c-baf9957a1c5f"/>
    <ds:schemaRef ds:uri="http://schemas.microsoft.com/office/2006/metadata/properties"/>
    <ds:schemaRef ds:uri="http://schemas.openxmlformats.org/package/2006/metadata/core-properties"/>
    <ds:schemaRef ds:uri="697eed72-5420-4f01-93c1-7c9f4310e871"/>
  </ds:schemaRefs>
</ds:datastoreItem>
</file>

<file path=customXml/itemProps4.xml><?xml version="1.0" encoding="utf-8"?>
<ds:datastoreItem xmlns:ds="http://schemas.openxmlformats.org/officeDocument/2006/customXml" ds:itemID="{5DF20111-77FD-4F18-8E31-D73787464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2163</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Andrew Elmore</cp:lastModifiedBy>
  <cp:revision>44</cp:revision>
  <cp:lastPrinted>2021-09-28T07:08:00Z</cp:lastPrinted>
  <dcterms:created xsi:type="dcterms:W3CDTF">2022-04-07T08:09:00Z</dcterms:created>
  <dcterms:modified xsi:type="dcterms:W3CDTF">2024-05-13T15:04:00Z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