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873" w:rsidRPr="00A60CF8" w:rsidRDefault="00C17B1A" w:rsidP="001A093F">
      <w:pPr>
        <w:rPr>
          <w:rFonts w:ascii="Times New Roman" w:hAnsi="Times New Roman" w:cs="Times New Roman"/>
        </w:rPr>
      </w:pPr>
      <w:proofErr w:type="gramStart"/>
      <w:r w:rsidRPr="00A60CF8">
        <w:rPr>
          <w:rFonts w:ascii="Times New Roman" w:hAnsi="Times New Roman" w:cs="Times New Roman"/>
        </w:rPr>
        <w:t xml:space="preserve">Table </w:t>
      </w:r>
      <w:r w:rsidR="0095241C" w:rsidRPr="00A60CF8">
        <w:rPr>
          <w:rFonts w:ascii="Times New Roman" w:hAnsi="Times New Roman" w:cs="Times New Roman"/>
        </w:rPr>
        <w:t>1</w:t>
      </w:r>
      <w:r w:rsidRPr="00A60CF8">
        <w:rPr>
          <w:rFonts w:ascii="Times New Roman" w:hAnsi="Times New Roman" w:cs="Times New Roman"/>
        </w:rPr>
        <w:t>.</w:t>
      </w:r>
      <w:proofErr w:type="gramEnd"/>
      <w:r w:rsidRPr="00A60CF8">
        <w:rPr>
          <w:rFonts w:ascii="Times New Roman" w:hAnsi="Times New Roman" w:cs="Times New Roman"/>
        </w:rPr>
        <w:t xml:space="preserve"> </w:t>
      </w:r>
      <w:proofErr w:type="gramStart"/>
      <w:r w:rsidRPr="00A60CF8">
        <w:rPr>
          <w:rFonts w:ascii="Times New Roman" w:hAnsi="Times New Roman" w:cs="Times New Roman"/>
        </w:rPr>
        <w:t>Est</w:t>
      </w:r>
      <w:r w:rsidR="00CF3A9B" w:rsidRPr="00A60CF8">
        <w:rPr>
          <w:rFonts w:ascii="Times New Roman" w:hAnsi="Times New Roman" w:cs="Times New Roman"/>
        </w:rPr>
        <w:t>imates of evolutionary distance</w:t>
      </w:r>
      <w:r w:rsidRPr="00A60CF8">
        <w:rPr>
          <w:rFonts w:ascii="Times New Roman" w:hAnsi="Times New Roman" w:cs="Times New Roman"/>
        </w:rPr>
        <w:t xml:space="preserve"> </w:t>
      </w:r>
      <w:r w:rsidR="008A171C" w:rsidRPr="00A60CF8">
        <w:rPr>
          <w:rFonts w:ascii="Times New Roman" w:hAnsi="Times New Roman" w:cs="Times New Roman"/>
        </w:rPr>
        <w:t>and identit</w:t>
      </w:r>
      <w:r w:rsidR="00CF3A9B" w:rsidRPr="00A60CF8">
        <w:rPr>
          <w:rFonts w:ascii="Times New Roman" w:hAnsi="Times New Roman" w:cs="Times New Roman"/>
        </w:rPr>
        <w:t>y</w:t>
      </w:r>
      <w:r w:rsidR="008A171C" w:rsidRPr="00A60CF8">
        <w:rPr>
          <w:rFonts w:ascii="Times New Roman" w:hAnsi="Times New Roman" w:cs="Times New Roman"/>
        </w:rPr>
        <w:t xml:space="preserve"> </w:t>
      </w:r>
      <w:r w:rsidRPr="00A60CF8">
        <w:rPr>
          <w:rFonts w:ascii="Times New Roman" w:hAnsi="Times New Roman" w:cs="Times New Roman"/>
        </w:rPr>
        <w:t xml:space="preserve">between HN </w:t>
      </w:r>
      <w:r w:rsidR="006705CB" w:rsidRPr="00A60CF8">
        <w:rPr>
          <w:rFonts w:ascii="Times New Roman" w:hAnsi="Times New Roman" w:cs="Times New Roman"/>
        </w:rPr>
        <w:t xml:space="preserve">and F </w:t>
      </w:r>
      <w:r w:rsidRPr="00A60CF8">
        <w:rPr>
          <w:rFonts w:ascii="Times New Roman" w:hAnsi="Times New Roman" w:cs="Times New Roman"/>
        </w:rPr>
        <w:t>protein</w:t>
      </w:r>
      <w:r w:rsidR="006705CB" w:rsidRPr="00A60CF8">
        <w:rPr>
          <w:rFonts w:ascii="Times New Roman" w:hAnsi="Times New Roman" w:cs="Times New Roman"/>
        </w:rPr>
        <w:t>s</w:t>
      </w:r>
      <w:r w:rsidRPr="00A60CF8">
        <w:rPr>
          <w:rFonts w:ascii="Times New Roman" w:hAnsi="Times New Roman" w:cs="Times New Roman"/>
        </w:rPr>
        <w:t xml:space="preserve"> of </w:t>
      </w:r>
      <w:r w:rsidR="00CF3A9B" w:rsidRPr="00A60CF8">
        <w:rPr>
          <w:rFonts w:ascii="Times New Roman" w:hAnsi="Times New Roman" w:cs="Times New Roman"/>
        </w:rPr>
        <w:t>vaccine</w:t>
      </w:r>
      <w:r w:rsidRPr="00A60CF8">
        <w:rPr>
          <w:rFonts w:ascii="Times New Roman" w:hAnsi="Times New Roman" w:cs="Times New Roman"/>
        </w:rPr>
        <w:t xml:space="preserve"> strains </w:t>
      </w:r>
      <w:r w:rsidR="003B482B" w:rsidRPr="00A60CF8">
        <w:rPr>
          <w:rFonts w:ascii="Times New Roman" w:hAnsi="Times New Roman" w:cs="Times New Roman"/>
        </w:rPr>
        <w:t>and the</w:t>
      </w:r>
      <w:r w:rsidRPr="00A60CF8">
        <w:rPr>
          <w:rFonts w:ascii="Times New Roman" w:hAnsi="Times New Roman" w:cs="Times New Roman"/>
        </w:rPr>
        <w:t xml:space="preserve"> VII.2</w:t>
      </w:r>
      <w:r w:rsidR="00CF3A9B" w:rsidRPr="00A60CF8">
        <w:rPr>
          <w:rFonts w:ascii="Times New Roman" w:hAnsi="Times New Roman" w:cs="Times New Roman"/>
        </w:rPr>
        <w:t xml:space="preserve"> NDV</w:t>
      </w:r>
      <w:r w:rsidR="0034138E">
        <w:rPr>
          <w:rFonts w:ascii="Times New Roman" w:hAnsi="Times New Roman" w:cs="Times New Roman"/>
        </w:rPr>
        <w:t>.</w:t>
      </w:r>
      <w:bookmarkStart w:id="0" w:name="_GoBack"/>
      <w:bookmarkEnd w:id="0"/>
      <w:proofErr w:type="gramEnd"/>
      <w:r w:rsidR="00C6101B" w:rsidRPr="00A60CF8">
        <w:rPr>
          <w:rFonts w:ascii="Times New Roman" w:hAnsi="Times New Roman" w:cs="Times New Roman"/>
        </w:rPr>
        <w:t xml:space="preserve"> </w:t>
      </w:r>
    </w:p>
    <w:tbl>
      <w:tblPr>
        <w:tblStyle w:val="TableGrid"/>
        <w:tblW w:w="6056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540"/>
        <w:gridCol w:w="1178"/>
        <w:gridCol w:w="1080"/>
        <w:gridCol w:w="1170"/>
        <w:gridCol w:w="1088"/>
      </w:tblGrid>
      <w:tr w:rsidR="00935CAC" w:rsidRPr="00A60CF8" w:rsidTr="002C2EDB">
        <w:trPr>
          <w:trHeight w:val="300"/>
        </w:trPr>
        <w:tc>
          <w:tcPr>
            <w:tcW w:w="1540" w:type="dxa"/>
            <w:vMerge w:val="restart"/>
            <w:noWrap/>
            <w:vAlign w:val="center"/>
            <w:hideMark/>
          </w:tcPr>
          <w:p w:rsidR="00935CAC" w:rsidRPr="00FA4E4B" w:rsidRDefault="00CF3A9B" w:rsidP="002C2ED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4E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Vaccine</w:t>
            </w:r>
            <w:r w:rsidR="00935CAC" w:rsidRPr="00FA4E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strains</w:t>
            </w:r>
          </w:p>
        </w:tc>
        <w:tc>
          <w:tcPr>
            <w:tcW w:w="4516" w:type="dxa"/>
            <w:gridSpan w:val="4"/>
            <w:noWrap/>
            <w:vAlign w:val="center"/>
            <w:hideMark/>
          </w:tcPr>
          <w:p w:rsidR="00935CAC" w:rsidRPr="00FA4E4B" w:rsidRDefault="003B482B" w:rsidP="002C2ED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4E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Sub-genotype VII.2 NDV</w:t>
            </w:r>
          </w:p>
        </w:tc>
      </w:tr>
      <w:tr w:rsidR="00935CAC" w:rsidRPr="00A60CF8" w:rsidTr="002C2EDB">
        <w:trPr>
          <w:trHeight w:val="300"/>
        </w:trPr>
        <w:tc>
          <w:tcPr>
            <w:tcW w:w="1540" w:type="dxa"/>
            <w:vMerge/>
            <w:vAlign w:val="center"/>
            <w:hideMark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8" w:type="dxa"/>
            <w:gridSpan w:val="2"/>
            <w:noWrap/>
            <w:vAlign w:val="center"/>
            <w:hideMark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No. of amino acid substitutions per </w:t>
            </w:r>
            <w:proofErr w:type="spellStart"/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site</w:t>
            </w: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2258" w:type="dxa"/>
            <w:gridSpan w:val="2"/>
            <w:vAlign w:val="center"/>
          </w:tcPr>
          <w:p w:rsidR="00935CAC" w:rsidRPr="00A60CF8" w:rsidRDefault="001A093F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</w:t>
            </w:r>
            <w:r w:rsidR="00935CAC"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7026B6"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sequence </w:t>
            </w:r>
            <w:r w:rsidR="00935CAC"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identity (%)</w:t>
            </w:r>
          </w:p>
        </w:tc>
      </w:tr>
      <w:tr w:rsidR="00935CAC" w:rsidRPr="00A60CF8" w:rsidTr="002C2EDB">
        <w:trPr>
          <w:trHeight w:val="300"/>
        </w:trPr>
        <w:tc>
          <w:tcPr>
            <w:tcW w:w="1540" w:type="dxa"/>
            <w:vMerge/>
            <w:noWrap/>
            <w:vAlign w:val="center"/>
            <w:hideMark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HN protein</w:t>
            </w:r>
          </w:p>
        </w:tc>
        <w:tc>
          <w:tcPr>
            <w:tcW w:w="1080" w:type="dxa"/>
            <w:vAlign w:val="center"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 protein</w:t>
            </w:r>
          </w:p>
        </w:tc>
        <w:tc>
          <w:tcPr>
            <w:tcW w:w="1170" w:type="dxa"/>
            <w:vAlign w:val="center"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HN protein</w:t>
            </w:r>
          </w:p>
        </w:tc>
        <w:tc>
          <w:tcPr>
            <w:tcW w:w="1088" w:type="dxa"/>
            <w:vAlign w:val="center"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 protein</w:t>
            </w:r>
          </w:p>
        </w:tc>
      </w:tr>
      <w:tr w:rsidR="00935CAC" w:rsidRPr="00A60CF8" w:rsidTr="002C2EDB">
        <w:trPr>
          <w:trHeight w:val="300"/>
        </w:trPr>
        <w:tc>
          <w:tcPr>
            <w:tcW w:w="1540" w:type="dxa"/>
            <w:noWrap/>
            <w:vAlign w:val="center"/>
            <w:hideMark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1178" w:type="dxa"/>
            <w:noWrap/>
            <w:vAlign w:val="center"/>
            <w:hideMark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0.147</w:t>
            </w:r>
          </w:p>
        </w:tc>
        <w:tc>
          <w:tcPr>
            <w:tcW w:w="1080" w:type="dxa"/>
            <w:vAlign w:val="center"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0.119</w:t>
            </w:r>
          </w:p>
        </w:tc>
        <w:tc>
          <w:tcPr>
            <w:tcW w:w="1170" w:type="dxa"/>
            <w:vAlign w:val="center"/>
          </w:tcPr>
          <w:p w:rsidR="00935CAC" w:rsidRPr="00A60CF8" w:rsidRDefault="002A0B2A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86.64</w:t>
            </w:r>
          </w:p>
        </w:tc>
        <w:tc>
          <w:tcPr>
            <w:tcW w:w="1088" w:type="dxa"/>
            <w:vAlign w:val="center"/>
          </w:tcPr>
          <w:p w:rsidR="00935CAC" w:rsidRPr="00A60CF8" w:rsidRDefault="00B95E85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88.95</w:t>
            </w:r>
          </w:p>
        </w:tc>
      </w:tr>
      <w:tr w:rsidR="00935CAC" w:rsidRPr="00A60CF8" w:rsidTr="002C2EDB">
        <w:trPr>
          <w:trHeight w:val="300"/>
        </w:trPr>
        <w:tc>
          <w:tcPr>
            <w:tcW w:w="1540" w:type="dxa"/>
            <w:noWrap/>
            <w:vAlign w:val="center"/>
            <w:hideMark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B1</w:t>
            </w:r>
          </w:p>
        </w:tc>
        <w:tc>
          <w:tcPr>
            <w:tcW w:w="1178" w:type="dxa"/>
            <w:noWrap/>
            <w:vAlign w:val="center"/>
            <w:hideMark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0.135</w:t>
            </w:r>
          </w:p>
        </w:tc>
        <w:tc>
          <w:tcPr>
            <w:tcW w:w="1080" w:type="dxa"/>
            <w:vAlign w:val="center"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0.125</w:t>
            </w:r>
          </w:p>
        </w:tc>
        <w:tc>
          <w:tcPr>
            <w:tcW w:w="1170" w:type="dxa"/>
            <w:vAlign w:val="center"/>
          </w:tcPr>
          <w:p w:rsidR="00935CAC" w:rsidRPr="00A60CF8" w:rsidRDefault="009B2614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87.70</w:t>
            </w:r>
          </w:p>
        </w:tc>
        <w:tc>
          <w:tcPr>
            <w:tcW w:w="1088" w:type="dxa"/>
            <w:vAlign w:val="center"/>
          </w:tcPr>
          <w:p w:rsidR="00935CAC" w:rsidRPr="00A60CF8" w:rsidRDefault="00B95E85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88.41</w:t>
            </w:r>
          </w:p>
        </w:tc>
      </w:tr>
      <w:tr w:rsidR="00935CAC" w:rsidRPr="00A60CF8" w:rsidTr="002C2EDB">
        <w:trPr>
          <w:trHeight w:val="300"/>
        </w:trPr>
        <w:tc>
          <w:tcPr>
            <w:tcW w:w="1540" w:type="dxa"/>
            <w:noWrap/>
            <w:vAlign w:val="center"/>
            <w:hideMark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I-2</w:t>
            </w:r>
          </w:p>
        </w:tc>
        <w:tc>
          <w:tcPr>
            <w:tcW w:w="1178" w:type="dxa"/>
            <w:noWrap/>
            <w:vAlign w:val="center"/>
            <w:hideMark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0.135</w:t>
            </w:r>
          </w:p>
        </w:tc>
        <w:tc>
          <w:tcPr>
            <w:tcW w:w="1080" w:type="dxa"/>
            <w:vAlign w:val="center"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1170" w:type="dxa"/>
            <w:vAlign w:val="center"/>
          </w:tcPr>
          <w:p w:rsidR="00935CAC" w:rsidRPr="00A60CF8" w:rsidRDefault="002A0B2A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87.70</w:t>
            </w:r>
          </w:p>
        </w:tc>
        <w:tc>
          <w:tcPr>
            <w:tcW w:w="1088" w:type="dxa"/>
            <w:vAlign w:val="center"/>
          </w:tcPr>
          <w:p w:rsidR="00935CAC" w:rsidRPr="00A60CF8" w:rsidRDefault="00B95E85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91.12</w:t>
            </w:r>
          </w:p>
        </w:tc>
      </w:tr>
      <w:tr w:rsidR="00935CAC" w:rsidRPr="00A60CF8" w:rsidTr="002C2EDB">
        <w:trPr>
          <w:trHeight w:val="300"/>
        </w:trPr>
        <w:tc>
          <w:tcPr>
            <w:tcW w:w="1540" w:type="dxa"/>
            <w:noWrap/>
            <w:vAlign w:val="center"/>
            <w:hideMark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LaSota</w:t>
            </w:r>
          </w:p>
        </w:tc>
        <w:tc>
          <w:tcPr>
            <w:tcW w:w="1178" w:type="dxa"/>
            <w:noWrap/>
            <w:vAlign w:val="center"/>
            <w:hideMark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0.131</w:t>
            </w:r>
          </w:p>
        </w:tc>
        <w:tc>
          <w:tcPr>
            <w:tcW w:w="1080" w:type="dxa"/>
            <w:vAlign w:val="center"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0.119</w:t>
            </w:r>
          </w:p>
        </w:tc>
        <w:tc>
          <w:tcPr>
            <w:tcW w:w="1170" w:type="dxa"/>
            <w:vAlign w:val="center"/>
          </w:tcPr>
          <w:p w:rsidR="00935CAC" w:rsidRPr="00A60CF8" w:rsidRDefault="009B2614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88.05</w:t>
            </w:r>
          </w:p>
        </w:tc>
        <w:tc>
          <w:tcPr>
            <w:tcW w:w="1088" w:type="dxa"/>
            <w:vAlign w:val="center"/>
          </w:tcPr>
          <w:p w:rsidR="00935CAC" w:rsidRPr="00A60CF8" w:rsidRDefault="00B95E85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88.95</w:t>
            </w:r>
          </w:p>
        </w:tc>
      </w:tr>
      <w:tr w:rsidR="00935CAC" w:rsidRPr="00A60CF8" w:rsidTr="002C2EDB">
        <w:trPr>
          <w:trHeight w:val="300"/>
        </w:trPr>
        <w:tc>
          <w:tcPr>
            <w:tcW w:w="1540" w:type="dxa"/>
            <w:noWrap/>
            <w:vAlign w:val="center"/>
            <w:hideMark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R2B</w:t>
            </w:r>
          </w:p>
        </w:tc>
        <w:tc>
          <w:tcPr>
            <w:tcW w:w="1178" w:type="dxa"/>
            <w:noWrap/>
            <w:vAlign w:val="center"/>
            <w:hideMark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0.129</w:t>
            </w:r>
          </w:p>
        </w:tc>
        <w:tc>
          <w:tcPr>
            <w:tcW w:w="1080" w:type="dxa"/>
            <w:vAlign w:val="center"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0.117</w:t>
            </w:r>
          </w:p>
        </w:tc>
        <w:tc>
          <w:tcPr>
            <w:tcW w:w="1170" w:type="dxa"/>
            <w:vAlign w:val="center"/>
          </w:tcPr>
          <w:p w:rsidR="00935CAC" w:rsidRPr="00A60CF8" w:rsidRDefault="009B2614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88.22</w:t>
            </w:r>
          </w:p>
        </w:tc>
        <w:tc>
          <w:tcPr>
            <w:tcW w:w="1088" w:type="dxa"/>
            <w:vAlign w:val="center"/>
          </w:tcPr>
          <w:p w:rsidR="00935CAC" w:rsidRPr="00A60CF8" w:rsidRDefault="00B95E85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89.13</w:t>
            </w:r>
          </w:p>
        </w:tc>
      </w:tr>
      <w:tr w:rsidR="00935CAC" w:rsidRPr="00A60CF8" w:rsidTr="002C2EDB">
        <w:trPr>
          <w:trHeight w:val="300"/>
        </w:trPr>
        <w:tc>
          <w:tcPr>
            <w:tcW w:w="1540" w:type="dxa"/>
            <w:noWrap/>
            <w:vAlign w:val="center"/>
            <w:hideMark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PHY-LMV42</w:t>
            </w:r>
          </w:p>
        </w:tc>
        <w:tc>
          <w:tcPr>
            <w:tcW w:w="1178" w:type="dxa"/>
            <w:noWrap/>
            <w:vAlign w:val="center"/>
            <w:hideMark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0.115</w:t>
            </w:r>
          </w:p>
        </w:tc>
        <w:tc>
          <w:tcPr>
            <w:tcW w:w="1080" w:type="dxa"/>
            <w:vAlign w:val="center"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1170" w:type="dxa"/>
            <w:vAlign w:val="center"/>
          </w:tcPr>
          <w:p w:rsidR="00935CAC" w:rsidRPr="00A60CF8" w:rsidRDefault="009B2614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89.46</w:t>
            </w:r>
          </w:p>
        </w:tc>
        <w:tc>
          <w:tcPr>
            <w:tcW w:w="1088" w:type="dxa"/>
            <w:vAlign w:val="center"/>
          </w:tcPr>
          <w:p w:rsidR="00935CAC" w:rsidRPr="00A60CF8" w:rsidRDefault="00B95E85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90.76</w:t>
            </w:r>
          </w:p>
        </w:tc>
      </w:tr>
      <w:tr w:rsidR="00935CAC" w:rsidRPr="00A60CF8" w:rsidTr="002C2EDB">
        <w:trPr>
          <w:trHeight w:val="300"/>
        </w:trPr>
        <w:tc>
          <w:tcPr>
            <w:tcW w:w="1540" w:type="dxa"/>
            <w:noWrap/>
            <w:vAlign w:val="center"/>
            <w:hideMark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VG/GA</w:t>
            </w:r>
          </w:p>
        </w:tc>
        <w:tc>
          <w:tcPr>
            <w:tcW w:w="1178" w:type="dxa"/>
            <w:noWrap/>
            <w:vAlign w:val="center"/>
            <w:hideMark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0.115</w:t>
            </w:r>
          </w:p>
        </w:tc>
        <w:tc>
          <w:tcPr>
            <w:tcW w:w="1080" w:type="dxa"/>
            <w:vAlign w:val="center"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0.089</w:t>
            </w:r>
          </w:p>
        </w:tc>
        <w:tc>
          <w:tcPr>
            <w:tcW w:w="1170" w:type="dxa"/>
            <w:vAlign w:val="center"/>
          </w:tcPr>
          <w:p w:rsidR="00935CAC" w:rsidRPr="00A60CF8" w:rsidRDefault="009B2614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89.46</w:t>
            </w:r>
          </w:p>
        </w:tc>
        <w:tc>
          <w:tcPr>
            <w:tcW w:w="1088" w:type="dxa"/>
            <w:vAlign w:val="center"/>
          </w:tcPr>
          <w:p w:rsidR="00935CAC" w:rsidRPr="00A60CF8" w:rsidRDefault="00B95E85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91.67</w:t>
            </w:r>
          </w:p>
        </w:tc>
      </w:tr>
      <w:tr w:rsidR="00935CAC" w:rsidRPr="00A60CF8" w:rsidTr="002C2EDB">
        <w:trPr>
          <w:trHeight w:val="300"/>
        </w:trPr>
        <w:tc>
          <w:tcPr>
            <w:tcW w:w="1540" w:type="dxa"/>
            <w:noWrap/>
            <w:vAlign w:val="center"/>
            <w:hideMark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V4</w:t>
            </w:r>
          </w:p>
        </w:tc>
        <w:tc>
          <w:tcPr>
            <w:tcW w:w="1178" w:type="dxa"/>
            <w:noWrap/>
            <w:vAlign w:val="center"/>
            <w:hideMark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0.113</w:t>
            </w:r>
          </w:p>
        </w:tc>
        <w:tc>
          <w:tcPr>
            <w:tcW w:w="1080" w:type="dxa"/>
            <w:vAlign w:val="center"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0.089</w:t>
            </w:r>
          </w:p>
        </w:tc>
        <w:tc>
          <w:tcPr>
            <w:tcW w:w="1170" w:type="dxa"/>
            <w:vAlign w:val="center"/>
          </w:tcPr>
          <w:p w:rsidR="00935CAC" w:rsidRPr="00A60CF8" w:rsidRDefault="009B2614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89.63</w:t>
            </w:r>
          </w:p>
        </w:tc>
        <w:tc>
          <w:tcPr>
            <w:tcW w:w="1088" w:type="dxa"/>
            <w:vAlign w:val="center"/>
          </w:tcPr>
          <w:p w:rsidR="00935CAC" w:rsidRPr="00A60CF8" w:rsidRDefault="00B95E85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91.67</w:t>
            </w:r>
          </w:p>
        </w:tc>
      </w:tr>
      <w:tr w:rsidR="00935CAC" w:rsidRPr="00A60CF8" w:rsidTr="002C2EDB">
        <w:trPr>
          <w:trHeight w:val="300"/>
        </w:trPr>
        <w:tc>
          <w:tcPr>
            <w:tcW w:w="1540" w:type="dxa"/>
            <w:noWrap/>
            <w:vAlign w:val="center"/>
            <w:hideMark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Ulster</w:t>
            </w:r>
          </w:p>
        </w:tc>
        <w:tc>
          <w:tcPr>
            <w:tcW w:w="1178" w:type="dxa"/>
            <w:noWrap/>
            <w:vAlign w:val="center"/>
            <w:hideMark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0.109</w:t>
            </w:r>
          </w:p>
        </w:tc>
        <w:tc>
          <w:tcPr>
            <w:tcW w:w="1080" w:type="dxa"/>
            <w:vAlign w:val="center"/>
          </w:tcPr>
          <w:p w:rsidR="00935CAC" w:rsidRPr="00A60CF8" w:rsidRDefault="00935CAC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1170" w:type="dxa"/>
            <w:vAlign w:val="center"/>
          </w:tcPr>
          <w:p w:rsidR="00935CAC" w:rsidRPr="00A60CF8" w:rsidRDefault="009B2614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89.98</w:t>
            </w:r>
          </w:p>
        </w:tc>
        <w:tc>
          <w:tcPr>
            <w:tcW w:w="1088" w:type="dxa"/>
            <w:vAlign w:val="center"/>
          </w:tcPr>
          <w:p w:rsidR="00935CAC" w:rsidRPr="00A60CF8" w:rsidRDefault="00B95E85" w:rsidP="002C2ED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90.94</w:t>
            </w:r>
          </w:p>
        </w:tc>
      </w:tr>
    </w:tbl>
    <w:p w:rsidR="00C17B1A" w:rsidRPr="00A60CF8" w:rsidRDefault="003C5905" w:rsidP="007026B6">
      <w:pPr>
        <w:rPr>
          <w:rFonts w:ascii="Times New Roman" w:hAnsi="Times New Roman" w:cs="Times New Roman"/>
        </w:rPr>
      </w:pPr>
      <w:proofErr w:type="spellStart"/>
      <w:proofErr w:type="gramStart"/>
      <w:r w:rsidRPr="00A60CF8">
        <w:rPr>
          <w:rFonts w:ascii="Times New Roman" w:hAnsi="Times New Roman" w:cs="Times New Roman"/>
          <w:vertAlign w:val="superscript"/>
        </w:rPr>
        <w:t>a</w:t>
      </w:r>
      <w:proofErr w:type="spellEnd"/>
      <w:proofErr w:type="gramEnd"/>
      <w:r w:rsidR="008468D8" w:rsidRPr="00A60CF8">
        <w:rPr>
          <w:rFonts w:ascii="Times New Roman" w:hAnsi="Times New Roman" w:cs="Times New Roman"/>
        </w:rPr>
        <w:t xml:space="preserve"> The number of amino acid substitutions per site from between sequences </w:t>
      </w:r>
      <w:r w:rsidR="007026B6" w:rsidRPr="00A60CF8">
        <w:rPr>
          <w:rFonts w:ascii="Times New Roman" w:hAnsi="Times New Roman" w:cs="Times New Roman"/>
        </w:rPr>
        <w:t>is</w:t>
      </w:r>
      <w:r w:rsidR="008468D8" w:rsidRPr="00A60CF8">
        <w:rPr>
          <w:rFonts w:ascii="Times New Roman" w:hAnsi="Times New Roman" w:cs="Times New Roman"/>
        </w:rPr>
        <w:t xml:space="preserve"> shown.</w:t>
      </w:r>
      <w:r w:rsidR="00C657D6" w:rsidRPr="00A60CF8">
        <w:rPr>
          <w:rFonts w:ascii="Times New Roman" w:hAnsi="Times New Roman" w:cs="Times New Roman"/>
        </w:rPr>
        <w:t xml:space="preserve"> Data were obtained by a bootstrap procedure (1000 replicates).</w:t>
      </w:r>
      <w:r w:rsidR="008468D8" w:rsidRPr="00A60CF8">
        <w:rPr>
          <w:rFonts w:ascii="Times New Roman" w:hAnsi="Times New Roman" w:cs="Times New Roman"/>
        </w:rPr>
        <w:t xml:space="preserve"> Analyses were conducted using the Poisson correction model. This analysis involved 10 amino acid sequences. All positions with less than 95% site coverage were eliminated, i.e., fewer than 5% alignment gaps, missing data, and ambiguous bases were allowed at any position (partial deletion option). There </w:t>
      </w:r>
      <w:r w:rsidR="00935962" w:rsidRPr="00A60CF8">
        <w:rPr>
          <w:rFonts w:ascii="Times New Roman" w:hAnsi="Times New Roman" w:cs="Times New Roman"/>
        </w:rPr>
        <w:t>were</w:t>
      </w:r>
      <w:r w:rsidR="008468D8" w:rsidRPr="00A60CF8">
        <w:rPr>
          <w:rFonts w:ascii="Times New Roman" w:hAnsi="Times New Roman" w:cs="Times New Roman"/>
        </w:rPr>
        <w:t xml:space="preserve"> a total of 571 </w:t>
      </w:r>
      <w:r w:rsidR="00343D69" w:rsidRPr="00A60CF8">
        <w:rPr>
          <w:rFonts w:ascii="Times New Roman" w:hAnsi="Times New Roman" w:cs="Times New Roman"/>
        </w:rPr>
        <w:t xml:space="preserve">and 553 </w:t>
      </w:r>
      <w:r w:rsidR="008468D8" w:rsidRPr="00A60CF8">
        <w:rPr>
          <w:rFonts w:ascii="Times New Roman" w:hAnsi="Times New Roman" w:cs="Times New Roman"/>
        </w:rPr>
        <w:t>positions</w:t>
      </w:r>
      <w:r w:rsidR="00343D69" w:rsidRPr="00A60CF8">
        <w:rPr>
          <w:rFonts w:ascii="Times New Roman" w:hAnsi="Times New Roman" w:cs="Times New Roman"/>
        </w:rPr>
        <w:t>, respectively, for HN and F proteins</w:t>
      </w:r>
      <w:r w:rsidR="008468D8" w:rsidRPr="00A60CF8">
        <w:rPr>
          <w:rFonts w:ascii="Times New Roman" w:hAnsi="Times New Roman" w:cs="Times New Roman"/>
        </w:rPr>
        <w:t xml:space="preserve"> in the final dataset. Evolutionary analyses were conducted in MEGA X</w:t>
      </w:r>
      <w:r w:rsidR="006470F5">
        <w:rPr>
          <w:rFonts w:ascii="Times New Roman" w:hAnsi="Times New Roman" w:cs="Times New Roman"/>
        </w:rPr>
        <w:t>.</w:t>
      </w:r>
    </w:p>
    <w:sectPr w:rsidR="00C17B1A" w:rsidRPr="00A60CF8" w:rsidSect="008602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17B1A"/>
    <w:rsid w:val="00125195"/>
    <w:rsid w:val="00180938"/>
    <w:rsid w:val="001A093F"/>
    <w:rsid w:val="001D560F"/>
    <w:rsid w:val="002A0B2A"/>
    <w:rsid w:val="002A4143"/>
    <w:rsid w:val="002A4686"/>
    <w:rsid w:val="002C2EDB"/>
    <w:rsid w:val="002E1059"/>
    <w:rsid w:val="00310596"/>
    <w:rsid w:val="0034138E"/>
    <w:rsid w:val="00343D69"/>
    <w:rsid w:val="0036002C"/>
    <w:rsid w:val="003B482B"/>
    <w:rsid w:val="003C5905"/>
    <w:rsid w:val="005C47F4"/>
    <w:rsid w:val="006470F5"/>
    <w:rsid w:val="00650392"/>
    <w:rsid w:val="006705CB"/>
    <w:rsid w:val="00684F82"/>
    <w:rsid w:val="007026B6"/>
    <w:rsid w:val="00715226"/>
    <w:rsid w:val="007D372A"/>
    <w:rsid w:val="008468D8"/>
    <w:rsid w:val="0086024F"/>
    <w:rsid w:val="00891F1A"/>
    <w:rsid w:val="008A171C"/>
    <w:rsid w:val="008C677F"/>
    <w:rsid w:val="008F6DA0"/>
    <w:rsid w:val="00935962"/>
    <w:rsid w:val="00935CAC"/>
    <w:rsid w:val="0095241C"/>
    <w:rsid w:val="0096708A"/>
    <w:rsid w:val="009B2614"/>
    <w:rsid w:val="009E25CD"/>
    <w:rsid w:val="00A60CF8"/>
    <w:rsid w:val="00B52D2C"/>
    <w:rsid w:val="00B95E85"/>
    <w:rsid w:val="00C17B1A"/>
    <w:rsid w:val="00C6101B"/>
    <w:rsid w:val="00C657D6"/>
    <w:rsid w:val="00C82ED5"/>
    <w:rsid w:val="00CC75EE"/>
    <w:rsid w:val="00CF3A9B"/>
    <w:rsid w:val="00D61D1F"/>
    <w:rsid w:val="00E65068"/>
    <w:rsid w:val="00F3417D"/>
    <w:rsid w:val="00F80909"/>
    <w:rsid w:val="00FA4E4B"/>
    <w:rsid w:val="00FE68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47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17B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34138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10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6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D148CE-26A4-46E5-9D29-BAEB3F619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1144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MRT</dc:creator>
  <cp:keywords/>
  <dc:description/>
  <cp:lastModifiedBy>MRT</cp:lastModifiedBy>
  <cp:revision>39</cp:revision>
  <dcterms:created xsi:type="dcterms:W3CDTF">2020-05-07T04:09:00Z</dcterms:created>
  <dcterms:modified xsi:type="dcterms:W3CDTF">2021-04-22T18:49:00Z</dcterms:modified>
</cp:coreProperties>
</file>