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5546D1" w14:textId="77777777" w:rsidR="00B51BC1" w:rsidRPr="007577CB" w:rsidRDefault="00B51BC1" w:rsidP="00B51BC1">
      <w:pPr>
        <w:spacing w:line="240" w:lineRule="atLeast"/>
        <w:jc w:val="both"/>
        <w:rPr>
          <w:rFonts w:ascii="Times New Roman" w:hAnsi="Times New Roman" w:cs="Times New Roman"/>
          <w:b/>
          <w:sz w:val="18"/>
        </w:rPr>
      </w:pPr>
      <w:r w:rsidRPr="007577CB">
        <w:rPr>
          <w:rFonts w:ascii="Times New Roman" w:eastAsia="PMingLiU" w:hAnsi="Times New Roman" w:cs="Times New Roman"/>
          <w:noProof/>
          <w:kern w:val="0"/>
          <w:sz w:val="18"/>
          <w:szCs w:val="18"/>
        </w:rPr>
        <w:drawing>
          <wp:inline distT="0" distB="0" distL="0" distR="0" wp14:anchorId="279BFCCC" wp14:editId="263DDB2E">
            <wp:extent cx="6182995" cy="3589020"/>
            <wp:effectExtent l="0" t="0" r="8255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2995" cy="3589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8A7281" w14:textId="77777777" w:rsidR="00B51BC1" w:rsidRPr="007577CB" w:rsidRDefault="00B51BC1" w:rsidP="00B51BC1">
      <w:pPr>
        <w:spacing w:line="240" w:lineRule="atLeast"/>
        <w:jc w:val="both"/>
        <w:rPr>
          <w:rFonts w:ascii="Times New Roman" w:hAnsi="Times New Roman" w:cs="Times New Roman"/>
        </w:rPr>
      </w:pPr>
      <w:r w:rsidRPr="007577CB">
        <w:rPr>
          <w:rFonts w:ascii="Times New Roman" w:hAnsi="Times New Roman" w:cs="Times New Roman"/>
          <w:b/>
        </w:rPr>
        <w:t xml:space="preserve">Supplementary Figure 1. The levels SUV39H1 proteins are reduced in the peripheral blood mononuclear cells (PBMCs) of COPD patients. </w:t>
      </w:r>
      <w:r w:rsidRPr="007577CB">
        <w:rPr>
          <w:rFonts w:ascii="Times New Roman" w:hAnsi="Times New Roman" w:cs="Times New Roman"/>
        </w:rPr>
        <w:t>The representative SUV39H1 expression in PBMC samples from normal control (including non-smokers and smokers (NC, n=13)) and COPD subjects (n=30) was measured by Western blotting. The densitometry values for SUV39H1 in normal or COPD PBMCs were quantified and normalized to the actin value. The low expression [fold change (FC) &lt; 0.5] or high expression (FC ≥ 0.5) of SUV39H1 proteins in COPD patients were labeled as SUV-L or SUV-H, respectively.</w:t>
      </w:r>
    </w:p>
    <w:p w14:paraId="3D5789A5" w14:textId="77777777" w:rsidR="00E57166" w:rsidRPr="007577CB" w:rsidRDefault="00E57166" w:rsidP="003927FC">
      <w:pPr>
        <w:spacing w:line="240" w:lineRule="atLeast"/>
        <w:jc w:val="both"/>
        <w:rPr>
          <w:rFonts w:ascii="Times New Roman" w:hAnsi="Times New Roman" w:cs="Times New Roman"/>
          <w:b/>
          <w:sz w:val="18"/>
        </w:rPr>
      </w:pPr>
    </w:p>
    <w:p w14:paraId="62484885" w14:textId="77777777" w:rsidR="00B51BC1" w:rsidRPr="007577CB" w:rsidRDefault="00B51BC1" w:rsidP="003927FC">
      <w:pPr>
        <w:spacing w:line="240" w:lineRule="atLeast"/>
        <w:jc w:val="both"/>
        <w:rPr>
          <w:rFonts w:ascii="Times New Roman" w:hAnsi="Times New Roman" w:cs="Times New Roman"/>
          <w:b/>
          <w:sz w:val="18"/>
        </w:rPr>
      </w:pPr>
    </w:p>
    <w:p w14:paraId="0A12FE65" w14:textId="77777777" w:rsidR="00B51BC1" w:rsidRPr="007577CB" w:rsidRDefault="00B51BC1" w:rsidP="003927FC">
      <w:pPr>
        <w:spacing w:line="240" w:lineRule="atLeast"/>
        <w:jc w:val="both"/>
        <w:rPr>
          <w:rFonts w:ascii="Times New Roman" w:hAnsi="Times New Roman" w:cs="Times New Roman"/>
          <w:b/>
          <w:sz w:val="18"/>
        </w:rPr>
      </w:pPr>
    </w:p>
    <w:p w14:paraId="15B627A2" w14:textId="77777777" w:rsidR="00B51BC1" w:rsidRPr="007577CB" w:rsidRDefault="00B51BC1" w:rsidP="003927FC">
      <w:pPr>
        <w:spacing w:line="240" w:lineRule="atLeast"/>
        <w:jc w:val="both"/>
        <w:rPr>
          <w:rFonts w:ascii="Times New Roman" w:hAnsi="Times New Roman" w:cs="Times New Roman"/>
          <w:b/>
          <w:sz w:val="18"/>
        </w:rPr>
      </w:pPr>
    </w:p>
    <w:p w14:paraId="081B3B83" w14:textId="77777777" w:rsidR="00B51BC1" w:rsidRPr="007577CB" w:rsidRDefault="00B51BC1" w:rsidP="003927FC">
      <w:pPr>
        <w:spacing w:line="240" w:lineRule="atLeast"/>
        <w:jc w:val="both"/>
        <w:rPr>
          <w:rFonts w:ascii="Times New Roman" w:hAnsi="Times New Roman" w:cs="Times New Roman"/>
          <w:b/>
          <w:sz w:val="18"/>
        </w:rPr>
      </w:pPr>
    </w:p>
    <w:p w14:paraId="17C6B2E9" w14:textId="77777777" w:rsidR="00B51BC1" w:rsidRPr="007577CB" w:rsidRDefault="00B51BC1" w:rsidP="003927FC">
      <w:pPr>
        <w:spacing w:line="240" w:lineRule="atLeast"/>
        <w:jc w:val="both"/>
        <w:rPr>
          <w:rFonts w:ascii="Times New Roman" w:hAnsi="Times New Roman" w:cs="Times New Roman"/>
          <w:b/>
          <w:sz w:val="18"/>
        </w:rPr>
      </w:pPr>
    </w:p>
    <w:p w14:paraId="3CCA4F77" w14:textId="77777777" w:rsidR="00B51BC1" w:rsidRPr="007577CB" w:rsidRDefault="00B51BC1" w:rsidP="003927FC">
      <w:pPr>
        <w:spacing w:line="240" w:lineRule="atLeast"/>
        <w:jc w:val="both"/>
        <w:rPr>
          <w:rFonts w:ascii="Times New Roman" w:hAnsi="Times New Roman" w:cs="Times New Roman"/>
          <w:b/>
          <w:sz w:val="18"/>
        </w:rPr>
      </w:pPr>
    </w:p>
    <w:p w14:paraId="38575243" w14:textId="77777777" w:rsidR="00B51BC1" w:rsidRPr="007577CB" w:rsidRDefault="00B51BC1" w:rsidP="003927FC">
      <w:pPr>
        <w:spacing w:line="240" w:lineRule="atLeast"/>
        <w:jc w:val="both"/>
        <w:rPr>
          <w:rFonts w:ascii="Times New Roman" w:hAnsi="Times New Roman" w:cs="Times New Roman"/>
          <w:b/>
          <w:sz w:val="18"/>
        </w:rPr>
      </w:pPr>
    </w:p>
    <w:p w14:paraId="08FB9981" w14:textId="77777777" w:rsidR="00E57166" w:rsidRPr="007577CB" w:rsidRDefault="00E57166" w:rsidP="003927FC">
      <w:pPr>
        <w:spacing w:line="240" w:lineRule="atLeast"/>
        <w:jc w:val="both"/>
        <w:rPr>
          <w:rFonts w:ascii="Times New Roman" w:hAnsi="Times New Roman" w:cs="Times New Roman"/>
          <w:b/>
          <w:sz w:val="18"/>
        </w:rPr>
      </w:pPr>
    </w:p>
    <w:p w14:paraId="373C9014" w14:textId="77777777" w:rsidR="00E57166" w:rsidRPr="007577CB" w:rsidRDefault="00E57166" w:rsidP="003927FC">
      <w:pPr>
        <w:spacing w:line="240" w:lineRule="atLeast"/>
        <w:jc w:val="both"/>
        <w:rPr>
          <w:rFonts w:ascii="Times New Roman" w:hAnsi="Times New Roman" w:cs="Times New Roman"/>
          <w:szCs w:val="24"/>
        </w:rPr>
      </w:pPr>
    </w:p>
    <w:p w14:paraId="29701B2B" w14:textId="77777777" w:rsidR="001B5D28" w:rsidRPr="007577CB" w:rsidRDefault="001B5D28" w:rsidP="003927FC">
      <w:pPr>
        <w:spacing w:line="240" w:lineRule="atLeast"/>
        <w:jc w:val="both"/>
        <w:rPr>
          <w:rFonts w:ascii="Times New Roman" w:hAnsi="Times New Roman" w:cs="Times New Roman"/>
          <w:szCs w:val="24"/>
        </w:rPr>
      </w:pPr>
    </w:p>
    <w:p w14:paraId="4CCF1A89" w14:textId="77777777" w:rsidR="001B5D28" w:rsidRPr="007577CB" w:rsidRDefault="001B5D28" w:rsidP="003927FC">
      <w:pPr>
        <w:spacing w:line="240" w:lineRule="atLeast"/>
        <w:jc w:val="both"/>
        <w:rPr>
          <w:rFonts w:ascii="Times New Roman" w:hAnsi="Times New Roman" w:cs="Times New Roman"/>
          <w:szCs w:val="24"/>
        </w:rPr>
      </w:pPr>
    </w:p>
    <w:p w14:paraId="4039D269" w14:textId="77777777" w:rsidR="001B5D28" w:rsidRPr="007577CB" w:rsidRDefault="001B5D28" w:rsidP="003927FC">
      <w:pPr>
        <w:spacing w:line="240" w:lineRule="atLeast"/>
        <w:jc w:val="both"/>
        <w:rPr>
          <w:rFonts w:ascii="Times New Roman" w:hAnsi="Times New Roman" w:cs="Times New Roman"/>
          <w:szCs w:val="24"/>
        </w:rPr>
      </w:pPr>
    </w:p>
    <w:p w14:paraId="0549DB6B" w14:textId="77777777" w:rsidR="001B5D28" w:rsidRPr="007577CB" w:rsidRDefault="001B5D28" w:rsidP="003927FC">
      <w:pPr>
        <w:spacing w:line="240" w:lineRule="atLeast"/>
        <w:jc w:val="both"/>
        <w:rPr>
          <w:rFonts w:ascii="Times New Roman" w:hAnsi="Times New Roman" w:cs="Times New Roman"/>
          <w:szCs w:val="24"/>
        </w:rPr>
      </w:pPr>
    </w:p>
    <w:p w14:paraId="7D73401B" w14:textId="77777777" w:rsidR="001B5D28" w:rsidRPr="007577CB" w:rsidRDefault="001B5D28" w:rsidP="003927FC">
      <w:pPr>
        <w:spacing w:line="240" w:lineRule="atLeast"/>
        <w:jc w:val="both"/>
        <w:rPr>
          <w:rFonts w:ascii="Times New Roman" w:hAnsi="Times New Roman" w:cs="Times New Roman"/>
          <w:szCs w:val="24"/>
        </w:rPr>
      </w:pPr>
    </w:p>
    <w:tbl>
      <w:tblPr>
        <w:tblpPr w:leftFromText="180" w:rightFromText="180" w:horzAnchor="margin" w:tblpY="451"/>
        <w:tblW w:w="1004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89"/>
        <w:gridCol w:w="1685"/>
        <w:gridCol w:w="1896"/>
        <w:gridCol w:w="70"/>
        <w:gridCol w:w="56"/>
        <w:gridCol w:w="2016"/>
        <w:gridCol w:w="2231"/>
      </w:tblGrid>
      <w:tr w:rsidR="007577CB" w:rsidRPr="007577CB" w14:paraId="4B205F27" w14:textId="77777777" w:rsidTr="00542C7B">
        <w:trPr>
          <w:trHeight w:val="426"/>
        </w:trPr>
        <w:tc>
          <w:tcPr>
            <w:tcW w:w="10043" w:type="dxa"/>
            <w:gridSpan w:val="7"/>
            <w:tcBorders>
              <w:left w:val="nil"/>
              <w:right w:val="nil"/>
            </w:tcBorders>
            <w:shd w:val="clear" w:color="000000" w:fill="FFFFFF"/>
          </w:tcPr>
          <w:p w14:paraId="496F3A67" w14:textId="77777777" w:rsidR="00B51BC1" w:rsidRPr="007577CB" w:rsidRDefault="00B51BC1" w:rsidP="00B51BC1">
            <w:pPr>
              <w:widowControl/>
              <w:spacing w:afterLines="50" w:after="180" w:line="0" w:lineRule="atLeast"/>
              <w:jc w:val="both"/>
              <w:rPr>
                <w:rFonts w:ascii="Times New Roman" w:eastAsia="PMingLiU" w:hAnsi="Times New Roman" w:cs="Times New Roman"/>
                <w:b/>
                <w:kern w:val="0"/>
                <w:sz w:val="22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b/>
                <w:kern w:val="0"/>
                <w:szCs w:val="18"/>
              </w:rPr>
              <w:lastRenderedPageBreak/>
              <w:t>Supplementary Table 1. Characteristics of the study subjects with normal or COPD for immunoblot assays.</w:t>
            </w:r>
          </w:p>
        </w:tc>
      </w:tr>
      <w:tr w:rsidR="007577CB" w:rsidRPr="007577CB" w14:paraId="2AF6803E" w14:textId="77777777" w:rsidTr="00542C7B">
        <w:trPr>
          <w:trHeight w:val="468"/>
        </w:trPr>
        <w:tc>
          <w:tcPr>
            <w:tcW w:w="2089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F1EFE7"/>
            <w:noWrap/>
            <w:vAlign w:val="center"/>
            <w:hideMark/>
          </w:tcPr>
          <w:p w14:paraId="33EF3DED" w14:textId="77777777" w:rsidR="00B51BC1" w:rsidRPr="007577CB" w:rsidRDefault="00B51BC1" w:rsidP="00542C7B">
            <w:pPr>
              <w:widowControl/>
              <w:ind w:leftChars="50" w:left="120"/>
              <w:jc w:val="both"/>
              <w:rPr>
                <w:rFonts w:ascii="Times New Roman" w:eastAsia="PMingLiU" w:hAnsi="Times New Roman" w:cs="Times New Roman"/>
                <w:b/>
                <w:kern w:val="0"/>
                <w:sz w:val="22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b/>
                <w:kern w:val="0"/>
                <w:sz w:val="22"/>
                <w:szCs w:val="18"/>
              </w:rPr>
              <w:t>Characteristic</w:t>
            </w:r>
          </w:p>
        </w:tc>
        <w:tc>
          <w:tcPr>
            <w:tcW w:w="3581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1EFE7"/>
            <w:vAlign w:val="center"/>
          </w:tcPr>
          <w:p w14:paraId="7C277001" w14:textId="77777777" w:rsidR="00B51BC1" w:rsidRPr="007577CB" w:rsidRDefault="00B51BC1" w:rsidP="00542C7B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kern w:val="0"/>
                <w:sz w:val="22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b/>
                <w:kern w:val="0"/>
                <w:sz w:val="22"/>
                <w:szCs w:val="18"/>
              </w:rPr>
              <w:t>Normal</w:t>
            </w:r>
          </w:p>
        </w:tc>
        <w:tc>
          <w:tcPr>
            <w:tcW w:w="70" w:type="dxa"/>
            <w:tcBorders>
              <w:top w:val="single" w:sz="12" w:space="0" w:color="auto"/>
              <w:left w:val="nil"/>
              <w:right w:val="nil"/>
            </w:tcBorders>
            <w:shd w:val="clear" w:color="auto" w:fill="F1EFE7"/>
            <w:vAlign w:val="center"/>
          </w:tcPr>
          <w:p w14:paraId="1000DE70" w14:textId="77777777" w:rsidR="00B51BC1" w:rsidRPr="007577CB" w:rsidRDefault="00B51BC1" w:rsidP="00542C7B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kern w:val="0"/>
                <w:sz w:val="22"/>
                <w:szCs w:val="18"/>
              </w:rPr>
            </w:pPr>
          </w:p>
        </w:tc>
        <w:tc>
          <w:tcPr>
            <w:tcW w:w="4303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1EFE7"/>
            <w:noWrap/>
            <w:vAlign w:val="center"/>
            <w:hideMark/>
          </w:tcPr>
          <w:p w14:paraId="0C621CC6" w14:textId="77777777" w:rsidR="00B51BC1" w:rsidRPr="007577CB" w:rsidRDefault="00B51BC1" w:rsidP="00542C7B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kern w:val="0"/>
                <w:sz w:val="22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b/>
                <w:kern w:val="0"/>
                <w:sz w:val="22"/>
                <w:szCs w:val="18"/>
              </w:rPr>
              <w:t>COPD (</w:t>
            </w:r>
            <w:r w:rsidRPr="007577CB">
              <w:t xml:space="preserve"> </w:t>
            </w:r>
            <w:r w:rsidRPr="007577CB">
              <w:rPr>
                <w:rFonts w:ascii="Times New Roman" w:eastAsia="PMingLiU" w:hAnsi="Times New Roman" w:cs="Times New Roman"/>
                <w:b/>
                <w:kern w:val="0"/>
                <w:sz w:val="22"/>
                <w:szCs w:val="18"/>
              </w:rPr>
              <w:t>GOLD stage)</w:t>
            </w:r>
          </w:p>
        </w:tc>
      </w:tr>
      <w:tr w:rsidR="007577CB" w:rsidRPr="007577CB" w14:paraId="24611F57" w14:textId="77777777" w:rsidTr="00542C7B">
        <w:trPr>
          <w:trHeight w:val="516"/>
        </w:trPr>
        <w:tc>
          <w:tcPr>
            <w:tcW w:w="2089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F1EFE7"/>
            <w:noWrap/>
            <w:vAlign w:val="center"/>
          </w:tcPr>
          <w:p w14:paraId="4DA299B9" w14:textId="77777777" w:rsidR="00B51BC1" w:rsidRPr="007577CB" w:rsidRDefault="00B51BC1" w:rsidP="00542C7B">
            <w:pPr>
              <w:widowControl/>
              <w:ind w:leftChars="50" w:left="120"/>
              <w:rPr>
                <w:rFonts w:ascii="Times New Roman" w:eastAsia="PMingLiU" w:hAnsi="Times New Roman" w:cs="Times New Roman"/>
                <w:b/>
                <w:kern w:val="0"/>
                <w:sz w:val="22"/>
                <w:szCs w:val="18"/>
              </w:rPr>
            </w:pPr>
          </w:p>
        </w:tc>
        <w:tc>
          <w:tcPr>
            <w:tcW w:w="16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1EFE7"/>
            <w:vAlign w:val="center"/>
          </w:tcPr>
          <w:p w14:paraId="71F027D2" w14:textId="77777777" w:rsidR="00B51BC1" w:rsidRPr="007577CB" w:rsidRDefault="00B51BC1" w:rsidP="00542C7B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kern w:val="0"/>
                <w:sz w:val="22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b/>
                <w:kern w:val="0"/>
                <w:sz w:val="22"/>
                <w:szCs w:val="18"/>
              </w:rPr>
              <w:t>Non-smoking</w:t>
            </w:r>
          </w:p>
        </w:tc>
        <w:tc>
          <w:tcPr>
            <w:tcW w:w="18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1EFE7"/>
            <w:vAlign w:val="center"/>
          </w:tcPr>
          <w:p w14:paraId="2534866C" w14:textId="77777777" w:rsidR="00B51BC1" w:rsidRPr="007577CB" w:rsidRDefault="00B51BC1" w:rsidP="00542C7B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kern w:val="0"/>
                <w:sz w:val="22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b/>
                <w:kern w:val="0"/>
                <w:sz w:val="22"/>
                <w:szCs w:val="18"/>
              </w:rPr>
              <w:t>Smoking</w:t>
            </w:r>
          </w:p>
        </w:tc>
        <w:tc>
          <w:tcPr>
            <w:tcW w:w="70" w:type="dxa"/>
            <w:tcBorders>
              <w:left w:val="nil"/>
              <w:bottom w:val="single" w:sz="8" w:space="0" w:color="auto"/>
              <w:right w:val="nil"/>
            </w:tcBorders>
            <w:shd w:val="clear" w:color="auto" w:fill="F1EFE7"/>
          </w:tcPr>
          <w:p w14:paraId="6B159CB2" w14:textId="77777777" w:rsidR="00B51BC1" w:rsidRPr="007577CB" w:rsidRDefault="00B51BC1" w:rsidP="00542C7B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kern w:val="0"/>
                <w:sz w:val="22"/>
                <w:szCs w:val="18"/>
              </w:rPr>
            </w:pPr>
          </w:p>
        </w:tc>
        <w:tc>
          <w:tcPr>
            <w:tcW w:w="20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1EFE7"/>
            <w:noWrap/>
            <w:vAlign w:val="center"/>
            <w:hideMark/>
          </w:tcPr>
          <w:p w14:paraId="37295319" w14:textId="77777777" w:rsidR="00B51BC1" w:rsidRPr="007577CB" w:rsidRDefault="00B51BC1" w:rsidP="00542C7B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kern w:val="0"/>
                <w:sz w:val="22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b/>
                <w:kern w:val="0"/>
                <w:sz w:val="22"/>
                <w:szCs w:val="18"/>
              </w:rPr>
              <w:t xml:space="preserve"> I or II</w:t>
            </w:r>
          </w:p>
        </w:tc>
        <w:tc>
          <w:tcPr>
            <w:tcW w:w="223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1EFE7"/>
            <w:noWrap/>
            <w:vAlign w:val="center"/>
            <w:hideMark/>
          </w:tcPr>
          <w:p w14:paraId="4765B86E" w14:textId="77777777" w:rsidR="00B51BC1" w:rsidRPr="007577CB" w:rsidRDefault="00B51BC1" w:rsidP="00542C7B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kern w:val="0"/>
                <w:sz w:val="22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b/>
                <w:kern w:val="0"/>
                <w:sz w:val="22"/>
                <w:szCs w:val="18"/>
              </w:rPr>
              <w:t>III or IV</w:t>
            </w:r>
          </w:p>
        </w:tc>
      </w:tr>
      <w:tr w:rsidR="007577CB" w:rsidRPr="007577CB" w14:paraId="77B9D410" w14:textId="77777777" w:rsidTr="00542C7B">
        <w:trPr>
          <w:trHeight w:val="5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FC1C1B" w14:textId="77777777" w:rsidR="00B51BC1" w:rsidRPr="007577CB" w:rsidRDefault="00B51BC1" w:rsidP="00542C7B">
            <w:pPr>
              <w:widowControl/>
              <w:ind w:leftChars="50" w:left="120"/>
              <w:rPr>
                <w:rFonts w:ascii="Times New Roman" w:eastAsia="PMingLiU" w:hAnsi="Times New Roman" w:cs="Times New Roman"/>
                <w:b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b/>
                <w:kern w:val="0"/>
                <w:sz w:val="20"/>
                <w:szCs w:val="18"/>
              </w:rPr>
              <w:t>Subjects (n)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ECF06EF" w14:textId="77777777" w:rsidR="00B51BC1" w:rsidRPr="007577CB" w:rsidRDefault="00B51BC1" w:rsidP="00542C7B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6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749D178" w14:textId="77777777" w:rsidR="00B51BC1" w:rsidRPr="007577CB" w:rsidRDefault="00B51BC1" w:rsidP="00542C7B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7</w:t>
            </w:r>
          </w:p>
        </w:tc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5F5CFD8" w14:textId="77777777" w:rsidR="00B51BC1" w:rsidRPr="007577CB" w:rsidRDefault="00B51BC1" w:rsidP="00542C7B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</w:p>
        </w:tc>
        <w:tc>
          <w:tcPr>
            <w:tcW w:w="2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3376DA" w14:textId="77777777" w:rsidR="00B51BC1" w:rsidRPr="007577CB" w:rsidRDefault="00B51BC1" w:rsidP="00542C7B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19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633375" w14:textId="77777777" w:rsidR="00B51BC1" w:rsidRPr="007577CB" w:rsidRDefault="00B51BC1" w:rsidP="00542C7B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11</w:t>
            </w:r>
          </w:p>
        </w:tc>
      </w:tr>
      <w:tr w:rsidR="007577CB" w:rsidRPr="007577CB" w14:paraId="28A80BA9" w14:textId="77777777" w:rsidTr="00542C7B">
        <w:trPr>
          <w:trHeight w:val="537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F09625D" w14:textId="77777777" w:rsidR="00B51BC1" w:rsidRPr="007577CB" w:rsidRDefault="00B51BC1" w:rsidP="00542C7B">
            <w:pPr>
              <w:widowControl/>
              <w:spacing w:line="0" w:lineRule="atLeast"/>
              <w:ind w:leftChars="50" w:left="120"/>
              <w:jc w:val="both"/>
              <w:rPr>
                <w:rFonts w:ascii="Times New Roman" w:eastAsia="PMingLiU" w:hAnsi="Times New Roman" w:cs="Times New Roman"/>
                <w:b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b/>
                <w:kern w:val="0"/>
                <w:sz w:val="20"/>
                <w:szCs w:val="18"/>
              </w:rPr>
              <w:t>Age years</w:t>
            </w:r>
          </w:p>
          <w:p w14:paraId="160F5E62" w14:textId="77777777" w:rsidR="00B51BC1" w:rsidRPr="007577CB" w:rsidRDefault="00B51BC1" w:rsidP="00542C7B">
            <w:pPr>
              <w:widowControl/>
              <w:spacing w:line="0" w:lineRule="atLeast"/>
              <w:ind w:leftChars="50" w:left="120"/>
              <w:jc w:val="both"/>
              <w:rPr>
                <w:rFonts w:ascii="Times New Roman" w:eastAsia="PMingLiU" w:hAnsi="Times New Roman" w:cs="Times New Roman"/>
                <w:b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b/>
                <w:kern w:val="0"/>
                <w:sz w:val="20"/>
                <w:szCs w:val="18"/>
              </w:rPr>
              <w:t>(median, IQR)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66A48BD9" w14:textId="77777777" w:rsidR="00B51BC1" w:rsidRPr="007577CB" w:rsidRDefault="00B51BC1" w:rsidP="00542C7B">
            <w:pPr>
              <w:widowControl/>
              <w:spacing w:line="0" w:lineRule="atLeast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70.00 ± 3.03</w:t>
            </w:r>
          </w:p>
          <w:p w14:paraId="5195F127" w14:textId="77777777" w:rsidR="00B51BC1" w:rsidRPr="007577CB" w:rsidRDefault="00B51BC1" w:rsidP="00542C7B">
            <w:pPr>
              <w:widowControl/>
              <w:spacing w:line="0" w:lineRule="atLeast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(70.00, 4.75)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0513F89" w14:textId="77777777" w:rsidR="00B51BC1" w:rsidRPr="007577CB" w:rsidRDefault="00B51BC1" w:rsidP="00542C7B">
            <w:pPr>
              <w:widowControl/>
              <w:spacing w:line="0" w:lineRule="atLeast"/>
              <w:ind w:leftChars="-58" w:left="-23" w:rightChars="-88" w:right="-211" w:hangingChars="58" w:hanging="116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70.00 ± 3.41</w:t>
            </w:r>
          </w:p>
          <w:p w14:paraId="47FF207E" w14:textId="77777777" w:rsidR="00B51BC1" w:rsidRPr="007577CB" w:rsidRDefault="00B51BC1" w:rsidP="00542C7B">
            <w:pPr>
              <w:widowControl/>
              <w:spacing w:line="0" w:lineRule="atLeast"/>
              <w:ind w:leftChars="-58" w:left="-23" w:rightChars="-88" w:right="-211" w:hangingChars="58" w:hanging="116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(70.00, 4.00)</w:t>
            </w:r>
          </w:p>
        </w:tc>
        <w:tc>
          <w:tcPr>
            <w:tcW w:w="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218E64AF" w14:textId="77777777" w:rsidR="00B51BC1" w:rsidRPr="007577CB" w:rsidRDefault="00B51BC1" w:rsidP="00542C7B">
            <w:pPr>
              <w:widowControl/>
              <w:spacing w:line="0" w:lineRule="atLeast"/>
              <w:ind w:leftChars="-87" w:left="-208" w:hanging="1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EB94671" w14:textId="77777777" w:rsidR="00B51BC1" w:rsidRPr="007577CB" w:rsidRDefault="00B51BC1" w:rsidP="00542C7B">
            <w:pPr>
              <w:widowControl/>
              <w:spacing w:line="0" w:lineRule="atLeast"/>
              <w:ind w:leftChars="-85" w:left="-204" w:firstLineChars="100" w:firstLine="200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70.32 ± 8.68</w:t>
            </w:r>
          </w:p>
          <w:p w14:paraId="54D05815" w14:textId="77777777" w:rsidR="00B51BC1" w:rsidRPr="007577CB" w:rsidRDefault="00B51BC1" w:rsidP="00542C7B">
            <w:pPr>
              <w:widowControl/>
              <w:spacing w:line="0" w:lineRule="atLeast"/>
              <w:ind w:leftChars="-85" w:left="-204" w:firstLineChars="100" w:firstLine="200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(72.00, 13.50)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7D0015B" w14:textId="77777777" w:rsidR="00B51BC1" w:rsidRPr="007577CB" w:rsidRDefault="00B51BC1" w:rsidP="00542C7B">
            <w:pPr>
              <w:widowControl/>
              <w:spacing w:line="0" w:lineRule="atLeast"/>
              <w:ind w:leftChars="60" w:left="144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68.18 ± 7.74</w:t>
            </w:r>
          </w:p>
          <w:p w14:paraId="61D0F731" w14:textId="77777777" w:rsidR="00B51BC1" w:rsidRPr="007577CB" w:rsidRDefault="00B51BC1" w:rsidP="00542C7B">
            <w:pPr>
              <w:widowControl/>
              <w:spacing w:line="0" w:lineRule="atLeast"/>
              <w:ind w:leftChars="60" w:left="144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(67.00, 12.00)</w:t>
            </w:r>
          </w:p>
        </w:tc>
      </w:tr>
      <w:tr w:rsidR="007577CB" w:rsidRPr="007577CB" w14:paraId="7B16D905" w14:textId="77777777" w:rsidTr="00542C7B">
        <w:trPr>
          <w:trHeight w:val="73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D42BB5" w14:textId="77777777" w:rsidR="00B51BC1" w:rsidRPr="007577CB" w:rsidRDefault="00B51BC1" w:rsidP="00542C7B">
            <w:pPr>
              <w:widowControl/>
              <w:ind w:leftChars="50" w:left="120"/>
              <w:jc w:val="both"/>
              <w:rPr>
                <w:rFonts w:ascii="Times New Roman" w:eastAsia="PMingLiU" w:hAnsi="Times New Roman" w:cs="Times New Roman"/>
                <w:b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b/>
                <w:kern w:val="0"/>
                <w:sz w:val="20"/>
                <w:szCs w:val="18"/>
              </w:rPr>
              <w:t>Sex M/F (%)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39DAC60" w14:textId="77777777" w:rsidR="00B51BC1" w:rsidRPr="007577CB" w:rsidRDefault="00B51BC1" w:rsidP="00542C7B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5(83.33) / 1(16.67)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2EAAEBF" w14:textId="77777777" w:rsidR="00B51BC1" w:rsidRPr="007577CB" w:rsidRDefault="00B51BC1" w:rsidP="00542C7B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6(85.71) / 1(14.29)</w:t>
            </w:r>
          </w:p>
        </w:tc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03EC75A" w14:textId="77777777" w:rsidR="00B51BC1" w:rsidRPr="007577CB" w:rsidRDefault="00B51BC1" w:rsidP="00542C7B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</w:p>
        </w:tc>
        <w:tc>
          <w:tcPr>
            <w:tcW w:w="2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72AC19" w14:textId="77777777" w:rsidR="00B51BC1" w:rsidRPr="007577CB" w:rsidRDefault="00B51BC1" w:rsidP="00542C7B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18(94.74) / 1(5.26)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412435" w14:textId="77777777" w:rsidR="00B51BC1" w:rsidRPr="007577CB" w:rsidRDefault="00B51BC1" w:rsidP="00542C7B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11(100) / 0(0)</w:t>
            </w:r>
          </w:p>
        </w:tc>
      </w:tr>
      <w:tr w:rsidR="007577CB" w:rsidRPr="007577CB" w14:paraId="681C59C8" w14:textId="77777777" w:rsidTr="00542C7B">
        <w:trPr>
          <w:trHeight w:val="475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69097DE" w14:textId="77777777" w:rsidR="00B51BC1" w:rsidRPr="007577CB" w:rsidRDefault="00B51BC1" w:rsidP="00542C7B">
            <w:pPr>
              <w:widowControl/>
              <w:spacing w:line="0" w:lineRule="atLeast"/>
              <w:ind w:leftChars="50" w:left="120"/>
              <w:jc w:val="both"/>
              <w:rPr>
                <w:rFonts w:ascii="Times New Roman" w:eastAsia="PMingLiU" w:hAnsi="Times New Roman" w:cs="Times New Roman"/>
                <w:b/>
                <w:kern w:val="0"/>
                <w:sz w:val="20"/>
                <w:szCs w:val="18"/>
                <w:vertAlign w:val="superscript"/>
              </w:rPr>
            </w:pPr>
            <w:r w:rsidRPr="007577CB">
              <w:rPr>
                <w:rFonts w:ascii="Times New Roman" w:eastAsia="PMingLiU" w:hAnsi="Times New Roman" w:cs="Times New Roman"/>
                <w:b/>
                <w:kern w:val="0"/>
                <w:sz w:val="20"/>
                <w:szCs w:val="18"/>
              </w:rPr>
              <w:t>BMI kg∙m</w:t>
            </w:r>
            <w:r w:rsidRPr="007577CB">
              <w:rPr>
                <w:rFonts w:ascii="Times New Roman" w:eastAsia="PMingLiU" w:hAnsi="Times New Roman" w:cs="Times New Roman"/>
                <w:b/>
                <w:kern w:val="0"/>
                <w:sz w:val="20"/>
                <w:szCs w:val="18"/>
                <w:vertAlign w:val="superscript"/>
              </w:rPr>
              <w:t>-2</w:t>
            </w:r>
          </w:p>
          <w:p w14:paraId="641EEDA6" w14:textId="77777777" w:rsidR="00B51BC1" w:rsidRPr="007577CB" w:rsidRDefault="00B51BC1" w:rsidP="00542C7B">
            <w:pPr>
              <w:widowControl/>
              <w:spacing w:line="0" w:lineRule="atLeast"/>
              <w:ind w:leftChars="50" w:left="120"/>
              <w:jc w:val="both"/>
              <w:rPr>
                <w:rFonts w:ascii="Times New Roman" w:eastAsia="PMingLiU" w:hAnsi="Times New Roman" w:cs="Times New Roman"/>
                <w:b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b/>
                <w:kern w:val="0"/>
                <w:sz w:val="20"/>
                <w:szCs w:val="18"/>
              </w:rPr>
              <w:t>(median, IQR)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118FD685" w14:textId="77777777" w:rsidR="00B51BC1" w:rsidRPr="007577CB" w:rsidRDefault="00B51BC1" w:rsidP="00542C7B">
            <w:pPr>
              <w:widowControl/>
              <w:spacing w:line="0" w:lineRule="atLeast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25.49 ± 4.70</w:t>
            </w:r>
          </w:p>
          <w:p w14:paraId="56255E4B" w14:textId="77777777" w:rsidR="00B51BC1" w:rsidRPr="007577CB" w:rsidRDefault="00B51BC1" w:rsidP="00542C7B">
            <w:pPr>
              <w:widowControl/>
              <w:spacing w:line="0" w:lineRule="atLeast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(24.52, 5.53)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729F4300" w14:textId="77777777" w:rsidR="00B51BC1" w:rsidRPr="007577CB" w:rsidRDefault="00B51BC1" w:rsidP="00542C7B">
            <w:pPr>
              <w:widowControl/>
              <w:spacing w:line="0" w:lineRule="atLeast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26.93 ± 6.65</w:t>
            </w:r>
          </w:p>
          <w:p w14:paraId="62DA5C72" w14:textId="77777777" w:rsidR="00B51BC1" w:rsidRPr="007577CB" w:rsidRDefault="00B51BC1" w:rsidP="00542C7B">
            <w:pPr>
              <w:widowControl/>
              <w:spacing w:line="0" w:lineRule="atLeast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(23.81, 6.33)</w:t>
            </w:r>
          </w:p>
        </w:tc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6E196E95" w14:textId="77777777" w:rsidR="00B51BC1" w:rsidRPr="007577CB" w:rsidRDefault="00B51BC1" w:rsidP="00542C7B">
            <w:pPr>
              <w:widowControl/>
              <w:spacing w:line="0" w:lineRule="atLeast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</w:p>
        </w:tc>
        <w:tc>
          <w:tcPr>
            <w:tcW w:w="2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0B43CEB" w14:textId="77777777" w:rsidR="00B51BC1" w:rsidRPr="007577CB" w:rsidRDefault="00B51BC1" w:rsidP="00542C7B">
            <w:pPr>
              <w:widowControl/>
              <w:spacing w:line="0" w:lineRule="atLeast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24.02 ± 3.33</w:t>
            </w:r>
          </w:p>
          <w:p w14:paraId="7D91E7B2" w14:textId="77777777" w:rsidR="00B51BC1" w:rsidRPr="007577CB" w:rsidRDefault="00B51BC1" w:rsidP="00542C7B">
            <w:pPr>
              <w:widowControl/>
              <w:spacing w:line="0" w:lineRule="atLeast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(24.03, 3.69)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172A02F" w14:textId="77777777" w:rsidR="00B51BC1" w:rsidRPr="007577CB" w:rsidRDefault="00B51BC1" w:rsidP="00542C7B">
            <w:pPr>
              <w:widowControl/>
              <w:spacing w:line="0" w:lineRule="atLeast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21.83 ± 3.03</w:t>
            </w:r>
          </w:p>
          <w:p w14:paraId="0578031E" w14:textId="77777777" w:rsidR="00B51BC1" w:rsidRPr="007577CB" w:rsidRDefault="00B51BC1" w:rsidP="00542C7B">
            <w:pPr>
              <w:widowControl/>
              <w:spacing w:line="0" w:lineRule="atLeast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(21.82, 3.99)</w:t>
            </w:r>
          </w:p>
        </w:tc>
      </w:tr>
      <w:tr w:rsidR="007577CB" w:rsidRPr="007577CB" w14:paraId="689C10A4" w14:textId="77777777" w:rsidTr="00542C7B">
        <w:trPr>
          <w:trHeight w:val="65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AD3D3A" w14:textId="77777777" w:rsidR="00B51BC1" w:rsidRPr="007577CB" w:rsidRDefault="00B51BC1" w:rsidP="00542C7B">
            <w:pPr>
              <w:widowControl/>
              <w:ind w:leftChars="50" w:left="120"/>
              <w:jc w:val="both"/>
              <w:rPr>
                <w:rFonts w:ascii="Times New Roman" w:eastAsia="PMingLiU" w:hAnsi="Times New Roman" w:cs="Times New Roman"/>
                <w:b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b/>
                <w:kern w:val="0"/>
                <w:sz w:val="20"/>
                <w:szCs w:val="18"/>
              </w:rPr>
              <w:t>Smoking Yes/No (%)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129F4D" w14:textId="77777777" w:rsidR="00B51BC1" w:rsidRPr="007577CB" w:rsidRDefault="00B51BC1" w:rsidP="00542C7B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0(0) / 6(100)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47646E2" w14:textId="77777777" w:rsidR="00B51BC1" w:rsidRPr="007577CB" w:rsidRDefault="00B51BC1" w:rsidP="00542C7B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7(100) / 0(0)</w:t>
            </w:r>
          </w:p>
        </w:tc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88A13F6" w14:textId="77777777" w:rsidR="00B51BC1" w:rsidRPr="007577CB" w:rsidRDefault="00B51BC1" w:rsidP="00542C7B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</w:p>
        </w:tc>
        <w:tc>
          <w:tcPr>
            <w:tcW w:w="2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2C7F43" w14:textId="77777777" w:rsidR="00B51BC1" w:rsidRPr="007577CB" w:rsidRDefault="00B51BC1" w:rsidP="00542C7B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17(89.47) / 2(10.53)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1AFE57" w14:textId="77777777" w:rsidR="00B51BC1" w:rsidRPr="007577CB" w:rsidRDefault="00B51BC1" w:rsidP="00542C7B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9(81.82) / 2(18.18)</w:t>
            </w:r>
          </w:p>
        </w:tc>
      </w:tr>
      <w:tr w:rsidR="007577CB" w:rsidRPr="007577CB" w14:paraId="321A9C07" w14:textId="77777777" w:rsidTr="00542C7B">
        <w:trPr>
          <w:trHeight w:val="716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63756E5" w14:textId="77777777" w:rsidR="00B51BC1" w:rsidRPr="007577CB" w:rsidRDefault="00B51BC1" w:rsidP="00542C7B">
            <w:pPr>
              <w:widowControl/>
              <w:spacing w:line="0" w:lineRule="atLeast"/>
              <w:ind w:leftChars="50" w:left="120"/>
              <w:jc w:val="both"/>
              <w:rPr>
                <w:rFonts w:ascii="Times New Roman" w:eastAsia="PMingLiU" w:hAnsi="Times New Roman" w:cs="Times New Roman"/>
                <w:b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b/>
                <w:kern w:val="0"/>
                <w:sz w:val="20"/>
                <w:szCs w:val="18"/>
              </w:rPr>
              <w:t>FEV1/FVC%</w:t>
            </w:r>
          </w:p>
          <w:p w14:paraId="540D5792" w14:textId="77777777" w:rsidR="00B51BC1" w:rsidRPr="007577CB" w:rsidRDefault="00B51BC1" w:rsidP="00542C7B">
            <w:pPr>
              <w:widowControl/>
              <w:spacing w:line="0" w:lineRule="atLeast"/>
              <w:ind w:leftChars="50" w:left="120"/>
              <w:jc w:val="both"/>
              <w:rPr>
                <w:rFonts w:ascii="Times New Roman" w:eastAsia="PMingLiU" w:hAnsi="Times New Roman" w:cs="Times New Roman"/>
                <w:b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b/>
                <w:kern w:val="0"/>
                <w:sz w:val="20"/>
                <w:szCs w:val="18"/>
              </w:rPr>
              <w:t>(median, IQR)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1EE567B7" w14:textId="77777777" w:rsidR="00B51BC1" w:rsidRPr="007577CB" w:rsidRDefault="00B51BC1" w:rsidP="00542C7B">
            <w:pPr>
              <w:widowControl/>
              <w:spacing w:line="0" w:lineRule="atLeast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102.50 ± 13.69</w:t>
            </w:r>
          </w:p>
          <w:p w14:paraId="61C88BA1" w14:textId="77777777" w:rsidR="00B51BC1" w:rsidRPr="007577CB" w:rsidRDefault="00B51BC1" w:rsidP="00542C7B">
            <w:pPr>
              <w:widowControl/>
              <w:spacing w:line="0" w:lineRule="atLeast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(100.00, 11.25)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65A18983" w14:textId="77777777" w:rsidR="00B51BC1" w:rsidRPr="007577CB" w:rsidRDefault="00B51BC1" w:rsidP="00542C7B">
            <w:pPr>
              <w:widowControl/>
              <w:spacing w:line="0" w:lineRule="atLeast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107.14 ± 16.33</w:t>
            </w:r>
          </w:p>
          <w:p w14:paraId="01254142" w14:textId="77777777" w:rsidR="00B51BC1" w:rsidRPr="007577CB" w:rsidRDefault="00B51BC1" w:rsidP="00542C7B">
            <w:pPr>
              <w:widowControl/>
              <w:spacing w:line="0" w:lineRule="atLeast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(110.00, 20.00)</w:t>
            </w:r>
          </w:p>
        </w:tc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D452C37" w14:textId="77777777" w:rsidR="00B51BC1" w:rsidRPr="007577CB" w:rsidRDefault="00B51BC1" w:rsidP="00542C7B">
            <w:pPr>
              <w:widowControl/>
              <w:spacing w:line="0" w:lineRule="atLeast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</w:p>
        </w:tc>
        <w:tc>
          <w:tcPr>
            <w:tcW w:w="2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1BDE60A" w14:textId="77777777" w:rsidR="00B51BC1" w:rsidRPr="007577CB" w:rsidRDefault="00B51BC1" w:rsidP="00542C7B">
            <w:pPr>
              <w:widowControl/>
              <w:spacing w:line="0" w:lineRule="atLeast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  <w:vertAlign w:val="superscript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 xml:space="preserve">61.47 ± 5.42 </w:t>
            </w:r>
            <w:proofErr w:type="spellStart"/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  <w:vertAlign w:val="superscript"/>
              </w:rPr>
              <w:t>a,b</w:t>
            </w:r>
            <w:proofErr w:type="spellEnd"/>
          </w:p>
          <w:p w14:paraId="5D2EEB7B" w14:textId="77777777" w:rsidR="00B51BC1" w:rsidRPr="007577CB" w:rsidRDefault="00B51BC1" w:rsidP="00542C7B">
            <w:pPr>
              <w:widowControl/>
              <w:spacing w:line="0" w:lineRule="atLeast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(63.00, 4.75)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C0CA7B5" w14:textId="77777777" w:rsidR="00B51BC1" w:rsidRPr="007577CB" w:rsidRDefault="00B51BC1" w:rsidP="00542C7B">
            <w:pPr>
              <w:widowControl/>
              <w:spacing w:line="0" w:lineRule="atLeast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  <w:vertAlign w:val="superscript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46.18 ± 14.70</w:t>
            </w: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  <w:vertAlign w:val="superscript"/>
              </w:rPr>
              <w:t xml:space="preserve"> </w:t>
            </w:r>
            <w:proofErr w:type="spellStart"/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  <w:vertAlign w:val="superscript"/>
              </w:rPr>
              <w:t>a,b,c</w:t>
            </w:r>
            <w:proofErr w:type="spellEnd"/>
          </w:p>
          <w:p w14:paraId="3C8AC0FE" w14:textId="77777777" w:rsidR="00B51BC1" w:rsidRPr="007577CB" w:rsidRDefault="00B51BC1" w:rsidP="00542C7B">
            <w:pPr>
              <w:widowControl/>
              <w:spacing w:line="0" w:lineRule="atLeast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(42.00, 23.50)</w:t>
            </w:r>
          </w:p>
        </w:tc>
      </w:tr>
      <w:tr w:rsidR="007577CB" w:rsidRPr="007577CB" w14:paraId="54D69E21" w14:textId="77777777" w:rsidTr="00542C7B">
        <w:trPr>
          <w:trHeight w:val="854"/>
        </w:trPr>
        <w:tc>
          <w:tcPr>
            <w:tcW w:w="2089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14:paraId="41E08485" w14:textId="77777777" w:rsidR="00B51BC1" w:rsidRPr="007577CB" w:rsidRDefault="00B51BC1" w:rsidP="00542C7B">
            <w:pPr>
              <w:widowControl/>
              <w:spacing w:line="0" w:lineRule="atLeast"/>
              <w:ind w:leftChars="50" w:left="120"/>
              <w:jc w:val="both"/>
              <w:rPr>
                <w:rFonts w:ascii="Times New Roman" w:eastAsia="PMingLiU" w:hAnsi="Times New Roman" w:cs="Times New Roman"/>
                <w:b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b/>
                <w:kern w:val="0"/>
                <w:sz w:val="20"/>
                <w:szCs w:val="18"/>
              </w:rPr>
              <w:t>FEV1%</w:t>
            </w:r>
          </w:p>
          <w:p w14:paraId="5D48C332" w14:textId="77777777" w:rsidR="00B51BC1" w:rsidRPr="007577CB" w:rsidRDefault="00B51BC1" w:rsidP="00542C7B">
            <w:pPr>
              <w:widowControl/>
              <w:spacing w:line="0" w:lineRule="atLeast"/>
              <w:ind w:leftChars="50" w:left="120"/>
              <w:jc w:val="both"/>
              <w:rPr>
                <w:rFonts w:ascii="Times New Roman" w:eastAsia="PMingLiU" w:hAnsi="Times New Roman" w:cs="Times New Roman"/>
                <w:b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b/>
                <w:kern w:val="0"/>
                <w:sz w:val="20"/>
                <w:szCs w:val="18"/>
              </w:rPr>
              <w:t>(median, IQR)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shd w:val="clear" w:color="000000" w:fill="FFFFFF"/>
            <w:vAlign w:val="center"/>
          </w:tcPr>
          <w:p w14:paraId="4B75500C" w14:textId="77777777" w:rsidR="00B51BC1" w:rsidRPr="007577CB" w:rsidRDefault="00B51BC1" w:rsidP="00542C7B">
            <w:pPr>
              <w:widowControl/>
              <w:spacing w:line="0" w:lineRule="atLeast"/>
              <w:ind w:leftChars="-11" w:left="-26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100.83 ± 2.48</w:t>
            </w:r>
          </w:p>
          <w:p w14:paraId="6E8CB200" w14:textId="77777777" w:rsidR="00B51BC1" w:rsidRPr="007577CB" w:rsidRDefault="00B51BC1" w:rsidP="00542C7B">
            <w:pPr>
              <w:widowControl/>
              <w:spacing w:line="0" w:lineRule="atLeast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(100.50, 3.75)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shd w:val="clear" w:color="000000" w:fill="FFFFFF"/>
            <w:vAlign w:val="center"/>
          </w:tcPr>
          <w:p w14:paraId="26959B71" w14:textId="77777777" w:rsidR="00B51BC1" w:rsidRPr="007577CB" w:rsidRDefault="00B51BC1" w:rsidP="00542C7B">
            <w:pPr>
              <w:widowControl/>
              <w:spacing w:line="0" w:lineRule="atLeast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106.71 ± 3.33</w:t>
            </w:r>
          </w:p>
          <w:p w14:paraId="54791830" w14:textId="77777777" w:rsidR="00B51BC1" w:rsidRPr="007577CB" w:rsidRDefault="00B51BC1" w:rsidP="00542C7B">
            <w:pPr>
              <w:widowControl/>
              <w:spacing w:line="0" w:lineRule="atLeast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(106.00, 5.00)</w:t>
            </w:r>
          </w:p>
        </w:tc>
        <w:tc>
          <w:tcPr>
            <w:tcW w:w="70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shd w:val="clear" w:color="000000" w:fill="FFFFFF"/>
            <w:vAlign w:val="center"/>
          </w:tcPr>
          <w:p w14:paraId="44A1D6FC" w14:textId="77777777" w:rsidR="00B51BC1" w:rsidRPr="007577CB" w:rsidRDefault="00B51BC1" w:rsidP="00542C7B">
            <w:pPr>
              <w:widowControl/>
              <w:spacing w:line="0" w:lineRule="atLeast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</w:p>
        </w:tc>
        <w:tc>
          <w:tcPr>
            <w:tcW w:w="2072" w:type="dxa"/>
            <w:gridSpan w:val="2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14:paraId="0FC14A75" w14:textId="77777777" w:rsidR="00B51BC1" w:rsidRPr="007577CB" w:rsidRDefault="00B51BC1" w:rsidP="00542C7B">
            <w:pPr>
              <w:widowControl/>
              <w:spacing w:line="0" w:lineRule="atLeast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  <w:vertAlign w:val="superscript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69.51 ± 14.51</w:t>
            </w: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  <w:vertAlign w:val="superscript"/>
              </w:rPr>
              <w:t xml:space="preserve"> </w:t>
            </w:r>
            <w:proofErr w:type="spellStart"/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  <w:vertAlign w:val="superscript"/>
              </w:rPr>
              <w:t>a,b</w:t>
            </w:r>
            <w:proofErr w:type="spellEnd"/>
          </w:p>
          <w:p w14:paraId="055213DE" w14:textId="77777777" w:rsidR="00B51BC1" w:rsidRPr="007577CB" w:rsidRDefault="00B51BC1" w:rsidP="00542C7B">
            <w:pPr>
              <w:widowControl/>
              <w:spacing w:line="0" w:lineRule="atLeast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(66.00, 17.90)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14:paraId="38D0E951" w14:textId="77777777" w:rsidR="00B51BC1" w:rsidRPr="007577CB" w:rsidRDefault="00B51BC1" w:rsidP="00542C7B">
            <w:pPr>
              <w:widowControl/>
              <w:spacing w:line="0" w:lineRule="atLeast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  <w:vertAlign w:val="superscript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30.75 ± 9.80</w:t>
            </w: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  <w:vertAlign w:val="superscript"/>
              </w:rPr>
              <w:t xml:space="preserve"> </w:t>
            </w:r>
            <w:proofErr w:type="spellStart"/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  <w:vertAlign w:val="superscript"/>
              </w:rPr>
              <w:t>a,b,d</w:t>
            </w:r>
            <w:proofErr w:type="spellEnd"/>
          </w:p>
          <w:p w14:paraId="41938EB5" w14:textId="77777777" w:rsidR="00B51BC1" w:rsidRPr="007577CB" w:rsidRDefault="00B51BC1" w:rsidP="00542C7B">
            <w:pPr>
              <w:widowControl/>
              <w:spacing w:line="0" w:lineRule="atLeast"/>
              <w:jc w:val="center"/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(27.00, 11.80)</w:t>
            </w:r>
          </w:p>
        </w:tc>
      </w:tr>
      <w:tr w:rsidR="007577CB" w:rsidRPr="007577CB" w14:paraId="721AEB5E" w14:textId="77777777" w:rsidTr="00542C7B">
        <w:trPr>
          <w:trHeight w:val="35"/>
        </w:trPr>
        <w:tc>
          <w:tcPr>
            <w:tcW w:w="10043" w:type="dxa"/>
            <w:gridSpan w:val="7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7D32CD" w14:textId="77777777" w:rsidR="00B51BC1" w:rsidRPr="007577CB" w:rsidRDefault="00B51BC1" w:rsidP="00B51BC1">
            <w:pPr>
              <w:spacing w:beforeLines="20" w:before="72" w:line="300" w:lineRule="exac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 xml:space="preserve">Data are expressed as n, </w:t>
            </w:r>
            <w:proofErr w:type="spellStart"/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mean±SD</w:t>
            </w:r>
            <w:proofErr w:type="spellEnd"/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 xml:space="preserve">, or percentage, median and interquartile range (IQR) in bracket. COPD: chronic obstructive pulmonary disease; GOLD: Global Initiative for Chronic Obstructive Lung Disease; M: male; F: female; FEV1: forced expiratory volume in 1 s; FVC: forced vital capacity, BMI: Body mass index. </w:t>
            </w:r>
            <w:r w:rsidRPr="007577CB">
              <w:rPr>
                <w:rFonts w:ascii="Times New Roman" w:hAnsi="Times New Roman" w:cs="Times New Roman"/>
                <w:sz w:val="20"/>
                <w:szCs w:val="18"/>
              </w:rPr>
              <w:t xml:space="preserve">The values of FEV1/FVC% and </w:t>
            </w:r>
            <w:r w:rsidRPr="007577CB">
              <w:rPr>
                <w:rFonts w:ascii="Times New Roman" w:eastAsia="PMingLiU" w:hAnsi="Times New Roman" w:cs="Times New Roman"/>
                <w:kern w:val="0"/>
                <w:sz w:val="20"/>
                <w:szCs w:val="18"/>
              </w:rPr>
              <w:t>FEV1%</w:t>
            </w:r>
            <w:r w:rsidRPr="007577CB">
              <w:rPr>
                <w:rFonts w:ascii="Times New Roman" w:hAnsi="Times New Roman" w:cs="Times New Roman"/>
                <w:sz w:val="20"/>
                <w:szCs w:val="18"/>
              </w:rPr>
              <w:t xml:space="preserve"> were analyzed by Tukey's multiple comparison tests (</w:t>
            </w:r>
            <w:proofErr w:type="spellStart"/>
            <w:r w:rsidRPr="007577CB">
              <w:rPr>
                <w:rFonts w:ascii="Times New Roman" w:hAnsi="Times New Roman" w:cs="Times New Roman"/>
                <w:sz w:val="20"/>
                <w:szCs w:val="18"/>
                <w:vertAlign w:val="superscript"/>
              </w:rPr>
              <w:t>a,b</w:t>
            </w:r>
            <w:r w:rsidRPr="007577CB">
              <w:rPr>
                <w:rFonts w:ascii="Times New Roman" w:hAnsi="Times New Roman" w:cs="Times New Roman"/>
                <w:i/>
                <w:sz w:val="20"/>
                <w:szCs w:val="18"/>
              </w:rPr>
              <w:t>p</w:t>
            </w:r>
            <w:proofErr w:type="spellEnd"/>
            <w:r w:rsidRPr="007577CB">
              <w:rPr>
                <w:rFonts w:ascii="Times New Roman" w:hAnsi="Times New Roman" w:cs="Times New Roman"/>
                <w:sz w:val="20"/>
                <w:szCs w:val="18"/>
              </w:rPr>
              <w:t xml:space="preserve">&lt;0.01, COPD patients compared with non-smoker or smoker; </w:t>
            </w:r>
            <w:r w:rsidRPr="007577CB">
              <w:rPr>
                <w:rFonts w:ascii="Times New Roman" w:hAnsi="Times New Roman" w:cs="Times New Roman"/>
                <w:sz w:val="20"/>
                <w:szCs w:val="18"/>
                <w:vertAlign w:val="superscript"/>
              </w:rPr>
              <w:t>c</w:t>
            </w:r>
            <w:r w:rsidRPr="007577CB">
              <w:rPr>
                <w:rFonts w:ascii="Times New Roman" w:hAnsi="Times New Roman" w:cs="Times New Roman"/>
                <w:i/>
                <w:sz w:val="20"/>
                <w:szCs w:val="18"/>
              </w:rPr>
              <w:t>p</w:t>
            </w:r>
            <w:r w:rsidRPr="007577CB">
              <w:rPr>
                <w:rFonts w:ascii="Times New Roman" w:hAnsi="Times New Roman" w:cs="Times New Roman"/>
                <w:sz w:val="20"/>
                <w:szCs w:val="18"/>
              </w:rPr>
              <w:t xml:space="preserve">&lt;0.05, </w:t>
            </w:r>
            <w:proofErr w:type="spellStart"/>
            <w:r w:rsidRPr="007577CB">
              <w:rPr>
                <w:rFonts w:ascii="Times New Roman" w:hAnsi="Times New Roman" w:cs="Times New Roman"/>
                <w:sz w:val="20"/>
                <w:szCs w:val="18"/>
                <w:vertAlign w:val="superscript"/>
              </w:rPr>
              <w:t>d</w:t>
            </w:r>
            <w:r w:rsidRPr="007577CB">
              <w:rPr>
                <w:rFonts w:ascii="Times New Roman" w:hAnsi="Times New Roman" w:cs="Times New Roman"/>
                <w:i/>
                <w:sz w:val="20"/>
                <w:szCs w:val="18"/>
              </w:rPr>
              <w:t>p</w:t>
            </w:r>
            <w:proofErr w:type="spellEnd"/>
            <w:r w:rsidRPr="007577CB">
              <w:rPr>
                <w:rFonts w:ascii="Times New Roman" w:hAnsi="Times New Roman" w:cs="Times New Roman"/>
                <w:sz w:val="20"/>
                <w:szCs w:val="18"/>
              </w:rPr>
              <w:t>&lt;0.001,COPD patients with stage I/II compared with stage III/IV)</w:t>
            </w:r>
            <w:r w:rsidRPr="007577C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0612C203" w14:textId="77777777" w:rsidR="00B51BC1" w:rsidRPr="007577CB" w:rsidRDefault="00B51BC1" w:rsidP="00542C7B">
            <w:pPr>
              <w:spacing w:line="0" w:lineRule="atLeast"/>
              <w:jc w:val="both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</w:p>
          <w:p w14:paraId="18A990E9" w14:textId="77777777" w:rsidR="00B51BC1" w:rsidRPr="007577CB" w:rsidRDefault="00B51BC1" w:rsidP="00542C7B">
            <w:pPr>
              <w:spacing w:line="0" w:lineRule="atLeast"/>
              <w:jc w:val="both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</w:p>
          <w:p w14:paraId="3C28E761" w14:textId="77777777" w:rsidR="00B51BC1" w:rsidRPr="007577CB" w:rsidRDefault="00B51BC1" w:rsidP="00542C7B">
            <w:pPr>
              <w:spacing w:line="0" w:lineRule="atLeast"/>
              <w:jc w:val="both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</w:p>
          <w:p w14:paraId="08413894" w14:textId="77777777" w:rsidR="00B51BC1" w:rsidRPr="007577CB" w:rsidRDefault="00B51BC1" w:rsidP="00542C7B">
            <w:pPr>
              <w:spacing w:line="0" w:lineRule="atLeast"/>
              <w:jc w:val="both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</w:p>
          <w:p w14:paraId="49242C0E" w14:textId="77777777" w:rsidR="00B51BC1" w:rsidRPr="007577CB" w:rsidRDefault="00B51BC1" w:rsidP="00542C7B">
            <w:pPr>
              <w:spacing w:line="0" w:lineRule="atLeast"/>
              <w:jc w:val="both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</w:p>
          <w:p w14:paraId="0BBAE7F6" w14:textId="77777777" w:rsidR="00B51BC1" w:rsidRPr="007577CB" w:rsidRDefault="00B51BC1" w:rsidP="00542C7B">
            <w:pPr>
              <w:spacing w:line="0" w:lineRule="atLeast"/>
              <w:jc w:val="both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</w:p>
          <w:p w14:paraId="1C6177CD" w14:textId="77777777" w:rsidR="00B51BC1" w:rsidRPr="007577CB" w:rsidRDefault="00B51BC1" w:rsidP="00542C7B">
            <w:pPr>
              <w:spacing w:line="0" w:lineRule="atLeast"/>
              <w:jc w:val="both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</w:p>
          <w:p w14:paraId="623DA61F" w14:textId="77777777" w:rsidR="00B51BC1" w:rsidRPr="007577CB" w:rsidRDefault="00B51BC1" w:rsidP="00542C7B">
            <w:pPr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</w:p>
        </w:tc>
      </w:tr>
    </w:tbl>
    <w:p w14:paraId="0DC47BDF" w14:textId="77777777" w:rsidR="001B5D28" w:rsidRPr="007577CB" w:rsidRDefault="001B5D28" w:rsidP="003927FC">
      <w:pPr>
        <w:spacing w:line="240" w:lineRule="atLeast"/>
        <w:jc w:val="both"/>
        <w:rPr>
          <w:rFonts w:ascii="Times New Roman" w:hAnsi="Times New Roman" w:cs="Times New Roman"/>
          <w:szCs w:val="24"/>
        </w:rPr>
      </w:pPr>
    </w:p>
    <w:p w14:paraId="45D0E444" w14:textId="77777777" w:rsidR="001B5D28" w:rsidRPr="007577CB" w:rsidRDefault="001B5D28" w:rsidP="003927FC">
      <w:pPr>
        <w:spacing w:line="240" w:lineRule="atLeast"/>
        <w:jc w:val="both"/>
        <w:rPr>
          <w:rFonts w:ascii="Times New Roman" w:hAnsi="Times New Roman" w:cs="Times New Roman"/>
          <w:szCs w:val="24"/>
        </w:rPr>
      </w:pPr>
    </w:p>
    <w:p w14:paraId="79D1DEC4" w14:textId="77777777" w:rsidR="001B5D28" w:rsidRPr="007577CB" w:rsidRDefault="001B5D28" w:rsidP="003927FC">
      <w:pPr>
        <w:spacing w:line="240" w:lineRule="atLeast"/>
        <w:jc w:val="both"/>
        <w:rPr>
          <w:rFonts w:ascii="Times New Roman" w:hAnsi="Times New Roman" w:cs="Times New Roman"/>
          <w:szCs w:val="24"/>
        </w:rPr>
      </w:pPr>
    </w:p>
    <w:p w14:paraId="035BEBC9" w14:textId="77777777" w:rsidR="00EF6FE5" w:rsidRPr="007577CB" w:rsidRDefault="00EF6FE5" w:rsidP="001B5D28">
      <w:pPr>
        <w:spacing w:line="480" w:lineRule="auto"/>
        <w:jc w:val="center"/>
        <w:rPr>
          <w:rFonts w:ascii="Times New Roman" w:hAnsi="Times New Roman" w:cs="Times New Roman"/>
          <w:szCs w:val="24"/>
        </w:rPr>
      </w:pPr>
      <w:r w:rsidRPr="007577CB">
        <w:rPr>
          <w:rFonts w:ascii="Times New Roman" w:hAnsi="Times New Roman" w:cs="Times New Roman"/>
          <w:szCs w:val="24"/>
        </w:rPr>
        <w:object w:dxaOrig="5443" w:dyaOrig="4253" w14:anchorId="2E0E289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2.25pt;height:213pt" o:ole="">
            <v:imagedata r:id="rId7" o:title=""/>
          </v:shape>
          <o:OLEObject Type="Embed" ProgID="Prism5.Document" ShapeID="_x0000_i1025" DrawAspect="Content" ObjectID="_1666110847" r:id="rId8"/>
        </w:object>
      </w:r>
    </w:p>
    <w:p w14:paraId="787124C1" w14:textId="77777777" w:rsidR="00EF6FE5" w:rsidRPr="007577CB" w:rsidRDefault="002B77BB" w:rsidP="002B77BB">
      <w:pPr>
        <w:jc w:val="both"/>
        <w:rPr>
          <w:rFonts w:ascii="Times New Roman" w:hAnsi="Times New Roman" w:cs="Times New Roman"/>
        </w:rPr>
      </w:pPr>
      <w:r w:rsidRPr="007577CB">
        <w:rPr>
          <w:rFonts w:ascii="Times New Roman" w:hAnsi="Times New Roman" w:cs="Times New Roman"/>
          <w:b/>
        </w:rPr>
        <w:t xml:space="preserve">Supplementary </w:t>
      </w:r>
      <w:r w:rsidR="00D7474D" w:rsidRPr="007577CB">
        <w:rPr>
          <w:rFonts w:ascii="Times New Roman" w:hAnsi="Times New Roman" w:cs="Times New Roman"/>
          <w:b/>
        </w:rPr>
        <w:t xml:space="preserve">Figure </w:t>
      </w:r>
      <w:r w:rsidR="00EC3C09" w:rsidRPr="007577CB">
        <w:rPr>
          <w:rFonts w:ascii="Times New Roman" w:hAnsi="Times New Roman" w:cs="Times New Roman"/>
          <w:b/>
        </w:rPr>
        <w:t>2</w:t>
      </w:r>
      <w:r w:rsidR="00D7474D" w:rsidRPr="007577CB">
        <w:rPr>
          <w:rFonts w:ascii="Times New Roman" w:hAnsi="Times New Roman" w:cs="Times New Roman"/>
          <w:b/>
        </w:rPr>
        <w:t xml:space="preserve">. </w:t>
      </w:r>
      <w:r w:rsidR="00FC5231" w:rsidRPr="007577CB">
        <w:rPr>
          <w:rFonts w:ascii="Times New Roman" w:hAnsi="Times New Roman" w:cs="Times New Roman"/>
          <w:b/>
        </w:rPr>
        <w:t>The proportion of Neutrophilia in COPD patients</w:t>
      </w:r>
      <w:r w:rsidR="009F502D" w:rsidRPr="007577CB">
        <w:rPr>
          <w:rFonts w:ascii="Times New Roman" w:hAnsi="Times New Roman" w:cs="Times New Roman"/>
          <w:b/>
        </w:rPr>
        <w:t xml:space="preserve"> compared</w:t>
      </w:r>
      <w:r w:rsidR="00FC5231" w:rsidRPr="007577CB">
        <w:rPr>
          <w:rFonts w:ascii="Times New Roman" w:hAnsi="Times New Roman" w:cs="Times New Roman"/>
          <w:b/>
        </w:rPr>
        <w:t xml:space="preserve"> </w:t>
      </w:r>
      <w:r w:rsidR="009F502D" w:rsidRPr="007577CB">
        <w:rPr>
          <w:rFonts w:ascii="Times New Roman" w:hAnsi="Times New Roman" w:cs="Times New Roman"/>
          <w:b/>
        </w:rPr>
        <w:t>with</w:t>
      </w:r>
      <w:r w:rsidR="00FC5231" w:rsidRPr="007577CB">
        <w:rPr>
          <w:rFonts w:ascii="Times New Roman" w:hAnsi="Times New Roman" w:cs="Times New Roman"/>
          <w:b/>
        </w:rPr>
        <w:t xml:space="preserve"> </w:t>
      </w:r>
      <w:r w:rsidR="009F502D" w:rsidRPr="007577CB">
        <w:rPr>
          <w:rFonts w:ascii="Times New Roman" w:hAnsi="Times New Roman" w:cs="Times New Roman"/>
          <w:b/>
        </w:rPr>
        <w:t>all comorbidity groups</w:t>
      </w:r>
      <w:r w:rsidR="00FC5231" w:rsidRPr="007577CB">
        <w:rPr>
          <w:rFonts w:ascii="Times New Roman" w:hAnsi="Times New Roman" w:cs="Times New Roman"/>
          <w:b/>
        </w:rPr>
        <w:t>.</w:t>
      </w:r>
      <w:r w:rsidR="00014C95" w:rsidRPr="007577CB">
        <w:rPr>
          <w:rFonts w:ascii="Times New Roman" w:hAnsi="Times New Roman" w:cs="Times New Roman"/>
          <w:b/>
        </w:rPr>
        <w:t xml:space="preserve"> </w:t>
      </w:r>
      <w:r w:rsidR="009F502D" w:rsidRPr="007577CB">
        <w:rPr>
          <w:rFonts w:ascii="Times New Roman" w:hAnsi="Times New Roman" w:cs="Times New Roman"/>
        </w:rPr>
        <w:t xml:space="preserve">The </w:t>
      </w:r>
      <w:r w:rsidR="00D7474D" w:rsidRPr="007577CB">
        <w:rPr>
          <w:rFonts w:ascii="Times New Roman" w:hAnsi="Times New Roman" w:cs="Times New Roman"/>
        </w:rPr>
        <w:t>neutrophil% in all comorbidity groups</w:t>
      </w:r>
      <w:r w:rsidR="00FC5231" w:rsidRPr="007577CB">
        <w:rPr>
          <w:rFonts w:ascii="Times New Roman" w:hAnsi="Times New Roman" w:cs="Times New Roman"/>
        </w:rPr>
        <w:t xml:space="preserve"> </w:t>
      </w:r>
      <w:r w:rsidR="009F502D" w:rsidRPr="007577CB">
        <w:rPr>
          <w:rFonts w:ascii="Times New Roman" w:hAnsi="Times New Roman" w:cs="Times New Roman"/>
        </w:rPr>
        <w:t xml:space="preserve">was analyzed </w:t>
      </w:r>
      <w:r w:rsidR="00FC5231" w:rsidRPr="007577CB">
        <w:rPr>
          <w:rFonts w:ascii="Times New Roman" w:hAnsi="Times New Roman" w:cs="Times New Roman"/>
        </w:rPr>
        <w:t xml:space="preserve">by </w:t>
      </w:r>
      <w:r w:rsidR="009F502D" w:rsidRPr="007577CB">
        <w:rPr>
          <w:rFonts w:ascii="Times New Roman" w:hAnsi="Times New Roman" w:cs="Times New Roman"/>
        </w:rPr>
        <w:t xml:space="preserve">One way ANOVA and </w:t>
      </w:r>
      <w:r w:rsidR="0027159C" w:rsidRPr="007577CB">
        <w:rPr>
          <w:rFonts w:ascii="Times New Roman" w:hAnsi="Times New Roman" w:cs="Times New Roman"/>
        </w:rPr>
        <w:t>Kruskal-Wallis test</w:t>
      </w:r>
      <w:r w:rsidR="00FC5231" w:rsidRPr="007577CB">
        <w:rPr>
          <w:rFonts w:ascii="Times New Roman" w:hAnsi="Times New Roman" w:cs="Times New Roman"/>
        </w:rPr>
        <w:t xml:space="preserve"> (p=0.4001). </w:t>
      </w:r>
      <w:r w:rsidR="0027159C" w:rsidRPr="007577CB">
        <w:rPr>
          <w:rFonts w:ascii="Times New Roman" w:hAnsi="Times New Roman" w:cs="Times New Roman"/>
        </w:rPr>
        <w:t>Post-hoc analysis by Dunn’</w:t>
      </w:r>
      <w:r w:rsidR="00FC5231" w:rsidRPr="007577CB">
        <w:rPr>
          <w:rFonts w:ascii="Times New Roman" w:hAnsi="Times New Roman" w:cs="Times New Roman"/>
        </w:rPr>
        <w:t>s multiple comparison test (</w:t>
      </w:r>
      <w:r w:rsidR="0027159C" w:rsidRPr="007577CB">
        <w:rPr>
          <w:rFonts w:ascii="Times New Roman" w:hAnsi="Times New Roman" w:cs="Times New Roman"/>
        </w:rPr>
        <w:t>all</w:t>
      </w:r>
      <w:r w:rsidR="00FC5231" w:rsidRPr="007577CB">
        <w:rPr>
          <w:rFonts w:ascii="Times New Roman" w:hAnsi="Times New Roman" w:cs="Times New Roman"/>
        </w:rPr>
        <w:t xml:space="preserve"> comparison is</w:t>
      </w:r>
      <w:r w:rsidR="0027159C" w:rsidRPr="007577CB">
        <w:rPr>
          <w:rFonts w:ascii="Times New Roman" w:hAnsi="Times New Roman" w:cs="Times New Roman"/>
        </w:rPr>
        <w:t xml:space="preserve"> </w:t>
      </w:r>
      <w:r w:rsidR="00FC5231" w:rsidRPr="007577CB">
        <w:rPr>
          <w:rFonts w:ascii="Times New Roman" w:hAnsi="Times New Roman" w:cs="Times New Roman"/>
        </w:rPr>
        <w:t xml:space="preserve">not significant). </w:t>
      </w:r>
      <w:r w:rsidR="00EF6FE5" w:rsidRPr="007577CB">
        <w:rPr>
          <w:rFonts w:ascii="Times New Roman" w:hAnsi="Times New Roman" w:cs="Times New Roman"/>
        </w:rPr>
        <w:t xml:space="preserve">Group 0-No comorbidities, 1-Heart failure (LVEF&lt;50%), 2-CAD, 3-Pulmonary HTN (static </w:t>
      </w:r>
      <w:proofErr w:type="spellStart"/>
      <w:r w:rsidR="00EF6FE5" w:rsidRPr="007577CB">
        <w:rPr>
          <w:rFonts w:ascii="Times New Roman" w:hAnsi="Times New Roman" w:cs="Times New Roman"/>
        </w:rPr>
        <w:t>sPAP</w:t>
      </w:r>
      <w:proofErr w:type="spellEnd"/>
      <w:r w:rsidR="00EF6FE5" w:rsidRPr="007577CB">
        <w:rPr>
          <w:rFonts w:ascii="Times New Roman" w:hAnsi="Times New Roman" w:cs="Times New Roman"/>
        </w:rPr>
        <w:t>&gt;35), 4-Lung cancer, 5-Anxiety/Depression, 6-Osteoporosis, 7-Malnutrition (BMI&lt;20), 8-DM, 9-OSA, 10-Normocytic anemia, 11-Lung fibrosis</w:t>
      </w:r>
      <w:r w:rsidR="009F502D" w:rsidRPr="007577CB">
        <w:rPr>
          <w:rFonts w:ascii="Times New Roman" w:hAnsi="Times New Roman" w:cs="Times New Roman"/>
        </w:rPr>
        <w:t>.</w:t>
      </w:r>
    </w:p>
    <w:sectPr w:rsidR="00EF6FE5" w:rsidRPr="007577CB" w:rsidSect="0085124D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8D7658" w14:textId="77777777" w:rsidR="00506B6A" w:rsidRDefault="00506B6A" w:rsidP="00F27EDF">
      <w:r>
        <w:separator/>
      </w:r>
    </w:p>
  </w:endnote>
  <w:endnote w:type="continuationSeparator" w:id="0">
    <w:p w14:paraId="41C1FAE3" w14:textId="77777777" w:rsidR="00506B6A" w:rsidRDefault="00506B6A" w:rsidP="00F27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63D7FC" w14:textId="77777777" w:rsidR="00506B6A" w:rsidRDefault="00506B6A" w:rsidP="00F27EDF">
      <w:r>
        <w:separator/>
      </w:r>
    </w:p>
  </w:footnote>
  <w:footnote w:type="continuationSeparator" w:id="0">
    <w:p w14:paraId="6717773F" w14:textId="77777777" w:rsidR="00506B6A" w:rsidRDefault="00506B6A" w:rsidP="00F27E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5729"/>
    <w:rsid w:val="00014C95"/>
    <w:rsid w:val="00063DC4"/>
    <w:rsid w:val="000B2ADC"/>
    <w:rsid w:val="000E2A3E"/>
    <w:rsid w:val="00127047"/>
    <w:rsid w:val="001B5D28"/>
    <w:rsid w:val="001C43A6"/>
    <w:rsid w:val="001D642E"/>
    <w:rsid w:val="00200538"/>
    <w:rsid w:val="00214047"/>
    <w:rsid w:val="0027159C"/>
    <w:rsid w:val="002B77BB"/>
    <w:rsid w:val="003927FC"/>
    <w:rsid w:val="003C6214"/>
    <w:rsid w:val="003C62A4"/>
    <w:rsid w:val="00404E69"/>
    <w:rsid w:val="004232AB"/>
    <w:rsid w:val="0046420F"/>
    <w:rsid w:val="004D4A59"/>
    <w:rsid w:val="00506B6A"/>
    <w:rsid w:val="005178CF"/>
    <w:rsid w:val="005811D9"/>
    <w:rsid w:val="005E7EC2"/>
    <w:rsid w:val="00615468"/>
    <w:rsid w:val="006D4F2B"/>
    <w:rsid w:val="00706588"/>
    <w:rsid w:val="007577CB"/>
    <w:rsid w:val="007B7860"/>
    <w:rsid w:val="0085124D"/>
    <w:rsid w:val="00866880"/>
    <w:rsid w:val="0095245F"/>
    <w:rsid w:val="00954490"/>
    <w:rsid w:val="0097476E"/>
    <w:rsid w:val="009B5DEB"/>
    <w:rsid w:val="009F502D"/>
    <w:rsid w:val="00A0182B"/>
    <w:rsid w:val="00A50CED"/>
    <w:rsid w:val="00AD7C6C"/>
    <w:rsid w:val="00B12728"/>
    <w:rsid w:val="00B51BC1"/>
    <w:rsid w:val="00B55D73"/>
    <w:rsid w:val="00B5660B"/>
    <w:rsid w:val="00B93A02"/>
    <w:rsid w:val="00B94D41"/>
    <w:rsid w:val="00BC122A"/>
    <w:rsid w:val="00BC6D7E"/>
    <w:rsid w:val="00C0072B"/>
    <w:rsid w:val="00C77CA0"/>
    <w:rsid w:val="00D12053"/>
    <w:rsid w:val="00D7474D"/>
    <w:rsid w:val="00E56C66"/>
    <w:rsid w:val="00E57166"/>
    <w:rsid w:val="00E834D3"/>
    <w:rsid w:val="00EA337A"/>
    <w:rsid w:val="00EC3C09"/>
    <w:rsid w:val="00ED5213"/>
    <w:rsid w:val="00EE274F"/>
    <w:rsid w:val="00EE5729"/>
    <w:rsid w:val="00EF6FE5"/>
    <w:rsid w:val="00F24C78"/>
    <w:rsid w:val="00F27EDF"/>
    <w:rsid w:val="00F80DD3"/>
    <w:rsid w:val="00F942A7"/>
    <w:rsid w:val="00FC5231"/>
    <w:rsid w:val="00FD0A8E"/>
    <w:rsid w:val="00FE6F79"/>
    <w:rsid w:val="00FE712B"/>
    <w:rsid w:val="00FF0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CDD652"/>
  <w15:docId w15:val="{EA937349-3364-470E-9413-716B26026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5729"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7E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F27EDF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27E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F27EDF"/>
    <w:rPr>
      <w:sz w:val="20"/>
      <w:szCs w:val="20"/>
    </w:rPr>
  </w:style>
  <w:style w:type="table" w:styleId="TableGrid">
    <w:name w:val="Table Grid"/>
    <w:basedOn w:val="TableNormal"/>
    <w:uiPriority w:val="59"/>
    <w:rsid w:val="00EF6F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811D9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11D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52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657</TotalTime>
  <Pages>3</Pages>
  <Words>399</Words>
  <Characters>2276</Characters>
  <Application>Microsoft Office Word</Application>
  <DocSecurity>0</DocSecurity>
  <Lines>18</Lines>
  <Paragraphs>5</Paragraphs>
  <ScaleCrop>false</ScaleCrop>
  <Company>HP</Company>
  <LinksUpToDate>false</LinksUpToDate>
  <CharactersWithSpaces>2670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 Sheng-Ming</dc:creator>
  <cp:lastModifiedBy>Kevin Rynn</cp:lastModifiedBy>
  <cp:revision>11</cp:revision>
  <dcterms:created xsi:type="dcterms:W3CDTF">2020-10-17T06:11:00Z</dcterms:created>
  <dcterms:modified xsi:type="dcterms:W3CDTF">2020-11-06T00:48:00Z</dcterms:modified>
</cp:coreProperties>
</file>