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4134" w14:textId="39D1333B" w:rsidR="007E0764" w:rsidRPr="007E0764" w:rsidRDefault="007E0764" w:rsidP="00FC5410">
      <w:pPr>
        <w:jc w:val="left"/>
        <w:rPr>
          <w:rFonts w:ascii="Calibri" w:hAnsi="Calibri" w:cs="Calibri"/>
          <w:sz w:val="24"/>
          <w:szCs w:val="24"/>
        </w:rPr>
      </w:pPr>
      <w:r w:rsidRPr="007E0764">
        <w:rPr>
          <w:rFonts w:ascii="Calibri" w:hAnsi="Calibri" w:cs="Calibri"/>
          <w:b/>
          <w:bCs/>
          <w:sz w:val="24"/>
          <w:szCs w:val="24"/>
        </w:rPr>
        <w:t>Table 7</w:t>
      </w:r>
      <w:r w:rsidRPr="007E0764">
        <w:rPr>
          <w:rFonts w:ascii="Calibri" w:hAnsi="Calibri" w:cs="Calibri"/>
          <w:sz w:val="24"/>
          <w:szCs w:val="24"/>
        </w:rPr>
        <w:t>. Postoperative complications of EBUS-GS-VBN and EBUS examinations and expenses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054"/>
        <w:gridCol w:w="2063"/>
        <w:gridCol w:w="2052"/>
      </w:tblGrid>
      <w:tr w:rsidR="007E0764" w14:paraId="0E8BB76A" w14:textId="77777777" w:rsidTr="00B71821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80B566A" w14:textId="77777777" w:rsidR="007E0764" w:rsidRDefault="007E0764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5FED0FE" w14:textId="77777777" w:rsidR="007E0764" w:rsidRDefault="007E0764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b/>
                <w:bCs/>
                <w:sz w:val="24"/>
                <w:szCs w:val="24"/>
              </w:rPr>
              <w:t>EBUS-GS-VBN group (n=26)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</w:tcPr>
          <w:p w14:paraId="1BA44165" w14:textId="77777777" w:rsidR="007E0764" w:rsidRDefault="007E0764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EBUS group(n=70)                                       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76D7E1C" w14:textId="77777777" w:rsidR="007E0764" w:rsidRDefault="007E0764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b/>
                <w:bCs/>
                <w:sz w:val="24"/>
                <w:szCs w:val="24"/>
              </w:rPr>
              <w:t>P value</w:t>
            </w:r>
          </w:p>
        </w:tc>
      </w:tr>
      <w:tr w:rsidR="00D078D8" w14:paraId="4F40D10B" w14:textId="77777777" w:rsidTr="00B71821">
        <w:trPr>
          <w:jc w:val="center"/>
        </w:trPr>
        <w:tc>
          <w:tcPr>
            <w:tcW w:w="8296" w:type="dxa"/>
            <w:gridSpan w:val="4"/>
            <w:tcBorders>
              <w:top w:val="single" w:sz="4" w:space="0" w:color="auto"/>
            </w:tcBorders>
          </w:tcPr>
          <w:p w14:paraId="21081CAD" w14:textId="77777777" w:rsidR="00D078D8" w:rsidRDefault="00D078D8" w:rsidP="00D078D8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Complications </w:t>
            </w:r>
          </w:p>
        </w:tc>
      </w:tr>
      <w:tr w:rsidR="007E0764" w14:paraId="16FA88F4" w14:textId="77777777" w:rsidTr="00DC2CE2">
        <w:trPr>
          <w:jc w:val="center"/>
        </w:trPr>
        <w:tc>
          <w:tcPr>
            <w:tcW w:w="2127" w:type="dxa"/>
          </w:tcPr>
          <w:p w14:paraId="04A075AE" w14:textId="77777777" w:rsidR="007E0764" w:rsidRPr="00B71821" w:rsidRDefault="007E0764" w:rsidP="007E0764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B71821">
              <w:rPr>
                <w:rFonts w:ascii="Calibri" w:hAnsi="Calibri" w:cs="Calibri"/>
                <w:bCs/>
                <w:sz w:val="24"/>
                <w:szCs w:val="24"/>
              </w:rPr>
              <w:t xml:space="preserve">Intrapulmonary hemorrhage                                                       </w:t>
            </w:r>
          </w:p>
        </w:tc>
        <w:tc>
          <w:tcPr>
            <w:tcW w:w="2054" w:type="dxa"/>
          </w:tcPr>
          <w:p w14:paraId="1ACF5028" w14:textId="087525F7" w:rsidR="007E0764" w:rsidRDefault="007E15DA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21(80.7</w:t>
            </w:r>
            <w:proofErr w:type="gramStart"/>
            <w:r w:rsidR="007A765E" w:rsidRPr="007E15DA">
              <w:rPr>
                <w:rFonts w:ascii="Calibri" w:hAnsi="Calibri" w:cs="Calibri"/>
                <w:sz w:val="24"/>
                <w:szCs w:val="24"/>
              </w:rPr>
              <w:t xml:space="preserve">%)  </w:t>
            </w:r>
            <w:r w:rsidRPr="007E15D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</w:t>
            </w:r>
          </w:p>
        </w:tc>
        <w:tc>
          <w:tcPr>
            <w:tcW w:w="2063" w:type="dxa"/>
          </w:tcPr>
          <w:p w14:paraId="1E42CDFF" w14:textId="77777777" w:rsidR="007E0764" w:rsidRDefault="007E15DA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70(100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2052" w:type="dxa"/>
            <w:vAlign w:val="center"/>
          </w:tcPr>
          <w:p w14:paraId="03E583B6" w14:textId="77777777" w:rsidR="007E0764" w:rsidRDefault="007E15DA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.001</w:t>
            </w:r>
          </w:p>
        </w:tc>
      </w:tr>
      <w:tr w:rsidR="00DC2CE2" w14:paraId="2C14C945" w14:textId="77777777" w:rsidTr="00586C3C">
        <w:trPr>
          <w:jc w:val="center"/>
        </w:trPr>
        <w:tc>
          <w:tcPr>
            <w:tcW w:w="2127" w:type="dxa"/>
            <w:tcBorders>
              <w:bottom w:val="nil"/>
            </w:tcBorders>
          </w:tcPr>
          <w:p w14:paraId="2464B615" w14:textId="77777777" w:rsidR="00DC2CE2" w:rsidRPr="00B71821" w:rsidRDefault="00DC2CE2" w:rsidP="007E0764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B71821">
              <w:rPr>
                <w:rFonts w:ascii="Calibri" w:hAnsi="Calibri" w:cs="Calibri"/>
                <w:bCs/>
                <w:sz w:val="24"/>
                <w:szCs w:val="24"/>
              </w:rPr>
              <w:t xml:space="preserve">Bloody phlegm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54" w:type="dxa"/>
          </w:tcPr>
          <w:p w14:paraId="46AA1B5F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6E8D9E4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vAlign w:val="center"/>
          </w:tcPr>
          <w:p w14:paraId="2DFBB328" w14:textId="113E21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.59</w:t>
            </w:r>
            <w:r w:rsidR="007A765E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DC2CE2" w14:paraId="04736A8F" w14:textId="77777777" w:rsidTr="00586C3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347A1756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E0764">
              <w:rPr>
                <w:rFonts w:ascii="Calibri" w:hAnsi="Calibri" w:cs="Calibri"/>
                <w:sz w:val="24"/>
                <w:szCs w:val="24"/>
              </w:rPr>
              <w:t xml:space="preserve">a little(&lt;5ml)                                                                        </w:t>
            </w:r>
          </w:p>
        </w:tc>
        <w:tc>
          <w:tcPr>
            <w:tcW w:w="2054" w:type="dxa"/>
          </w:tcPr>
          <w:p w14:paraId="4ADE0BB8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20(76.92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2063" w:type="dxa"/>
          </w:tcPr>
          <w:p w14:paraId="437464A4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59(84.29%)</w:t>
            </w:r>
          </w:p>
        </w:tc>
        <w:tc>
          <w:tcPr>
            <w:tcW w:w="2052" w:type="dxa"/>
            <w:vMerge/>
            <w:vAlign w:val="center"/>
          </w:tcPr>
          <w:p w14:paraId="6345B667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CE2" w14:paraId="1E7684FE" w14:textId="77777777" w:rsidTr="00586C3C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5ACB9AF5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sz w:val="24"/>
                <w:szCs w:val="24"/>
              </w:rPr>
              <w:t xml:space="preserve">middle(5ml-20ml)                                              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</w:tc>
        <w:tc>
          <w:tcPr>
            <w:tcW w:w="2054" w:type="dxa"/>
          </w:tcPr>
          <w:p w14:paraId="50048CE2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6(23.08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</w:t>
            </w:r>
          </w:p>
        </w:tc>
        <w:tc>
          <w:tcPr>
            <w:tcW w:w="2063" w:type="dxa"/>
          </w:tcPr>
          <w:p w14:paraId="599D98CF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11(15.71%)</w:t>
            </w:r>
          </w:p>
        </w:tc>
        <w:tc>
          <w:tcPr>
            <w:tcW w:w="2052" w:type="dxa"/>
            <w:vMerge/>
            <w:vAlign w:val="center"/>
          </w:tcPr>
          <w:p w14:paraId="0DFC2DD2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CE2" w14:paraId="7502770B" w14:textId="77777777" w:rsidTr="00586C3C">
        <w:trPr>
          <w:jc w:val="center"/>
        </w:trPr>
        <w:tc>
          <w:tcPr>
            <w:tcW w:w="2127" w:type="dxa"/>
            <w:tcBorders>
              <w:top w:val="nil"/>
            </w:tcBorders>
          </w:tcPr>
          <w:p w14:paraId="43D8C47D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sz w:val="24"/>
                <w:szCs w:val="24"/>
              </w:rPr>
              <w:t xml:space="preserve">Lots of(&gt;5ml)                                                                       </w:t>
            </w:r>
          </w:p>
        </w:tc>
        <w:tc>
          <w:tcPr>
            <w:tcW w:w="2054" w:type="dxa"/>
          </w:tcPr>
          <w:p w14:paraId="6DF6BC6F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0(0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        </w:t>
            </w:r>
          </w:p>
        </w:tc>
        <w:tc>
          <w:tcPr>
            <w:tcW w:w="2063" w:type="dxa"/>
          </w:tcPr>
          <w:p w14:paraId="2DA7E40A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0(0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2052" w:type="dxa"/>
            <w:vMerge/>
            <w:vAlign w:val="center"/>
          </w:tcPr>
          <w:p w14:paraId="1CE414E6" w14:textId="77777777" w:rsidR="00DC2CE2" w:rsidRDefault="00DC2CE2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E0764" w14:paraId="2DE7507F" w14:textId="77777777" w:rsidTr="00DC2CE2">
        <w:trPr>
          <w:jc w:val="center"/>
        </w:trPr>
        <w:tc>
          <w:tcPr>
            <w:tcW w:w="2127" w:type="dxa"/>
          </w:tcPr>
          <w:p w14:paraId="7A9DE9BD" w14:textId="77777777" w:rsidR="007E0764" w:rsidRPr="00B71821" w:rsidRDefault="007E0764" w:rsidP="007E0764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B71821">
              <w:rPr>
                <w:rFonts w:ascii="Calibri" w:hAnsi="Calibri" w:cs="Calibri"/>
                <w:bCs/>
                <w:sz w:val="24"/>
                <w:szCs w:val="24"/>
              </w:rPr>
              <w:t xml:space="preserve">Chest pain                                                                                  </w:t>
            </w:r>
          </w:p>
        </w:tc>
        <w:tc>
          <w:tcPr>
            <w:tcW w:w="2054" w:type="dxa"/>
          </w:tcPr>
          <w:p w14:paraId="171CE489" w14:textId="77777777" w:rsidR="007E0764" w:rsidRDefault="007E15DA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1(3.84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2063" w:type="dxa"/>
          </w:tcPr>
          <w:p w14:paraId="4A780C66" w14:textId="77777777" w:rsidR="007E0764" w:rsidRDefault="007E15DA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1(1.43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2052" w:type="dxa"/>
            <w:vAlign w:val="center"/>
          </w:tcPr>
          <w:p w14:paraId="7A807A78" w14:textId="17969691" w:rsidR="007E0764" w:rsidRDefault="007E15DA" w:rsidP="007E076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.47</w:t>
            </w:r>
            <w:r w:rsidR="007A765E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7E15DA" w14:paraId="1B4B0ADE" w14:textId="77777777" w:rsidTr="00DC2CE2">
        <w:trPr>
          <w:jc w:val="center"/>
        </w:trPr>
        <w:tc>
          <w:tcPr>
            <w:tcW w:w="2127" w:type="dxa"/>
          </w:tcPr>
          <w:p w14:paraId="1E07D834" w14:textId="77777777" w:rsidR="007E15DA" w:rsidRPr="00B71821" w:rsidRDefault="007E15DA" w:rsidP="007E15DA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B71821">
              <w:rPr>
                <w:rFonts w:ascii="Calibri" w:hAnsi="Calibri" w:cs="Calibri"/>
                <w:bCs/>
                <w:sz w:val="24"/>
                <w:szCs w:val="24"/>
              </w:rPr>
              <w:t xml:space="preserve">Pulmonary infection                                                                     </w:t>
            </w:r>
          </w:p>
        </w:tc>
        <w:tc>
          <w:tcPr>
            <w:tcW w:w="2054" w:type="dxa"/>
          </w:tcPr>
          <w:p w14:paraId="2DFE01FB" w14:textId="77777777" w:rsidR="007E15DA" w:rsidRDefault="007E15DA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0 (0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2063" w:type="dxa"/>
          </w:tcPr>
          <w:p w14:paraId="049ED1C7" w14:textId="77777777" w:rsidR="007E15DA" w:rsidRDefault="007E15DA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0(0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2052" w:type="dxa"/>
            <w:vAlign w:val="center"/>
          </w:tcPr>
          <w:p w14:paraId="5BE27FBB" w14:textId="071B0555" w:rsidR="007E15DA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.00</w:t>
            </w:r>
            <w:r w:rsidR="007A765E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7E15DA" w14:paraId="6B8F2847" w14:textId="77777777" w:rsidTr="00DC2CE2">
        <w:trPr>
          <w:jc w:val="center"/>
        </w:trPr>
        <w:tc>
          <w:tcPr>
            <w:tcW w:w="2127" w:type="dxa"/>
          </w:tcPr>
          <w:p w14:paraId="28ECA9A3" w14:textId="77777777" w:rsidR="007E15DA" w:rsidRPr="00B71821" w:rsidRDefault="007E15DA" w:rsidP="007E15DA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B71821">
              <w:rPr>
                <w:rFonts w:ascii="Calibri" w:hAnsi="Calibri" w:cs="Calibri"/>
                <w:bCs/>
                <w:sz w:val="24"/>
                <w:szCs w:val="24"/>
              </w:rPr>
              <w:t>Fever</w:t>
            </w:r>
          </w:p>
        </w:tc>
        <w:tc>
          <w:tcPr>
            <w:tcW w:w="2054" w:type="dxa"/>
          </w:tcPr>
          <w:p w14:paraId="1A349487" w14:textId="77777777" w:rsidR="007E15DA" w:rsidRDefault="007E15DA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1(3.84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2063" w:type="dxa"/>
          </w:tcPr>
          <w:p w14:paraId="6E32CF5D" w14:textId="77777777" w:rsidR="007E15DA" w:rsidRDefault="007E15DA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1(1.4</w:t>
            </w:r>
            <w:r>
              <w:rPr>
                <w:rFonts w:ascii="Calibri" w:hAnsi="Calibri" w:cs="Calibri"/>
                <w:sz w:val="24"/>
                <w:szCs w:val="24"/>
              </w:rPr>
              <w:t>3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2052" w:type="dxa"/>
            <w:vAlign w:val="center"/>
          </w:tcPr>
          <w:p w14:paraId="2E4A1833" w14:textId="32A83A63" w:rsidR="007E15DA" w:rsidRDefault="007E15DA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.47</w:t>
            </w:r>
            <w:r w:rsidR="007A765E"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7E15DA" w14:paraId="388B19C9" w14:textId="77777777" w:rsidTr="00DC2CE2">
        <w:trPr>
          <w:jc w:val="center"/>
        </w:trPr>
        <w:tc>
          <w:tcPr>
            <w:tcW w:w="2127" w:type="dxa"/>
          </w:tcPr>
          <w:p w14:paraId="6E091E22" w14:textId="77777777" w:rsidR="007E15DA" w:rsidRPr="00B71821" w:rsidRDefault="007E15DA" w:rsidP="007E15DA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B71821">
              <w:rPr>
                <w:rFonts w:ascii="Calibri" w:hAnsi="Calibri" w:cs="Calibri"/>
                <w:bCs/>
                <w:sz w:val="24"/>
                <w:szCs w:val="24"/>
              </w:rPr>
              <w:t>Pneumothorax</w:t>
            </w:r>
          </w:p>
        </w:tc>
        <w:tc>
          <w:tcPr>
            <w:tcW w:w="2054" w:type="dxa"/>
          </w:tcPr>
          <w:p w14:paraId="6ED5DF62" w14:textId="77777777" w:rsidR="007E15DA" w:rsidRDefault="007E15DA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1(3.84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2063" w:type="dxa"/>
          </w:tcPr>
          <w:p w14:paraId="1DE79522" w14:textId="77777777" w:rsidR="007E15DA" w:rsidRDefault="007E15DA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2(2.86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2052" w:type="dxa"/>
            <w:vAlign w:val="center"/>
          </w:tcPr>
          <w:p w14:paraId="58510DCB" w14:textId="77777777" w:rsidR="007E15DA" w:rsidRDefault="007E15DA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.617</w:t>
            </w:r>
          </w:p>
        </w:tc>
      </w:tr>
      <w:tr w:rsidR="00DC2CE2" w14:paraId="11F4ACEA" w14:textId="77777777" w:rsidTr="003D38C6">
        <w:trPr>
          <w:jc w:val="center"/>
        </w:trPr>
        <w:tc>
          <w:tcPr>
            <w:tcW w:w="2127" w:type="dxa"/>
            <w:tcBorders>
              <w:bottom w:val="nil"/>
            </w:tcBorders>
          </w:tcPr>
          <w:p w14:paraId="4B690338" w14:textId="77777777" w:rsidR="00DC2CE2" w:rsidRPr="007E0764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Tissue EGFR mutation analysis of NSCLC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54" w:type="dxa"/>
          </w:tcPr>
          <w:p w14:paraId="16AD54F6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2A11E23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vAlign w:val="center"/>
          </w:tcPr>
          <w:p w14:paraId="4A0DE41B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.128</w:t>
            </w:r>
          </w:p>
        </w:tc>
      </w:tr>
      <w:tr w:rsidR="00DC2CE2" w14:paraId="6473B7A1" w14:textId="77777777" w:rsidTr="003D38C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729A3CF6" w14:textId="77777777" w:rsidR="00DC2CE2" w:rsidRPr="007E0764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sz w:val="24"/>
                <w:szCs w:val="24"/>
              </w:rPr>
              <w:t xml:space="preserve">Yes    </w:t>
            </w:r>
          </w:p>
        </w:tc>
        <w:tc>
          <w:tcPr>
            <w:tcW w:w="2054" w:type="dxa"/>
          </w:tcPr>
          <w:p w14:paraId="22218CCD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6/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>8( 75.00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                                                                     </w:t>
            </w:r>
          </w:p>
        </w:tc>
        <w:tc>
          <w:tcPr>
            <w:tcW w:w="2063" w:type="dxa"/>
          </w:tcPr>
          <w:p w14:paraId="7C234972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24/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>34( 70.58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                                             </w:t>
            </w:r>
          </w:p>
        </w:tc>
        <w:tc>
          <w:tcPr>
            <w:tcW w:w="2052" w:type="dxa"/>
            <w:vMerge/>
            <w:vAlign w:val="center"/>
          </w:tcPr>
          <w:p w14:paraId="70C5845C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CE2" w14:paraId="452FF0FC" w14:textId="77777777" w:rsidTr="003D38C6">
        <w:trPr>
          <w:jc w:val="center"/>
        </w:trPr>
        <w:tc>
          <w:tcPr>
            <w:tcW w:w="2127" w:type="dxa"/>
            <w:tcBorders>
              <w:top w:val="nil"/>
            </w:tcBorders>
          </w:tcPr>
          <w:p w14:paraId="46587F38" w14:textId="77777777" w:rsidR="00DC2CE2" w:rsidRPr="007E0764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sz w:val="24"/>
                <w:szCs w:val="24"/>
              </w:rPr>
              <w:t xml:space="preserve">No   </w:t>
            </w:r>
          </w:p>
        </w:tc>
        <w:tc>
          <w:tcPr>
            <w:tcW w:w="2054" w:type="dxa"/>
          </w:tcPr>
          <w:p w14:paraId="4C15581E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2/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>8( 25.00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                                                                     </w:t>
            </w:r>
          </w:p>
        </w:tc>
        <w:tc>
          <w:tcPr>
            <w:tcW w:w="2063" w:type="dxa"/>
          </w:tcPr>
          <w:p w14:paraId="69E24964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10/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>34( 29.41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>%)</w:t>
            </w:r>
          </w:p>
        </w:tc>
        <w:tc>
          <w:tcPr>
            <w:tcW w:w="2052" w:type="dxa"/>
            <w:vMerge/>
            <w:vAlign w:val="center"/>
          </w:tcPr>
          <w:p w14:paraId="29268102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CE2" w14:paraId="47EAED72" w14:textId="77777777" w:rsidTr="007B5976">
        <w:trPr>
          <w:jc w:val="center"/>
        </w:trPr>
        <w:tc>
          <w:tcPr>
            <w:tcW w:w="2127" w:type="dxa"/>
            <w:tcBorders>
              <w:bottom w:val="nil"/>
            </w:tcBorders>
          </w:tcPr>
          <w:p w14:paraId="5B3CC36B" w14:textId="77777777" w:rsidR="00DC2CE2" w:rsidRPr="007E0764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Number of CT examinations in recent 3 months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54" w:type="dxa"/>
          </w:tcPr>
          <w:p w14:paraId="4521D1D6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D7BE326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2" w:type="dxa"/>
            <w:vMerge w:val="restart"/>
            <w:vAlign w:val="center"/>
          </w:tcPr>
          <w:p w14:paraId="54C5EB91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.001</w:t>
            </w:r>
          </w:p>
        </w:tc>
      </w:tr>
      <w:tr w:rsidR="00DC2CE2" w14:paraId="1C112ACA" w14:textId="77777777" w:rsidTr="007B597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1AA40B1A" w14:textId="77777777" w:rsidR="00DC2CE2" w:rsidRPr="007E0764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0764">
              <w:rPr>
                <w:rFonts w:ascii="Calibri" w:hAnsi="Calibri" w:cs="Calibri"/>
                <w:sz w:val="24"/>
                <w:szCs w:val="24"/>
              </w:rPr>
              <w:t xml:space="preserve">1 </w:t>
            </w:r>
          </w:p>
        </w:tc>
        <w:tc>
          <w:tcPr>
            <w:tcW w:w="2054" w:type="dxa"/>
          </w:tcPr>
          <w:p w14:paraId="224AB25F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3(11.54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2063" w:type="dxa"/>
          </w:tcPr>
          <w:p w14:paraId="26A9BCC2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E15DA">
              <w:rPr>
                <w:rFonts w:ascii="Calibri" w:hAnsi="Calibri" w:cs="Calibri"/>
                <w:sz w:val="24"/>
                <w:szCs w:val="24"/>
              </w:rPr>
              <w:t>11(15.71</w:t>
            </w:r>
            <w:proofErr w:type="gramStart"/>
            <w:r w:rsidRPr="007E15DA">
              <w:rPr>
                <w:rFonts w:ascii="Calibri" w:hAnsi="Calibri" w:cs="Calibr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                   </w:t>
            </w:r>
          </w:p>
        </w:tc>
        <w:tc>
          <w:tcPr>
            <w:tcW w:w="2052" w:type="dxa"/>
            <w:vMerge/>
            <w:vAlign w:val="center"/>
          </w:tcPr>
          <w:p w14:paraId="58BB1493" w14:textId="77777777" w:rsidR="00DC2CE2" w:rsidRDefault="00DC2CE2" w:rsidP="007E15DA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C2CE2" w14:paraId="6C484E7A" w14:textId="77777777" w:rsidTr="007B5976"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</w:tcPr>
          <w:p w14:paraId="59A343A0" w14:textId="77777777" w:rsidR="00DC2CE2" w:rsidRPr="007E15DA" w:rsidRDefault="00DC2CE2" w:rsidP="007E15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 w:hint="cs"/>
                <w:sz w:val="24"/>
                <w:szCs w:val="24"/>
              </w:rPr>
              <w:t>2</w:t>
            </w:r>
          </w:p>
        </w:tc>
        <w:tc>
          <w:tcPr>
            <w:tcW w:w="2054" w:type="dxa"/>
          </w:tcPr>
          <w:p w14:paraId="67662C76" w14:textId="77777777" w:rsidR="00DC2CE2" w:rsidRPr="007E0764" w:rsidRDefault="00DC2CE2" w:rsidP="007E15D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15DA">
              <w:rPr>
                <w:rFonts w:cstheme="minorHAnsi"/>
                <w:sz w:val="24"/>
                <w:szCs w:val="24"/>
              </w:rPr>
              <w:t>6(23.08</w:t>
            </w:r>
            <w:proofErr w:type="gramStart"/>
            <w:r w:rsidRPr="007E15DA">
              <w:rPr>
                <w:rFonts w:cstheme="minorHAns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2063" w:type="dxa"/>
          </w:tcPr>
          <w:p w14:paraId="55C494D1" w14:textId="77777777" w:rsidR="00DC2CE2" w:rsidRPr="007E0764" w:rsidRDefault="00DC2CE2" w:rsidP="007E15D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15DA">
              <w:rPr>
                <w:rFonts w:cstheme="minorHAnsi"/>
                <w:sz w:val="24"/>
                <w:szCs w:val="24"/>
              </w:rPr>
              <w:t>46(65.71%)</w:t>
            </w:r>
          </w:p>
        </w:tc>
        <w:tc>
          <w:tcPr>
            <w:tcW w:w="2052" w:type="dxa"/>
            <w:vMerge/>
            <w:vAlign w:val="center"/>
          </w:tcPr>
          <w:p w14:paraId="718DE99E" w14:textId="77777777" w:rsidR="00DC2CE2" w:rsidRPr="007E0764" w:rsidRDefault="00DC2CE2" w:rsidP="007E15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C2CE2" w14:paraId="6CF975EC" w14:textId="77777777" w:rsidTr="007B5976">
        <w:trPr>
          <w:jc w:val="center"/>
        </w:trPr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2CF796BB" w14:textId="77777777" w:rsidR="00DC2CE2" w:rsidRPr="007E15DA" w:rsidRDefault="00DC2CE2" w:rsidP="007E15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 w:hint="cs"/>
                <w:sz w:val="24"/>
                <w:szCs w:val="24"/>
              </w:rPr>
              <w:t>≥3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14:paraId="315E59E1" w14:textId="77777777" w:rsidR="00DC2CE2" w:rsidRPr="007E0764" w:rsidRDefault="00DC2CE2" w:rsidP="007E15D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15DA">
              <w:rPr>
                <w:rFonts w:cstheme="minorHAnsi"/>
                <w:sz w:val="24"/>
                <w:szCs w:val="24"/>
              </w:rPr>
              <w:t>17(65.38</w:t>
            </w:r>
            <w:proofErr w:type="gramStart"/>
            <w:r w:rsidRPr="007E15DA">
              <w:rPr>
                <w:rFonts w:cstheme="minorHAnsi"/>
                <w:sz w:val="24"/>
                <w:szCs w:val="24"/>
              </w:rPr>
              <w:t xml:space="preserve">%)   </w:t>
            </w:r>
            <w:proofErr w:type="gramEnd"/>
            <w:r w:rsidRPr="007E15DA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BAACD54" w14:textId="77777777" w:rsidR="00DC2CE2" w:rsidRPr="007E0764" w:rsidRDefault="00DC2CE2" w:rsidP="007E15D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15DA">
              <w:rPr>
                <w:rFonts w:cstheme="minorHAnsi"/>
                <w:sz w:val="24"/>
                <w:szCs w:val="24"/>
              </w:rPr>
              <w:t>13(18.57%)</w:t>
            </w:r>
          </w:p>
        </w:tc>
        <w:tc>
          <w:tcPr>
            <w:tcW w:w="2052" w:type="dxa"/>
            <w:vMerge/>
            <w:tcBorders>
              <w:bottom w:val="single" w:sz="4" w:space="0" w:color="auto"/>
            </w:tcBorders>
            <w:vAlign w:val="center"/>
          </w:tcPr>
          <w:p w14:paraId="3293D905" w14:textId="77777777" w:rsidR="00DC2CE2" w:rsidRPr="007E0764" w:rsidRDefault="00DC2CE2" w:rsidP="007E15D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E15DA" w14:paraId="00DCFD02" w14:textId="77777777" w:rsidTr="00DC2CE2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92DC829" w14:textId="77777777" w:rsidR="007E15DA" w:rsidRPr="007E15DA" w:rsidRDefault="007E15DA" w:rsidP="007E15D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15DA">
              <w:rPr>
                <w:rFonts w:cstheme="minorHAnsi"/>
                <w:b/>
                <w:bCs/>
                <w:sz w:val="24"/>
                <w:szCs w:val="24"/>
              </w:rPr>
              <w:t>Average medical inspection expense</w:t>
            </w:r>
          </w:p>
          <w:p w14:paraId="2C649640" w14:textId="77777777" w:rsidR="007E15DA" w:rsidRPr="007E0764" w:rsidRDefault="007E15DA" w:rsidP="007E15D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15DA">
              <w:rPr>
                <w:rFonts w:cstheme="minorHAnsi"/>
                <w:b/>
                <w:bCs/>
                <w:sz w:val="24"/>
                <w:szCs w:val="24"/>
              </w:rPr>
              <w:t xml:space="preserve"> (RMB, median; </w:t>
            </w:r>
            <w:proofErr w:type="gramStart"/>
            <w:r w:rsidRPr="007E15DA">
              <w:rPr>
                <w:rFonts w:cstheme="minorHAnsi"/>
                <w:b/>
                <w:bCs/>
                <w:sz w:val="24"/>
                <w:szCs w:val="24"/>
              </w:rPr>
              <w:t xml:space="preserve">range)   </w:t>
            </w:r>
            <w:proofErr w:type="gramEnd"/>
            <w:r w:rsidRPr="007E15DA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4E86C" w14:textId="77777777" w:rsidR="007E15DA" w:rsidRPr="007E0764" w:rsidRDefault="007E15DA" w:rsidP="00B71821">
            <w:pPr>
              <w:jc w:val="center"/>
              <w:textAlignment w:val="center"/>
              <w:rPr>
                <w:rFonts w:cstheme="minorHAnsi"/>
                <w:sz w:val="24"/>
                <w:szCs w:val="24"/>
              </w:rPr>
            </w:pPr>
            <w:r w:rsidRPr="007E15DA">
              <w:rPr>
                <w:rFonts w:cstheme="minorHAnsi"/>
                <w:sz w:val="24"/>
                <w:szCs w:val="24"/>
              </w:rPr>
              <w:t xml:space="preserve">6315±1817 RMB                                                                  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54289" w14:textId="77777777" w:rsidR="007E15DA" w:rsidRPr="007E0764" w:rsidRDefault="007E15DA" w:rsidP="007E15D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E15DA">
              <w:rPr>
                <w:rFonts w:cstheme="minorHAnsi"/>
                <w:sz w:val="24"/>
                <w:szCs w:val="24"/>
              </w:rPr>
              <w:t xml:space="preserve">3128±1086 RMB                               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670AA" w14:textId="77777777" w:rsidR="007E15DA" w:rsidRPr="007E0764" w:rsidRDefault="007E15DA" w:rsidP="007E15D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 w:hint="eastAsia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.001</w:t>
            </w:r>
          </w:p>
        </w:tc>
      </w:tr>
    </w:tbl>
    <w:p w14:paraId="38E2E1A3" w14:textId="77777777" w:rsidR="007E0764" w:rsidRPr="007E0764" w:rsidRDefault="007E0764" w:rsidP="007E0764">
      <w:pPr>
        <w:jc w:val="left"/>
        <w:rPr>
          <w:rFonts w:ascii="Calibri" w:hAnsi="Calibri" w:cs="Calibri"/>
          <w:sz w:val="24"/>
          <w:szCs w:val="24"/>
        </w:rPr>
      </w:pPr>
    </w:p>
    <w:p w14:paraId="72F6EE9F" w14:textId="77777777" w:rsidR="000B74FE" w:rsidRPr="007E0764" w:rsidRDefault="000B74FE" w:rsidP="007E0764">
      <w:pPr>
        <w:jc w:val="left"/>
        <w:rPr>
          <w:rFonts w:ascii="Calibri" w:hAnsi="Calibri" w:cs="Calibri"/>
          <w:sz w:val="24"/>
          <w:szCs w:val="24"/>
        </w:rPr>
      </w:pPr>
    </w:p>
    <w:sectPr w:rsidR="000B74FE" w:rsidRPr="007E0764" w:rsidSect="000B7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0FBBA" w14:textId="77777777" w:rsidR="00E644BA" w:rsidRDefault="00E644BA" w:rsidP="00BB127B">
      <w:r>
        <w:separator/>
      </w:r>
    </w:p>
  </w:endnote>
  <w:endnote w:type="continuationSeparator" w:id="0">
    <w:p w14:paraId="1D163B61" w14:textId="77777777" w:rsidR="00E644BA" w:rsidRDefault="00E644BA" w:rsidP="00BB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940DB" w14:textId="77777777" w:rsidR="00E644BA" w:rsidRDefault="00E644BA" w:rsidP="00BB127B">
      <w:r>
        <w:separator/>
      </w:r>
    </w:p>
  </w:footnote>
  <w:footnote w:type="continuationSeparator" w:id="0">
    <w:p w14:paraId="690340C4" w14:textId="77777777" w:rsidR="00E644BA" w:rsidRDefault="00E644BA" w:rsidP="00BB1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CD"/>
    <w:rsid w:val="00076BB6"/>
    <w:rsid w:val="000B74FE"/>
    <w:rsid w:val="000B78CC"/>
    <w:rsid w:val="00252F4B"/>
    <w:rsid w:val="002F43C3"/>
    <w:rsid w:val="00315E54"/>
    <w:rsid w:val="00343F31"/>
    <w:rsid w:val="003540A1"/>
    <w:rsid w:val="00464E35"/>
    <w:rsid w:val="004E1A66"/>
    <w:rsid w:val="00611CB3"/>
    <w:rsid w:val="00684999"/>
    <w:rsid w:val="00687E12"/>
    <w:rsid w:val="00705B24"/>
    <w:rsid w:val="00717073"/>
    <w:rsid w:val="007532B1"/>
    <w:rsid w:val="007A765E"/>
    <w:rsid w:val="007E0764"/>
    <w:rsid w:val="007E15DA"/>
    <w:rsid w:val="0093473C"/>
    <w:rsid w:val="009406CD"/>
    <w:rsid w:val="009F02E4"/>
    <w:rsid w:val="00A06B13"/>
    <w:rsid w:val="00A45B4B"/>
    <w:rsid w:val="00A63DF2"/>
    <w:rsid w:val="00AE2818"/>
    <w:rsid w:val="00B072E0"/>
    <w:rsid w:val="00B0748F"/>
    <w:rsid w:val="00B10661"/>
    <w:rsid w:val="00B35451"/>
    <w:rsid w:val="00B71821"/>
    <w:rsid w:val="00BB127B"/>
    <w:rsid w:val="00C065AD"/>
    <w:rsid w:val="00CB3BBC"/>
    <w:rsid w:val="00D078D8"/>
    <w:rsid w:val="00D13914"/>
    <w:rsid w:val="00D21518"/>
    <w:rsid w:val="00DA3667"/>
    <w:rsid w:val="00DC2CE2"/>
    <w:rsid w:val="00E13300"/>
    <w:rsid w:val="00E22CD7"/>
    <w:rsid w:val="00E644BA"/>
    <w:rsid w:val="00E954FE"/>
    <w:rsid w:val="00ED1717"/>
    <w:rsid w:val="00ED5666"/>
    <w:rsid w:val="00EE3163"/>
    <w:rsid w:val="00EE6AFD"/>
    <w:rsid w:val="00F16B4F"/>
    <w:rsid w:val="00F727CC"/>
    <w:rsid w:val="00F86C18"/>
    <w:rsid w:val="00F92D85"/>
    <w:rsid w:val="00FC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A390D"/>
  <w15:chartTrackingRefBased/>
  <w15:docId w15:val="{614F170A-4384-4262-8E85-01F91DF2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2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127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12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127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B127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B1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557A-6295-4475-83C5-FC00573B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sy</dc:creator>
  <cp:keywords/>
  <dc:description/>
  <cp:lastModifiedBy>sy q</cp:lastModifiedBy>
  <cp:revision>3</cp:revision>
  <dcterms:created xsi:type="dcterms:W3CDTF">2020-07-11T16:13:00Z</dcterms:created>
  <dcterms:modified xsi:type="dcterms:W3CDTF">2020-07-11T16:32:00Z</dcterms:modified>
</cp:coreProperties>
</file>