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4466" w:rsidRPr="00740017" w:rsidRDefault="009C4466" w:rsidP="009C4466">
      <w:pPr>
        <w:spacing w:line="360" w:lineRule="auto"/>
        <w:jc w:val="both"/>
      </w:pPr>
      <w:r w:rsidRPr="008F78C0">
        <w:rPr>
          <w:rFonts w:ascii="Times New Roman" w:hAnsi="Times New Roman" w:cs="Times New Roman"/>
          <w:b/>
          <w:bCs/>
        </w:rPr>
        <w:t>Supplemental Fig. 1</w:t>
      </w:r>
      <w:r w:rsidRPr="008F78C0">
        <w:rPr>
          <w:rFonts w:ascii="Times New Roman" w:hAnsi="Times New Roman" w:cs="Times New Roman"/>
        </w:rPr>
        <w:t xml:space="preserve">: </w:t>
      </w:r>
      <w:r w:rsidRPr="008F78C0">
        <w:rPr>
          <w:rFonts w:ascii="Times New Roman" w:hAnsi="Times New Roman" w:cs="Times New Roman"/>
          <w:b/>
          <w:bCs/>
        </w:rPr>
        <w:t xml:space="preserve">Correlation of normalized change in </w:t>
      </w:r>
      <w:r w:rsidRPr="008F78C0">
        <w:rPr>
          <w:rFonts w:ascii="Times New Roman" w:hAnsi="Times New Roman" w:cs="Times New Roman"/>
          <w:b/>
          <w:bCs/>
          <w:i/>
          <w:iCs/>
        </w:rPr>
        <w:t>in vitro</w:t>
      </w:r>
      <w:r w:rsidRPr="008F78C0">
        <w:rPr>
          <w:rFonts w:ascii="Times New Roman" w:hAnsi="Times New Roman" w:cs="Times New Roman"/>
          <w:b/>
          <w:bCs/>
        </w:rPr>
        <w:t xml:space="preserve"> fluorescent </w:t>
      </w:r>
      <w:r>
        <w:rPr>
          <w:rFonts w:ascii="Times New Roman" w:hAnsi="Times New Roman" w:cs="Times New Roman"/>
          <w:b/>
          <w:bCs/>
        </w:rPr>
        <w:t>cells</w:t>
      </w:r>
      <w:r w:rsidRPr="008F78C0">
        <w:rPr>
          <w:rFonts w:ascii="Times New Roman" w:hAnsi="Times New Roman" w:cs="Times New Roman"/>
          <w:b/>
          <w:bCs/>
        </w:rPr>
        <w:t xml:space="preserve"> and confluence.</w:t>
      </w:r>
      <w:r w:rsidRPr="008F78C0">
        <w:rPr>
          <w:rFonts w:ascii="Times New Roman" w:hAnsi="Times New Roman" w:cs="Times New Roman"/>
        </w:rPr>
        <w:t xml:space="preserve"> Changes in number of fluorescent </w:t>
      </w:r>
      <w:r>
        <w:rPr>
          <w:rFonts w:ascii="Times New Roman" w:hAnsi="Times New Roman" w:cs="Times New Roman"/>
        </w:rPr>
        <w:t>cells</w:t>
      </w:r>
      <w:r w:rsidRPr="008F78C0">
        <w:rPr>
          <w:rFonts w:ascii="Times New Roman" w:hAnsi="Times New Roman" w:cs="Times New Roman"/>
        </w:rPr>
        <w:t xml:space="preserve"> and changes in confluence were plotted using a Pearson Correlation Test and were determined to be highly correlated (r = 0.98, p &lt; 0.01). </w:t>
      </w:r>
      <w:r>
        <w:rPr>
          <w:rFonts w:ascii="Times New Roman" w:hAnsi="Times New Roman" w:cs="Times New Roman"/>
        </w:rPr>
        <w:t xml:space="preserve">A linear relationship between change in fluorescent cells and changes in confluence was observed until approximately 250% increase in confluence. </w:t>
      </w:r>
    </w:p>
    <w:p w:rsidR="004A0683" w:rsidRDefault="004A0683">
      <w:bookmarkStart w:id="0" w:name="_GoBack"/>
      <w:bookmarkEnd w:id="0"/>
    </w:p>
    <w:sectPr w:rsidR="004A0683" w:rsidSect="001C56E1">
      <w:footerReference w:type="even" r:id="rId4"/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04980321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B16CE8" w:rsidRDefault="009C4466" w:rsidP="00C9265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B16CE8" w:rsidRDefault="009C4466" w:rsidP="00A7360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Style w:val="PageNumber"/>
      </w:rPr>
      <w:id w:val="1016277563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B16CE8" w:rsidRDefault="009C4466" w:rsidP="00C9265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B16CE8" w:rsidRDefault="009C4466" w:rsidP="00A73603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4466"/>
    <w:rsid w:val="004A0683"/>
    <w:rsid w:val="009C4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B192B5-64BA-4E14-9D82-F8934D037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4466"/>
    <w:pPr>
      <w:spacing w:after="0" w:line="240" w:lineRule="auto"/>
    </w:pPr>
    <w:rPr>
      <w:rFonts w:eastAsia="MS Mincho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C446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C4466"/>
    <w:rPr>
      <w:rFonts w:eastAsia="MS Mincho"/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9C44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>Springer Nature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2020-07-21T06:43:00Z</dcterms:created>
  <dcterms:modified xsi:type="dcterms:W3CDTF">2020-07-21T06:43:00Z</dcterms:modified>
</cp:coreProperties>
</file>