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B59" w:rsidRDefault="00513B59"/>
    <w:p w:rsidR="00542499" w:rsidRDefault="00542499">
      <w:r>
        <w:t>Table 1: Clinical Outcomes across index scores</w:t>
      </w:r>
    </w:p>
    <w:tbl>
      <w:tblPr>
        <w:tblW w:w="82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614"/>
        <w:gridCol w:w="922"/>
        <w:gridCol w:w="974"/>
        <w:gridCol w:w="922"/>
        <w:gridCol w:w="974"/>
        <w:gridCol w:w="1014"/>
        <w:gridCol w:w="1113"/>
        <w:gridCol w:w="980"/>
        <w:gridCol w:w="766"/>
      </w:tblGrid>
      <w:tr w:rsidR="003F7331" w:rsidRPr="00542499" w:rsidTr="003F7331">
        <w:trPr>
          <w:trHeight w:val="31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Scale</w:t>
            </w: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Score</w:t>
            </w: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(%)</w:t>
            </w: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30-Day Mortality 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(n = 37)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bookmarkStart w:id="0" w:name="_GoBack"/>
            <w:bookmarkEnd w:id="0"/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Rehab. or Nursing Home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(n = 57)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In-Hospital Mortality 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(n = 29)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Outpatient Treatment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(n = 54)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Vasopressor Infusion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(n = 14)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Ventilator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(n = 28)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b/>
                <w:bCs/>
              </w:rPr>
              <w:t>Length of Hospital Stay; Median [IQR]</w:t>
            </w:r>
            <w:r w:rsidRPr="005424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F7331" w:rsidRPr="00542499" w:rsidTr="003F7331">
        <w:trPr>
          <w:trHeight w:val="30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CURB-65 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NA </w:t>
            </w:r>
          </w:p>
        </w:tc>
      </w:tr>
      <w:tr w:rsidR="003F7331" w:rsidRPr="00542499" w:rsidTr="003F7331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(29.80%)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(11.11%)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(10.53%)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 (17.24%)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30 (57.69%)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(7.14%)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(10.71%)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[0, 6]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(35.29%)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 (22.22%)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21 (36.84%)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(13.79%)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16 (30.77%)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(7.14%)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 (28.57%)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 [3, 10] </w:t>
            </w:r>
          </w:p>
        </w:tc>
      </w:tr>
      <w:tr w:rsidR="003F7331" w:rsidRPr="00542499" w:rsidTr="003F7331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(22.35%)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 (22.22%)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20 (35.09%)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(20.69%)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 (9.62%)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(14.29%)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 (28.57%)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[4, 12] </w:t>
            </w:r>
          </w:p>
        </w:tc>
      </w:tr>
      <w:tr w:rsidR="003F7331" w:rsidRPr="00542499" w:rsidTr="003F7331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(10.98%)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13 (36.11%)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10 (17.54%)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11 (37.93%)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(1.92%)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 (57.14%)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(25.00%)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10 [8, 19] </w:t>
            </w:r>
          </w:p>
        </w:tc>
      </w:tr>
      <w:tr w:rsidR="003F7331" w:rsidRPr="00542499" w:rsidTr="003F7331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(1.57%)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(8.33%)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(10.34%)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(14.29%)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(7.14%)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[3, 12] </w:t>
            </w:r>
          </w:p>
        </w:tc>
      </w:tr>
      <w:tr w:rsidR="003F7331" w:rsidRPr="00542499" w:rsidTr="003F7331">
        <w:trPr>
          <w:trHeight w:val="30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CORB-75 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37 (14.57%)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(5.26%)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(3.45%)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15 (29.41%)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[0, 3]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76 (29.92%)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(19.44%)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15 (26.32%)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(20.69%)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21 (41.18%)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(7.14%)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(21.43%)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 [2, 10]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81 (31.89%)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9 (25.00%)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20 (35.09%)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(24.14%)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10 (19.61%)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(14.29%)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(25.00%)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[3, 11]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33 (12.99%)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9 (25.00%)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 (14.04%)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(24.14%)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 (9.80%)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(28.57%)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9 (32.14%)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10 [5, 12]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22 (8.66%)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(19.44%)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10 (17.54%)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(13.79%)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(28.57%)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(14.29%)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10 [6, 19] </w:t>
            </w:r>
          </w:p>
        </w:tc>
      </w:tr>
      <w:tr w:rsidR="003F7331" w:rsidRPr="00542499" w:rsidTr="003F7331">
        <w:trPr>
          <w:trHeight w:val="51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 (1.97%)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(11.11%)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(1.75%)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(13.79%)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(21.43%)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(7.14%)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[5, 8] </w:t>
            </w:r>
          </w:p>
        </w:tc>
      </w:tr>
      <w:tr w:rsidR="003F7331" w:rsidRPr="00542499" w:rsidTr="003F7331">
        <w:trPr>
          <w:trHeight w:val="51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331" w:rsidRPr="00542499" w:rsidTr="003F7331">
        <w:trPr>
          <w:trHeight w:val="315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A-DROP 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25 (9.84%)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(5.26%)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10 (19.61%)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[0, 3]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69 (27.17%)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(11.11%)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9 (15.79%)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 (17.24%)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22 (43.14%)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(7.14%)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(14.29%)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[1, 9]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67 (26.38%)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(16.67%)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18 (31.58%)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(13.79%)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14 (27.45%)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(7.14%)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(21.43%)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[4, 9]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68 (26.77%)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15 (41.67%)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16 (28.07%)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11 (37.93%)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(5.88%)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(21.43%)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9 (32.14%)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 [4, 11]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18 (7.09%)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(11.11%)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11 (19.30%)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(10.34%)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(3.92%)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(21.43%)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 (17.86%)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11 [8, 19]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(2.76%)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(19.44%)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(20.69%)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(42.86%)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(14.29%)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9 [4, 17] </w:t>
            </w:r>
          </w:p>
        </w:tc>
      </w:tr>
      <w:tr w:rsidR="003F7331" w:rsidRPr="00542499" w:rsidTr="003F7331">
        <w:trPr>
          <w:trHeight w:val="315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PSI 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Class I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(0.00%)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NA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Class II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28 (11.34%)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(5.56%)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(10.34%)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15 (31.91%)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(7.14%)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(7.14%)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[0, 3]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Class III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46 (18.62%)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(5.56%)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(10.71%)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(3.45%)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14 (29.79%)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(7.14%)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[1, 7]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Class IV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103 (41.70%)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10 (27.78%)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28 (50.00%)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 (27.59%)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15 (31.91%)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(7.14%)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11 (39.29%)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 [3, 10]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Class V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70 (28.34%)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22 (61.11%)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22 (39.29%)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17 (58.62%)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(6.38%)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12 (85.71%)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13 (46.43%)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9 [6, 16] </w:t>
            </w:r>
          </w:p>
        </w:tc>
      </w:tr>
      <w:tr w:rsidR="003F7331" w:rsidRPr="00542499" w:rsidTr="003F7331">
        <w:trPr>
          <w:trHeight w:val="315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CHUBA 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53 (21.63%)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(5.36%)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25 (51.02%)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[0, 4]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57 (23.27%)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 (13.89%)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9 (16.07%)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(13.79%)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13 (26.53%)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(7.14%)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 (17.86%)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[2, 9]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65 (26.53%)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 (22.22%)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19 (33.93%)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(24.14%)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(12.24%)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 (28.57%)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9 (32.14%)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 [4, 11]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46 (18.78%)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14 (38.89%)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17 (30.36%)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10 (34.48%)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(6.12%)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(14.29%)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(21.43%)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9 [5, 11] </w:t>
            </w:r>
          </w:p>
        </w:tc>
      </w:tr>
      <w:tr w:rsidR="003F7331" w:rsidRPr="00542499" w:rsidTr="003F733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21 (8.57%)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8 (22.22%)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(12.50%)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(24.14%)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2 (4.08%)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6 (42.86%)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7 (25.00%)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11 [6, 21] </w:t>
            </w:r>
          </w:p>
        </w:tc>
      </w:tr>
      <w:tr w:rsidR="003F7331" w:rsidRPr="00542499" w:rsidTr="003F7331">
        <w:trPr>
          <w:trHeight w:val="49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3 (1.22%)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(2.78%)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(1.79%) 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(3.45%) 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0 (0.00%) 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(7.14%) 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1 (3.57%)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F7331" w:rsidRPr="00542499" w:rsidRDefault="003F7331" w:rsidP="005424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42499">
              <w:rPr>
                <w:rFonts w:ascii="Times New Roman" w:eastAsia="Times New Roman" w:hAnsi="Times New Roman" w:cs="Times New Roman"/>
                <w:sz w:val="24"/>
                <w:szCs w:val="24"/>
              </w:rPr>
              <w:t>9 [9, 11] </w:t>
            </w:r>
          </w:p>
        </w:tc>
      </w:tr>
    </w:tbl>
    <w:p w:rsidR="00542499" w:rsidRDefault="00542499"/>
    <w:sectPr w:rsidR="00542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99"/>
    <w:rsid w:val="003F7331"/>
    <w:rsid w:val="00513B59"/>
    <w:rsid w:val="0054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F851DA-31DB-459E-A84F-B1340AD6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4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42499"/>
  </w:style>
  <w:style w:type="character" w:customStyle="1" w:styleId="eop">
    <w:name w:val="eop"/>
    <w:basedOn w:val="DefaultParagraphFont"/>
    <w:rsid w:val="00542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3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0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1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7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4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3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4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3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3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0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0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4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3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4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7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1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6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7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8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7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3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9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0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2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2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6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6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7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1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5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0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9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2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1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0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8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5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9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1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9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5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6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6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5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7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3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3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7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7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7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5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7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2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1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9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7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1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2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5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8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6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3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0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4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4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6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9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5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8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4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2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1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6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4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5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2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9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9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5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9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9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5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8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7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4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6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0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7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3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8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8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6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0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1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3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7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2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2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6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7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4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3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4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3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4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4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8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2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1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7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5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1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1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9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0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7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7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7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0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8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1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0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1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2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8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5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7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9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5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3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2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3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9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8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4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7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1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8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4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9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1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1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6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4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7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5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2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6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5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1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3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8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6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9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1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4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7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3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8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5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7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4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9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6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2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7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3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0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1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8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3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5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7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 HealthCare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Shaikh, Mohammad Baseem</dc:creator>
  <cp:keywords/>
  <dc:description/>
  <cp:lastModifiedBy>Shaikh, Mohammad Baseem</cp:lastModifiedBy>
  <cp:revision>3</cp:revision>
  <dcterms:created xsi:type="dcterms:W3CDTF">2024-04-01T21:24:00Z</dcterms:created>
  <dcterms:modified xsi:type="dcterms:W3CDTF">2024-06-05T23:15:00Z</dcterms:modified>
</cp:coreProperties>
</file>