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72C55" w14:textId="77777777" w:rsidR="00503E2D" w:rsidRDefault="00503E2D" w:rsidP="00503E2D">
      <w:pPr>
        <w:jc w:val="center"/>
        <w:rPr>
          <w:b/>
          <w:color w:val="000000" w:themeColor="text1"/>
        </w:rPr>
      </w:pPr>
      <w:r w:rsidRPr="007D0797">
        <w:rPr>
          <w:b/>
          <w:color w:val="000000" w:themeColor="text1"/>
        </w:rPr>
        <w:t>Appendix 1</w:t>
      </w:r>
    </w:p>
    <w:p w14:paraId="48BCABF8" w14:textId="77777777" w:rsidR="00503E2D" w:rsidRPr="00433876" w:rsidRDefault="00503E2D" w:rsidP="00503E2D">
      <w:pPr>
        <w:jc w:val="center"/>
        <w:rPr>
          <w:b/>
          <w:color w:val="000000" w:themeColor="text1"/>
        </w:rPr>
      </w:pPr>
      <w:r w:rsidRPr="00433876">
        <w:rPr>
          <w:b/>
          <w:color w:val="000000" w:themeColor="text1"/>
        </w:rPr>
        <w:t>Codes for mental disorders including substance-related disorders and chronic physical illnesses according to the International Classification of Diseases, Tenth revision</w:t>
      </w:r>
    </w:p>
    <w:tbl>
      <w:tblPr>
        <w:tblStyle w:val="TableGrid"/>
        <w:tblW w:w="12763" w:type="dxa"/>
        <w:jc w:val="center"/>
        <w:tblLook w:val="04A0" w:firstRow="1" w:lastRow="0" w:firstColumn="1" w:lastColumn="0" w:noHBand="0" w:noVBand="1"/>
      </w:tblPr>
      <w:tblGrid>
        <w:gridCol w:w="3687"/>
        <w:gridCol w:w="9076"/>
      </w:tblGrid>
      <w:tr w:rsidR="00503E2D" w:rsidRPr="007D0797" w14:paraId="79996D86" w14:textId="77777777" w:rsidTr="009B0F76">
        <w:trPr>
          <w:jc w:val="center"/>
        </w:trPr>
        <w:tc>
          <w:tcPr>
            <w:tcW w:w="3687" w:type="dxa"/>
            <w:tcBorders>
              <w:top w:val="single" w:sz="4" w:space="0" w:color="auto"/>
              <w:left w:val="single" w:sz="4" w:space="0" w:color="auto"/>
              <w:bottom w:val="single" w:sz="4" w:space="0" w:color="auto"/>
              <w:right w:val="single" w:sz="4" w:space="0" w:color="auto"/>
            </w:tcBorders>
            <w:hideMark/>
          </w:tcPr>
          <w:p w14:paraId="091E22F0" w14:textId="77777777" w:rsidR="00503E2D" w:rsidRPr="007D0797" w:rsidRDefault="00503E2D" w:rsidP="009B0F76">
            <w:pPr>
              <w:rPr>
                <w:b/>
                <w:color w:val="000000" w:themeColor="text1"/>
                <w:sz w:val="18"/>
                <w:szCs w:val="18"/>
              </w:rPr>
            </w:pPr>
            <w:r w:rsidRPr="007D0797">
              <w:rPr>
                <w:b/>
                <w:color w:val="000000" w:themeColor="text1"/>
                <w:sz w:val="18"/>
                <w:szCs w:val="18"/>
              </w:rPr>
              <w:t>Diagnoses</w:t>
            </w:r>
          </w:p>
        </w:tc>
        <w:tc>
          <w:tcPr>
            <w:tcW w:w="9065" w:type="dxa"/>
            <w:tcBorders>
              <w:top w:val="single" w:sz="4" w:space="0" w:color="auto"/>
              <w:left w:val="single" w:sz="4" w:space="0" w:color="auto"/>
              <w:bottom w:val="single" w:sz="4" w:space="0" w:color="auto"/>
              <w:right w:val="single" w:sz="4" w:space="0" w:color="auto"/>
            </w:tcBorders>
            <w:hideMark/>
          </w:tcPr>
          <w:p w14:paraId="642EFC7F" w14:textId="77777777" w:rsidR="00503E2D" w:rsidRPr="007D0797" w:rsidRDefault="00503E2D" w:rsidP="009B0F76">
            <w:pPr>
              <w:rPr>
                <w:b/>
                <w:i/>
                <w:color w:val="000000" w:themeColor="text1"/>
                <w:sz w:val="18"/>
                <w:szCs w:val="18"/>
              </w:rPr>
            </w:pPr>
            <w:r w:rsidRPr="007D0797">
              <w:rPr>
                <w:b/>
                <w:i/>
                <w:color w:val="000000" w:themeColor="text1"/>
                <w:sz w:val="18"/>
                <w:szCs w:val="18"/>
              </w:rPr>
              <w:t xml:space="preserve">International Classification of Diseases, Tenth Revision, Canada </w:t>
            </w:r>
            <w:r w:rsidRPr="007D0797">
              <w:rPr>
                <w:b/>
                <w:color w:val="000000" w:themeColor="text1"/>
                <w:sz w:val="18"/>
                <w:szCs w:val="18"/>
              </w:rPr>
              <w:t>(</w:t>
            </w:r>
            <w:r w:rsidRPr="007D0797">
              <w:rPr>
                <w:b/>
                <w:i/>
                <w:color w:val="000000" w:themeColor="text1"/>
                <w:sz w:val="18"/>
                <w:szCs w:val="18"/>
              </w:rPr>
              <w:t>ICD-10-CA)</w:t>
            </w:r>
          </w:p>
        </w:tc>
      </w:tr>
      <w:tr w:rsidR="00503E2D" w:rsidRPr="007D0797" w14:paraId="6F5CFCD1" w14:textId="77777777" w:rsidTr="009B0F76">
        <w:trPr>
          <w:jc w:val="center"/>
        </w:trPr>
        <w:tc>
          <w:tcPr>
            <w:tcW w:w="12763" w:type="dxa"/>
            <w:gridSpan w:val="2"/>
          </w:tcPr>
          <w:p w14:paraId="0E0BA245" w14:textId="77777777" w:rsidR="00503E2D" w:rsidRPr="007D0797" w:rsidRDefault="00503E2D" w:rsidP="009B0F76">
            <w:pPr>
              <w:rPr>
                <w:color w:val="000000" w:themeColor="text1"/>
                <w:sz w:val="18"/>
                <w:szCs w:val="18"/>
              </w:rPr>
            </w:pPr>
            <w:r w:rsidRPr="007D0797">
              <w:rPr>
                <w:b/>
                <w:iCs/>
                <w:color w:val="000000" w:themeColor="text1"/>
                <w:sz w:val="18"/>
                <w:szCs w:val="18"/>
                <w:lang w:val="en-US"/>
              </w:rPr>
              <w:t xml:space="preserve">Mental disorders (MD) </w:t>
            </w:r>
            <w:r w:rsidRPr="007D0797">
              <w:rPr>
                <w:iCs/>
                <w:color w:val="000000" w:themeColor="text1"/>
                <w:sz w:val="18"/>
                <w:szCs w:val="18"/>
                <w:vertAlign w:val="superscript"/>
                <w:lang w:val="en-US"/>
              </w:rPr>
              <w:t xml:space="preserve">a </w:t>
            </w:r>
          </w:p>
        </w:tc>
      </w:tr>
      <w:tr w:rsidR="00503E2D" w:rsidRPr="007D0797" w14:paraId="2651A196" w14:textId="77777777" w:rsidTr="009B0F76">
        <w:trPr>
          <w:jc w:val="center"/>
        </w:trPr>
        <w:tc>
          <w:tcPr>
            <w:tcW w:w="12763" w:type="dxa"/>
            <w:gridSpan w:val="2"/>
          </w:tcPr>
          <w:p w14:paraId="5D5BD044" w14:textId="77777777" w:rsidR="00503E2D" w:rsidRPr="007D0797" w:rsidRDefault="00503E2D" w:rsidP="009B0F76">
            <w:pPr>
              <w:rPr>
                <w:color w:val="000000" w:themeColor="text1"/>
                <w:sz w:val="18"/>
                <w:szCs w:val="18"/>
              </w:rPr>
            </w:pPr>
            <w:r w:rsidRPr="007D0797">
              <w:rPr>
                <w:b/>
                <w:i/>
                <w:color w:val="000000" w:themeColor="text1"/>
                <w:sz w:val="18"/>
                <w:szCs w:val="18"/>
                <w:lang w:val="en-US"/>
              </w:rPr>
              <w:t>Serious MD</w:t>
            </w:r>
          </w:p>
        </w:tc>
      </w:tr>
      <w:tr w:rsidR="00503E2D" w:rsidRPr="007D0797" w14:paraId="4C107BDD" w14:textId="77777777" w:rsidTr="009B0F76">
        <w:trPr>
          <w:jc w:val="center"/>
        </w:trPr>
        <w:tc>
          <w:tcPr>
            <w:tcW w:w="3687" w:type="dxa"/>
          </w:tcPr>
          <w:p w14:paraId="24B0CC03" w14:textId="77777777" w:rsidR="00503E2D" w:rsidRPr="007D0797" w:rsidRDefault="00503E2D" w:rsidP="009B0F76">
            <w:pPr>
              <w:tabs>
                <w:tab w:val="left" w:pos="2306"/>
              </w:tabs>
              <w:rPr>
                <w:color w:val="000000" w:themeColor="text1"/>
                <w:sz w:val="18"/>
                <w:szCs w:val="18"/>
                <w:lang w:val="en-US"/>
              </w:rPr>
            </w:pPr>
            <w:r w:rsidRPr="007D0797">
              <w:rPr>
                <w:color w:val="000000" w:themeColor="text1"/>
                <w:sz w:val="18"/>
                <w:szCs w:val="18"/>
                <w:lang w:val="en-US"/>
              </w:rPr>
              <w:t xml:space="preserve">Schizophrenia spectrum and other psychotic disorders </w:t>
            </w:r>
          </w:p>
          <w:p w14:paraId="2D8F64BC" w14:textId="77777777" w:rsidR="00503E2D" w:rsidRPr="007D0797" w:rsidRDefault="00503E2D" w:rsidP="009B0F76">
            <w:pPr>
              <w:tabs>
                <w:tab w:val="left" w:pos="2306"/>
              </w:tabs>
              <w:ind w:left="57"/>
              <w:rPr>
                <w:b/>
                <w:i/>
                <w:color w:val="000000" w:themeColor="text1"/>
                <w:sz w:val="18"/>
                <w:szCs w:val="18"/>
                <w:lang w:val="en-US"/>
              </w:rPr>
            </w:pPr>
          </w:p>
        </w:tc>
        <w:tc>
          <w:tcPr>
            <w:tcW w:w="9065" w:type="dxa"/>
          </w:tcPr>
          <w:p w14:paraId="71184B5F" w14:textId="77777777" w:rsidR="00503E2D" w:rsidRPr="007D0797" w:rsidRDefault="00503E2D" w:rsidP="009B0F76">
            <w:pPr>
              <w:rPr>
                <w:color w:val="000000" w:themeColor="text1"/>
                <w:sz w:val="18"/>
                <w:szCs w:val="18"/>
              </w:rPr>
            </w:pPr>
            <w:r w:rsidRPr="007D0797">
              <w:rPr>
                <w:color w:val="000000" w:themeColor="text1"/>
                <w:sz w:val="18"/>
                <w:szCs w:val="18"/>
                <w:lang w:val="en-US"/>
              </w:rPr>
              <w:t>F20* (schizophrenic disorders); F22* (persistent delusional disorders); F23 (acute and transient psychotic disorders); F24* (induced delusional</w:t>
            </w:r>
            <w:r w:rsidRPr="007D0797">
              <w:rPr>
                <w:color w:val="000000" w:themeColor="text1"/>
                <w:sz w:val="18"/>
                <w:szCs w:val="18"/>
              </w:rPr>
              <w:t xml:space="preserve"> disorder</w:t>
            </w:r>
            <w:r w:rsidRPr="007D0797">
              <w:rPr>
                <w:color w:val="000000" w:themeColor="text1"/>
                <w:sz w:val="18"/>
                <w:szCs w:val="18"/>
                <w:lang w:val="en-US"/>
              </w:rPr>
              <w:t>); F25* (</w:t>
            </w:r>
            <w:r w:rsidRPr="007D0797">
              <w:rPr>
                <w:color w:val="000000" w:themeColor="text1"/>
                <w:sz w:val="18"/>
                <w:szCs w:val="18"/>
              </w:rPr>
              <w:t>schizoaffective disorders</w:t>
            </w:r>
            <w:r w:rsidRPr="007D0797">
              <w:rPr>
                <w:color w:val="000000" w:themeColor="text1"/>
                <w:sz w:val="18"/>
                <w:szCs w:val="18"/>
                <w:lang w:val="en-US"/>
              </w:rPr>
              <w:t>); F28* (other psychotic disorder not due to a substance or known physiological condition); F29* (unspecified psychosis not due to a substance or known physiological condition); F448 (</w:t>
            </w:r>
            <w:r w:rsidRPr="007D0797">
              <w:rPr>
                <w:color w:val="000000" w:themeColor="text1"/>
                <w:sz w:val="18"/>
                <w:szCs w:val="18"/>
                <w:shd w:val="clear" w:color="auto" w:fill="FFFFFF"/>
              </w:rPr>
              <w:t xml:space="preserve">other dissociative and conversion disorders); </w:t>
            </w:r>
            <w:r w:rsidRPr="007D0797">
              <w:rPr>
                <w:color w:val="000000" w:themeColor="text1"/>
                <w:sz w:val="18"/>
                <w:szCs w:val="18"/>
                <w:shd w:val="clear" w:color="auto" w:fill="FFFFFF"/>
                <w:lang w:val="en-US" w:eastAsia="fr-CA"/>
              </w:rPr>
              <w:t>F481 (d</w:t>
            </w:r>
            <w:r w:rsidRPr="007D0797">
              <w:rPr>
                <w:color w:val="000000" w:themeColor="text1"/>
                <w:sz w:val="18"/>
                <w:szCs w:val="18"/>
                <w:lang w:val="en-US" w:eastAsia="fr-CA"/>
              </w:rPr>
              <w:t>epersonalization - derealization syndrome)</w:t>
            </w:r>
          </w:p>
        </w:tc>
      </w:tr>
      <w:tr w:rsidR="00503E2D" w:rsidRPr="007D0797" w14:paraId="667DEF1D" w14:textId="77777777" w:rsidTr="009B0F76">
        <w:trPr>
          <w:jc w:val="center"/>
        </w:trPr>
        <w:tc>
          <w:tcPr>
            <w:tcW w:w="3687" w:type="dxa"/>
          </w:tcPr>
          <w:p w14:paraId="2F6CACF8" w14:textId="77777777" w:rsidR="00503E2D" w:rsidRPr="007D0797" w:rsidRDefault="00503E2D" w:rsidP="009B0F76">
            <w:pPr>
              <w:tabs>
                <w:tab w:val="left" w:pos="2306"/>
              </w:tabs>
              <w:rPr>
                <w:color w:val="000000" w:themeColor="text1"/>
                <w:sz w:val="18"/>
                <w:szCs w:val="18"/>
                <w:lang w:val="en-US"/>
              </w:rPr>
            </w:pPr>
            <w:r w:rsidRPr="007D0797">
              <w:rPr>
                <w:color w:val="000000" w:themeColor="text1"/>
                <w:sz w:val="18"/>
                <w:szCs w:val="18"/>
                <w:lang w:val="en-US"/>
              </w:rPr>
              <w:t>Bipolar disorders</w:t>
            </w:r>
          </w:p>
          <w:p w14:paraId="77347E35" w14:textId="77777777" w:rsidR="00503E2D" w:rsidRPr="007D0797" w:rsidRDefault="00503E2D" w:rsidP="009B0F76">
            <w:pPr>
              <w:tabs>
                <w:tab w:val="left" w:pos="2306"/>
              </w:tabs>
              <w:ind w:left="57"/>
              <w:rPr>
                <w:b/>
                <w:i/>
                <w:color w:val="000000" w:themeColor="text1"/>
                <w:sz w:val="18"/>
                <w:szCs w:val="18"/>
                <w:lang w:val="en-US"/>
              </w:rPr>
            </w:pPr>
          </w:p>
        </w:tc>
        <w:tc>
          <w:tcPr>
            <w:tcW w:w="9065" w:type="dxa"/>
          </w:tcPr>
          <w:p w14:paraId="33DAA879" w14:textId="77777777" w:rsidR="00503E2D" w:rsidRPr="007D0797" w:rsidRDefault="00503E2D" w:rsidP="009B0F76">
            <w:pPr>
              <w:rPr>
                <w:color w:val="000000" w:themeColor="text1"/>
                <w:sz w:val="18"/>
                <w:szCs w:val="18"/>
              </w:rPr>
            </w:pPr>
            <w:r w:rsidRPr="007D0797">
              <w:rPr>
                <w:color w:val="000000" w:themeColor="text1"/>
                <w:sz w:val="18"/>
                <w:szCs w:val="18"/>
                <w:lang w:val="en-US"/>
              </w:rPr>
              <w:t>F300-F302, F308, F309 (manic episode); F310-F317, F318, 319 (bipolar episode)</w:t>
            </w:r>
          </w:p>
        </w:tc>
      </w:tr>
      <w:tr w:rsidR="00503E2D" w:rsidRPr="007D0797" w14:paraId="5AD44A67" w14:textId="77777777" w:rsidTr="009B0F76">
        <w:trPr>
          <w:jc w:val="center"/>
        </w:trPr>
        <w:tc>
          <w:tcPr>
            <w:tcW w:w="3687" w:type="dxa"/>
          </w:tcPr>
          <w:p w14:paraId="084B1E7B" w14:textId="77777777" w:rsidR="00503E2D" w:rsidRPr="007D0797" w:rsidRDefault="00503E2D" w:rsidP="009B0F76">
            <w:pPr>
              <w:tabs>
                <w:tab w:val="left" w:pos="2306"/>
              </w:tabs>
              <w:rPr>
                <w:b/>
                <w:i/>
                <w:color w:val="000000" w:themeColor="text1"/>
                <w:sz w:val="18"/>
                <w:szCs w:val="18"/>
                <w:lang w:val="en-US"/>
              </w:rPr>
            </w:pPr>
            <w:r w:rsidRPr="007D0797">
              <w:rPr>
                <w:b/>
                <w:i/>
                <w:color w:val="000000" w:themeColor="text1"/>
                <w:sz w:val="18"/>
                <w:szCs w:val="18"/>
                <w:lang w:val="en-US"/>
              </w:rPr>
              <w:t>Personality disorders</w:t>
            </w:r>
          </w:p>
          <w:p w14:paraId="44DCFA39" w14:textId="77777777" w:rsidR="00503E2D" w:rsidRPr="007D0797" w:rsidRDefault="00503E2D" w:rsidP="009B0F76">
            <w:pPr>
              <w:tabs>
                <w:tab w:val="left" w:pos="2306"/>
              </w:tabs>
              <w:ind w:left="57"/>
              <w:rPr>
                <w:b/>
                <w:i/>
                <w:color w:val="000000" w:themeColor="text1"/>
                <w:sz w:val="18"/>
                <w:szCs w:val="18"/>
                <w:lang w:val="en-US"/>
              </w:rPr>
            </w:pPr>
          </w:p>
        </w:tc>
        <w:tc>
          <w:tcPr>
            <w:tcW w:w="9065" w:type="dxa"/>
          </w:tcPr>
          <w:p w14:paraId="6C78369E" w14:textId="77777777" w:rsidR="00503E2D" w:rsidRPr="007D0797" w:rsidRDefault="00503E2D" w:rsidP="009B0F76">
            <w:pPr>
              <w:rPr>
                <w:color w:val="000000" w:themeColor="text1"/>
                <w:sz w:val="18"/>
                <w:szCs w:val="18"/>
              </w:rPr>
            </w:pPr>
            <w:r w:rsidRPr="007D0797">
              <w:rPr>
                <w:color w:val="000000" w:themeColor="text1"/>
                <w:sz w:val="18"/>
                <w:szCs w:val="18"/>
                <w:lang w:val="en-US"/>
              </w:rPr>
              <w:t>F600 (</w:t>
            </w:r>
            <w:r w:rsidRPr="007D0797">
              <w:rPr>
                <w:color w:val="000000" w:themeColor="text1"/>
                <w:sz w:val="18"/>
                <w:szCs w:val="18"/>
              </w:rPr>
              <w:t>paranoid personality disorder</w:t>
            </w:r>
            <w:r w:rsidRPr="007D0797">
              <w:rPr>
                <w:color w:val="000000" w:themeColor="text1"/>
                <w:sz w:val="18"/>
                <w:szCs w:val="18"/>
                <w:lang w:val="en-US"/>
              </w:rPr>
              <w:t>); F61 (mixed and other personality disorders); F340 (</w:t>
            </w:r>
            <w:r w:rsidRPr="007D0797">
              <w:rPr>
                <w:color w:val="000000" w:themeColor="text1"/>
                <w:sz w:val="18"/>
                <w:szCs w:val="18"/>
              </w:rPr>
              <w:t>cyclothymic disorder</w:t>
            </w:r>
            <w:r w:rsidRPr="007D0797">
              <w:rPr>
                <w:color w:val="000000" w:themeColor="text1"/>
                <w:sz w:val="18"/>
                <w:szCs w:val="18"/>
                <w:lang w:val="en-US"/>
              </w:rPr>
              <w:t>); F341 (</w:t>
            </w:r>
            <w:r w:rsidRPr="007D0797">
              <w:rPr>
                <w:color w:val="000000" w:themeColor="text1"/>
                <w:sz w:val="18"/>
                <w:szCs w:val="18"/>
              </w:rPr>
              <w:t>dysthymic disorder</w:t>
            </w:r>
            <w:r w:rsidRPr="007D0797">
              <w:rPr>
                <w:color w:val="000000" w:themeColor="text1"/>
                <w:sz w:val="18"/>
                <w:szCs w:val="18"/>
                <w:lang w:val="en-US"/>
              </w:rPr>
              <w:t>); F601 (schizoid personality); F603 (</w:t>
            </w:r>
            <w:r w:rsidRPr="007D0797">
              <w:rPr>
                <w:color w:val="000000" w:themeColor="text1"/>
                <w:sz w:val="18"/>
                <w:szCs w:val="18"/>
                <w:shd w:val="clear" w:color="auto" w:fill="FFFFFF"/>
              </w:rPr>
              <w:t>borderline personality disorder); F605 (obsessive-compulsive personality disorder); F604 (</w:t>
            </w:r>
            <w:r w:rsidRPr="007D0797">
              <w:rPr>
                <w:color w:val="000000" w:themeColor="text1"/>
                <w:sz w:val="18"/>
                <w:szCs w:val="18"/>
              </w:rPr>
              <w:t>histrionic personality disorder</w:t>
            </w:r>
            <w:r w:rsidRPr="007D0797">
              <w:rPr>
                <w:color w:val="000000" w:themeColor="text1"/>
                <w:sz w:val="18"/>
                <w:szCs w:val="18"/>
                <w:lang w:val="en-US"/>
              </w:rPr>
              <w:t>); F607 (</w:t>
            </w:r>
            <w:r w:rsidRPr="007D0797">
              <w:rPr>
                <w:color w:val="000000" w:themeColor="text1"/>
                <w:sz w:val="18"/>
                <w:szCs w:val="18"/>
              </w:rPr>
              <w:t>dependent personality disorder</w:t>
            </w:r>
            <w:r w:rsidRPr="007D0797">
              <w:rPr>
                <w:color w:val="000000" w:themeColor="text1"/>
                <w:sz w:val="18"/>
                <w:szCs w:val="18"/>
                <w:lang w:val="en-US"/>
              </w:rPr>
              <w:t>); F602 (antisocial personality disorder); F609 (unspecified personality disorder); F21 (schizotypal personality); F606 (avoidant personality disorder); F608 (other specified personality disorders); F681 (</w:t>
            </w:r>
            <w:r w:rsidRPr="007D0797">
              <w:rPr>
                <w:color w:val="000000" w:themeColor="text1"/>
                <w:sz w:val="18"/>
                <w:szCs w:val="18"/>
              </w:rPr>
              <w:t>factitious disorder); F688 (other</w:t>
            </w:r>
            <w:r w:rsidRPr="007D0797">
              <w:rPr>
                <w:color w:val="000000" w:themeColor="text1"/>
                <w:sz w:val="18"/>
                <w:szCs w:val="18"/>
                <w:shd w:val="clear" w:color="auto" w:fill="FFFFFF"/>
              </w:rPr>
              <w:t xml:space="preserve"> specified disorders of adult personality and behaviour); F69 (unspecified disorder of adult personality and behaviour)</w:t>
            </w:r>
          </w:p>
        </w:tc>
      </w:tr>
      <w:tr w:rsidR="00503E2D" w:rsidRPr="007D0797" w14:paraId="67D6DC68" w14:textId="77777777" w:rsidTr="009B0F76">
        <w:trPr>
          <w:jc w:val="center"/>
        </w:trPr>
        <w:tc>
          <w:tcPr>
            <w:tcW w:w="12763" w:type="dxa"/>
            <w:gridSpan w:val="2"/>
          </w:tcPr>
          <w:p w14:paraId="1D3726C4" w14:textId="77777777" w:rsidR="00503E2D" w:rsidRPr="007D0797" w:rsidRDefault="00503E2D" w:rsidP="009B0F76">
            <w:pPr>
              <w:rPr>
                <w:color w:val="000000" w:themeColor="text1"/>
                <w:sz w:val="18"/>
                <w:szCs w:val="18"/>
              </w:rPr>
            </w:pPr>
            <w:r w:rsidRPr="007D0797">
              <w:rPr>
                <w:b/>
                <w:i/>
                <w:color w:val="000000" w:themeColor="text1"/>
                <w:sz w:val="18"/>
                <w:szCs w:val="18"/>
                <w:lang w:val="en-US"/>
              </w:rPr>
              <w:t>Common MD</w:t>
            </w:r>
          </w:p>
        </w:tc>
      </w:tr>
      <w:tr w:rsidR="00503E2D" w:rsidRPr="007D0797" w14:paraId="1E17CACC" w14:textId="77777777" w:rsidTr="009B0F76">
        <w:trPr>
          <w:jc w:val="center"/>
        </w:trPr>
        <w:tc>
          <w:tcPr>
            <w:tcW w:w="3687" w:type="dxa"/>
          </w:tcPr>
          <w:p w14:paraId="38D26C41" w14:textId="77777777" w:rsidR="00503E2D" w:rsidRPr="007D0797" w:rsidRDefault="00503E2D" w:rsidP="009B0F76">
            <w:pPr>
              <w:tabs>
                <w:tab w:val="left" w:pos="2306"/>
              </w:tabs>
              <w:ind w:left="57"/>
              <w:rPr>
                <w:color w:val="000000" w:themeColor="text1"/>
                <w:sz w:val="18"/>
                <w:szCs w:val="18"/>
              </w:rPr>
            </w:pPr>
            <w:r w:rsidRPr="007D0797">
              <w:rPr>
                <w:color w:val="000000" w:themeColor="text1"/>
                <w:sz w:val="18"/>
                <w:szCs w:val="18"/>
              </w:rPr>
              <w:t>Depressive disorders</w:t>
            </w:r>
          </w:p>
          <w:p w14:paraId="7B8FD7B8" w14:textId="77777777" w:rsidR="00503E2D" w:rsidRPr="007D0797" w:rsidRDefault="00503E2D" w:rsidP="009B0F76">
            <w:pPr>
              <w:tabs>
                <w:tab w:val="left" w:pos="2306"/>
              </w:tabs>
              <w:ind w:left="170"/>
              <w:rPr>
                <w:color w:val="000000" w:themeColor="text1"/>
                <w:sz w:val="18"/>
                <w:szCs w:val="18"/>
              </w:rPr>
            </w:pPr>
          </w:p>
        </w:tc>
        <w:tc>
          <w:tcPr>
            <w:tcW w:w="9065" w:type="dxa"/>
          </w:tcPr>
          <w:p w14:paraId="5853B371" w14:textId="77777777" w:rsidR="00503E2D" w:rsidRPr="007D0797" w:rsidRDefault="00503E2D" w:rsidP="009B0F76">
            <w:pPr>
              <w:rPr>
                <w:color w:val="000000" w:themeColor="text1"/>
                <w:sz w:val="18"/>
                <w:szCs w:val="18"/>
              </w:rPr>
            </w:pPr>
            <w:r w:rsidRPr="007D0797">
              <w:rPr>
                <w:color w:val="000000" w:themeColor="text1"/>
                <w:sz w:val="18"/>
                <w:szCs w:val="18"/>
              </w:rPr>
              <w:t>F320- F323 (major depressive disorder, single episode); F328 (other depressive episodes); F329 (depressive episode, unspecified); F330-F334 (major depressive disorder, recurrent); F338 (other recurrent depressive disorders); F339 (recurrent depressive disorder, unspecified); F348 (other persistent mood [affective] disorders); F380, F381 (persistent mood [affective] disorder, unspecified); F388 (other specified mood [affective] disorders); F39 (unspecified mood [affective] disorders); F412* (mixed anxiety and depressive disorder)*</w:t>
            </w:r>
          </w:p>
        </w:tc>
      </w:tr>
      <w:tr w:rsidR="00503E2D" w:rsidRPr="007D0797" w14:paraId="52308EBF" w14:textId="77777777" w:rsidTr="009B0F76">
        <w:trPr>
          <w:jc w:val="center"/>
        </w:trPr>
        <w:tc>
          <w:tcPr>
            <w:tcW w:w="3687" w:type="dxa"/>
          </w:tcPr>
          <w:p w14:paraId="11CBB84C" w14:textId="77777777" w:rsidR="00503E2D" w:rsidRPr="007D0797" w:rsidRDefault="00503E2D" w:rsidP="009B0F76">
            <w:pPr>
              <w:tabs>
                <w:tab w:val="left" w:pos="2306"/>
              </w:tabs>
              <w:ind w:left="57"/>
              <w:rPr>
                <w:color w:val="000000" w:themeColor="text1"/>
                <w:sz w:val="18"/>
                <w:szCs w:val="18"/>
              </w:rPr>
            </w:pPr>
            <w:r w:rsidRPr="007D0797">
              <w:rPr>
                <w:color w:val="000000" w:themeColor="text1"/>
                <w:sz w:val="18"/>
                <w:szCs w:val="18"/>
              </w:rPr>
              <w:t>Anxiety disorders</w:t>
            </w:r>
          </w:p>
          <w:p w14:paraId="4F69FA53" w14:textId="77777777" w:rsidR="00503E2D" w:rsidRPr="007D0797" w:rsidRDefault="00503E2D" w:rsidP="009B0F76">
            <w:pPr>
              <w:tabs>
                <w:tab w:val="left" w:pos="2306"/>
              </w:tabs>
              <w:ind w:left="170"/>
              <w:rPr>
                <w:color w:val="000000" w:themeColor="text1"/>
                <w:sz w:val="18"/>
                <w:szCs w:val="18"/>
              </w:rPr>
            </w:pPr>
          </w:p>
        </w:tc>
        <w:tc>
          <w:tcPr>
            <w:tcW w:w="9065" w:type="dxa"/>
          </w:tcPr>
          <w:p w14:paraId="2FB51D44" w14:textId="77777777" w:rsidR="00503E2D" w:rsidRPr="007D0797" w:rsidRDefault="00503E2D" w:rsidP="009B0F76">
            <w:pPr>
              <w:rPr>
                <w:color w:val="000000" w:themeColor="text1"/>
                <w:sz w:val="18"/>
                <w:szCs w:val="18"/>
              </w:rPr>
            </w:pPr>
            <w:r w:rsidRPr="007D0797">
              <w:rPr>
                <w:color w:val="000000" w:themeColor="text1"/>
                <w:sz w:val="18"/>
                <w:szCs w:val="18"/>
              </w:rPr>
              <w:t>F40 (phobic anxiety disorders); F41(other anxiety disorders); F42 (obsessive-compulsive disorder); F45 (somatoform disorders); F48 (other neurotic disorders); F93, F94 (disturbance of emotions specific to childhood and adolescence)</w:t>
            </w:r>
          </w:p>
        </w:tc>
      </w:tr>
      <w:tr w:rsidR="00503E2D" w:rsidRPr="007D0797" w14:paraId="1A97E6AE" w14:textId="77777777" w:rsidTr="009B0F76">
        <w:trPr>
          <w:jc w:val="center"/>
        </w:trPr>
        <w:tc>
          <w:tcPr>
            <w:tcW w:w="3687" w:type="dxa"/>
          </w:tcPr>
          <w:p w14:paraId="2BE11572" w14:textId="77777777" w:rsidR="00503E2D" w:rsidRPr="007D0797" w:rsidRDefault="00503E2D" w:rsidP="009B0F76">
            <w:pPr>
              <w:tabs>
                <w:tab w:val="left" w:pos="2306"/>
              </w:tabs>
              <w:ind w:left="57"/>
              <w:rPr>
                <w:color w:val="000000" w:themeColor="text1"/>
                <w:sz w:val="18"/>
                <w:szCs w:val="18"/>
              </w:rPr>
            </w:pPr>
            <w:r w:rsidRPr="007D0797">
              <w:rPr>
                <w:color w:val="000000" w:themeColor="text1"/>
                <w:sz w:val="18"/>
                <w:szCs w:val="18"/>
              </w:rPr>
              <w:t>Adjustment disorders</w:t>
            </w:r>
          </w:p>
          <w:p w14:paraId="75008B01" w14:textId="77777777" w:rsidR="00503E2D" w:rsidRPr="007D0797" w:rsidRDefault="00503E2D" w:rsidP="009B0F76">
            <w:pPr>
              <w:tabs>
                <w:tab w:val="left" w:pos="2306"/>
              </w:tabs>
              <w:ind w:left="170"/>
              <w:rPr>
                <w:color w:val="000000" w:themeColor="text1"/>
                <w:sz w:val="18"/>
                <w:szCs w:val="18"/>
              </w:rPr>
            </w:pPr>
          </w:p>
        </w:tc>
        <w:tc>
          <w:tcPr>
            <w:tcW w:w="9065" w:type="dxa"/>
          </w:tcPr>
          <w:p w14:paraId="30E1A857" w14:textId="77777777" w:rsidR="00503E2D" w:rsidRPr="007D0797" w:rsidRDefault="00503E2D" w:rsidP="009B0F76">
            <w:pPr>
              <w:rPr>
                <w:color w:val="000000" w:themeColor="text1"/>
                <w:sz w:val="18"/>
                <w:szCs w:val="18"/>
              </w:rPr>
            </w:pPr>
            <w:r w:rsidRPr="007D0797">
              <w:rPr>
                <w:color w:val="000000" w:themeColor="text1"/>
                <w:sz w:val="18"/>
                <w:szCs w:val="18"/>
              </w:rPr>
              <w:t>F430 (acute stress reaction); F431 (post-traumatic stress disorder); F432 (adjustment disorders); F438 (other reactions to severe stress); F439 (reaction to severe stress, unspecified)</w:t>
            </w:r>
          </w:p>
          <w:p w14:paraId="5C03D890" w14:textId="77777777" w:rsidR="00503E2D" w:rsidRPr="007D0797" w:rsidRDefault="00503E2D" w:rsidP="009B0F76">
            <w:pPr>
              <w:rPr>
                <w:color w:val="000000" w:themeColor="text1"/>
                <w:sz w:val="18"/>
                <w:szCs w:val="18"/>
              </w:rPr>
            </w:pPr>
          </w:p>
        </w:tc>
      </w:tr>
      <w:tr w:rsidR="00503E2D" w:rsidRPr="007D0797" w14:paraId="242E63C9" w14:textId="77777777" w:rsidTr="009B0F76">
        <w:trPr>
          <w:jc w:val="center"/>
        </w:trPr>
        <w:tc>
          <w:tcPr>
            <w:tcW w:w="3687" w:type="dxa"/>
          </w:tcPr>
          <w:p w14:paraId="507956EF" w14:textId="77777777" w:rsidR="00503E2D" w:rsidRPr="007D0797" w:rsidRDefault="00503E2D" w:rsidP="009B0F76">
            <w:pPr>
              <w:tabs>
                <w:tab w:val="left" w:pos="2306"/>
              </w:tabs>
              <w:ind w:left="57"/>
              <w:rPr>
                <w:color w:val="000000" w:themeColor="text1"/>
                <w:sz w:val="18"/>
                <w:szCs w:val="18"/>
              </w:rPr>
            </w:pPr>
            <w:r w:rsidRPr="007D0797">
              <w:rPr>
                <w:color w:val="000000" w:themeColor="text1"/>
                <w:sz w:val="18"/>
                <w:szCs w:val="18"/>
              </w:rPr>
              <w:t>Attention deficit/hyperactivity disorder</w:t>
            </w:r>
          </w:p>
        </w:tc>
        <w:tc>
          <w:tcPr>
            <w:tcW w:w="9065" w:type="dxa"/>
          </w:tcPr>
          <w:p w14:paraId="5A08F1BA" w14:textId="77777777" w:rsidR="00503E2D" w:rsidRPr="007D0797" w:rsidRDefault="00503E2D" w:rsidP="009B0F76">
            <w:pPr>
              <w:rPr>
                <w:color w:val="000000" w:themeColor="text1"/>
                <w:sz w:val="18"/>
                <w:szCs w:val="18"/>
              </w:rPr>
            </w:pPr>
            <w:r w:rsidRPr="007D0797">
              <w:rPr>
                <w:color w:val="000000" w:themeColor="text1"/>
                <w:sz w:val="18"/>
                <w:szCs w:val="18"/>
              </w:rPr>
              <w:t>F900; F901; F908; F909 (attention deficit/hyperactivity disorder)</w:t>
            </w:r>
          </w:p>
        </w:tc>
      </w:tr>
      <w:tr w:rsidR="00503E2D" w:rsidRPr="007D0797" w14:paraId="337C7323" w14:textId="77777777" w:rsidTr="009B0F76">
        <w:trPr>
          <w:jc w:val="center"/>
        </w:trPr>
        <w:tc>
          <w:tcPr>
            <w:tcW w:w="3687" w:type="dxa"/>
          </w:tcPr>
          <w:p w14:paraId="22B6C91F" w14:textId="77777777" w:rsidR="00503E2D" w:rsidRPr="007D0797" w:rsidRDefault="00503E2D" w:rsidP="009B0F76">
            <w:pPr>
              <w:tabs>
                <w:tab w:val="left" w:pos="2306"/>
              </w:tabs>
              <w:ind w:left="57"/>
              <w:rPr>
                <w:color w:val="000000" w:themeColor="text1"/>
                <w:sz w:val="18"/>
                <w:szCs w:val="18"/>
              </w:rPr>
            </w:pPr>
            <w:r w:rsidRPr="007D0797">
              <w:rPr>
                <w:b/>
                <w:iCs/>
                <w:color w:val="000000" w:themeColor="text1"/>
                <w:sz w:val="18"/>
                <w:szCs w:val="18"/>
                <w:lang w:val="en-US"/>
              </w:rPr>
              <w:t xml:space="preserve">Suicide attempt </w:t>
            </w:r>
            <w:r w:rsidRPr="007D0797">
              <w:rPr>
                <w:iCs/>
                <w:color w:val="000000" w:themeColor="text1"/>
                <w:sz w:val="18"/>
                <w:szCs w:val="18"/>
                <w:vertAlign w:val="superscript"/>
                <w:lang w:val="en-US"/>
              </w:rPr>
              <w:t>a, b</w:t>
            </w:r>
          </w:p>
        </w:tc>
        <w:tc>
          <w:tcPr>
            <w:tcW w:w="9065" w:type="dxa"/>
          </w:tcPr>
          <w:p w14:paraId="594E7F74" w14:textId="77777777" w:rsidR="00503E2D" w:rsidRPr="007D0797" w:rsidRDefault="00503E2D" w:rsidP="009B0F76">
            <w:pPr>
              <w:rPr>
                <w:color w:val="000000" w:themeColor="text1"/>
                <w:sz w:val="18"/>
                <w:szCs w:val="18"/>
              </w:rPr>
            </w:pPr>
            <w:r w:rsidRPr="007D0797">
              <w:rPr>
                <w:color w:val="000000" w:themeColor="text1"/>
                <w:sz w:val="18"/>
                <w:szCs w:val="18"/>
                <w:lang w:val="en-US"/>
              </w:rPr>
              <w:t>X60-Y09, Y870, Y871, Y35-Y36, Y890, Y891</w:t>
            </w:r>
          </w:p>
        </w:tc>
      </w:tr>
      <w:tr w:rsidR="00503E2D" w:rsidRPr="007D0797" w14:paraId="05E0750D" w14:textId="77777777" w:rsidTr="009B0F76">
        <w:trPr>
          <w:jc w:val="center"/>
        </w:trPr>
        <w:tc>
          <w:tcPr>
            <w:tcW w:w="3687" w:type="dxa"/>
          </w:tcPr>
          <w:p w14:paraId="4859D211" w14:textId="77777777" w:rsidR="00503E2D" w:rsidRPr="007D0797" w:rsidRDefault="00503E2D" w:rsidP="009B0F76">
            <w:pPr>
              <w:tabs>
                <w:tab w:val="left" w:pos="2306"/>
              </w:tabs>
              <w:ind w:left="57"/>
              <w:rPr>
                <w:color w:val="000000" w:themeColor="text1"/>
                <w:sz w:val="18"/>
                <w:szCs w:val="18"/>
              </w:rPr>
            </w:pPr>
            <w:r w:rsidRPr="007D0797">
              <w:rPr>
                <w:b/>
                <w:iCs/>
                <w:color w:val="000000" w:themeColor="text1"/>
                <w:sz w:val="18"/>
                <w:szCs w:val="18"/>
                <w:lang w:val="en-US"/>
              </w:rPr>
              <w:t xml:space="preserve">Substance-related disorders </w:t>
            </w:r>
            <w:r w:rsidRPr="007D0797">
              <w:rPr>
                <w:iCs/>
                <w:color w:val="000000" w:themeColor="text1"/>
                <w:sz w:val="18"/>
                <w:szCs w:val="18"/>
                <w:vertAlign w:val="superscript"/>
                <w:lang w:val="en-US"/>
              </w:rPr>
              <w:t>a</w:t>
            </w:r>
          </w:p>
        </w:tc>
        <w:tc>
          <w:tcPr>
            <w:tcW w:w="9065" w:type="dxa"/>
          </w:tcPr>
          <w:p w14:paraId="38DCB38A" w14:textId="77777777" w:rsidR="00503E2D" w:rsidRPr="007D0797" w:rsidRDefault="00503E2D" w:rsidP="009B0F76">
            <w:pPr>
              <w:rPr>
                <w:color w:val="000000" w:themeColor="text1"/>
                <w:sz w:val="18"/>
                <w:szCs w:val="18"/>
              </w:rPr>
            </w:pPr>
          </w:p>
        </w:tc>
      </w:tr>
      <w:tr w:rsidR="00503E2D" w:rsidRPr="007D0797" w14:paraId="046C2150" w14:textId="77777777" w:rsidTr="009B0F76">
        <w:trPr>
          <w:jc w:val="center"/>
        </w:trPr>
        <w:tc>
          <w:tcPr>
            <w:tcW w:w="3687" w:type="dxa"/>
          </w:tcPr>
          <w:p w14:paraId="0EF724E1" w14:textId="77777777" w:rsidR="00503E2D" w:rsidRPr="007D0797" w:rsidRDefault="00503E2D" w:rsidP="009B0F76">
            <w:pPr>
              <w:tabs>
                <w:tab w:val="left" w:pos="2306"/>
              </w:tabs>
              <w:ind w:left="170"/>
              <w:rPr>
                <w:color w:val="000000" w:themeColor="text1"/>
                <w:sz w:val="18"/>
                <w:szCs w:val="18"/>
              </w:rPr>
            </w:pPr>
            <w:r w:rsidRPr="007D0797">
              <w:rPr>
                <w:color w:val="000000" w:themeColor="text1"/>
                <w:sz w:val="18"/>
                <w:szCs w:val="18"/>
              </w:rPr>
              <w:t>Alcohol-related disorders</w:t>
            </w:r>
          </w:p>
          <w:p w14:paraId="3A4E8535" w14:textId="77777777" w:rsidR="00503E2D" w:rsidRPr="007D0797" w:rsidRDefault="00503E2D" w:rsidP="009B0F76">
            <w:pPr>
              <w:rPr>
                <w:color w:val="000000" w:themeColor="text1"/>
                <w:sz w:val="18"/>
                <w:szCs w:val="18"/>
              </w:rPr>
            </w:pPr>
          </w:p>
        </w:tc>
        <w:tc>
          <w:tcPr>
            <w:tcW w:w="9065" w:type="dxa"/>
          </w:tcPr>
          <w:p w14:paraId="7159284E" w14:textId="77777777" w:rsidR="00503E2D" w:rsidRPr="007D0797" w:rsidRDefault="00503E2D" w:rsidP="009B0F76">
            <w:pPr>
              <w:rPr>
                <w:color w:val="000000" w:themeColor="text1"/>
                <w:sz w:val="18"/>
                <w:szCs w:val="18"/>
              </w:rPr>
            </w:pPr>
            <w:r w:rsidRPr="007D0797">
              <w:rPr>
                <w:color w:val="000000" w:themeColor="text1"/>
                <w:sz w:val="18"/>
                <w:szCs w:val="18"/>
              </w:rPr>
              <w:t>F101*, F102* (alcohol abuse or dependence); F103, F104* (alcohol withdrawal); F105-F109, K700*-K704*, K709*, G621*, I426, K292*, K852, K860, E244, G312, G721, O354 (alcohol-induced disorders); F100*, T510, T511*, T518, T519 (alcohol intoxication)</w:t>
            </w:r>
            <w:r w:rsidRPr="007D0797" w:rsidDel="00C17862">
              <w:rPr>
                <w:color w:val="000000" w:themeColor="text1"/>
                <w:sz w:val="18"/>
                <w:szCs w:val="18"/>
              </w:rPr>
              <w:t xml:space="preserve"> </w:t>
            </w:r>
          </w:p>
        </w:tc>
      </w:tr>
      <w:tr w:rsidR="00503E2D" w:rsidRPr="007D0797" w14:paraId="0A35812E" w14:textId="77777777" w:rsidTr="009B0F76">
        <w:trPr>
          <w:jc w:val="center"/>
        </w:trPr>
        <w:tc>
          <w:tcPr>
            <w:tcW w:w="3687" w:type="dxa"/>
          </w:tcPr>
          <w:p w14:paraId="4346BFF9" w14:textId="77777777" w:rsidR="00503E2D" w:rsidRPr="007D0797" w:rsidRDefault="00503E2D" w:rsidP="009B0F76">
            <w:pPr>
              <w:tabs>
                <w:tab w:val="left" w:pos="2306"/>
              </w:tabs>
              <w:ind w:left="170"/>
              <w:rPr>
                <w:color w:val="000000" w:themeColor="text1"/>
                <w:sz w:val="18"/>
                <w:szCs w:val="18"/>
              </w:rPr>
            </w:pPr>
            <w:r w:rsidRPr="007D0797">
              <w:rPr>
                <w:color w:val="000000" w:themeColor="text1"/>
                <w:sz w:val="18"/>
                <w:szCs w:val="18"/>
              </w:rPr>
              <w:t xml:space="preserve">Cannabis-related disorder </w:t>
            </w:r>
          </w:p>
          <w:p w14:paraId="0C3F78FE" w14:textId="77777777" w:rsidR="00503E2D" w:rsidRPr="007D0797" w:rsidRDefault="00503E2D" w:rsidP="009B0F76">
            <w:pPr>
              <w:rPr>
                <w:color w:val="000000" w:themeColor="text1"/>
                <w:sz w:val="18"/>
                <w:szCs w:val="18"/>
              </w:rPr>
            </w:pPr>
          </w:p>
        </w:tc>
        <w:tc>
          <w:tcPr>
            <w:tcW w:w="9065" w:type="dxa"/>
          </w:tcPr>
          <w:p w14:paraId="7A117153" w14:textId="77777777" w:rsidR="00503E2D" w:rsidRPr="007D0797" w:rsidRDefault="00503E2D" w:rsidP="009B0F76">
            <w:pPr>
              <w:rPr>
                <w:color w:val="000000" w:themeColor="text1"/>
                <w:sz w:val="18"/>
                <w:szCs w:val="18"/>
              </w:rPr>
            </w:pPr>
            <w:r w:rsidRPr="007D0797">
              <w:rPr>
                <w:color w:val="000000" w:themeColor="text1"/>
                <w:sz w:val="18"/>
                <w:szCs w:val="18"/>
              </w:rPr>
              <w:t>F121, F122 (cannabis abuse or dependence); F123-F129 (cannabis-induced disorders); F120, T407 (cannabis intoxication)</w:t>
            </w:r>
            <w:r w:rsidRPr="007D0797" w:rsidDel="00C17862">
              <w:rPr>
                <w:color w:val="000000" w:themeColor="text1"/>
                <w:sz w:val="18"/>
                <w:szCs w:val="18"/>
              </w:rPr>
              <w:t xml:space="preserve"> </w:t>
            </w:r>
          </w:p>
        </w:tc>
      </w:tr>
      <w:tr w:rsidR="00503E2D" w:rsidRPr="007D0797" w14:paraId="2E5A2AD0" w14:textId="77777777" w:rsidTr="009B0F76">
        <w:trPr>
          <w:jc w:val="center"/>
        </w:trPr>
        <w:tc>
          <w:tcPr>
            <w:tcW w:w="3687" w:type="dxa"/>
          </w:tcPr>
          <w:p w14:paraId="41A97723" w14:textId="77777777" w:rsidR="00503E2D" w:rsidRPr="007D0797" w:rsidRDefault="00503E2D" w:rsidP="009B0F76">
            <w:pPr>
              <w:tabs>
                <w:tab w:val="left" w:pos="2306"/>
              </w:tabs>
              <w:ind w:left="170"/>
              <w:rPr>
                <w:color w:val="000000" w:themeColor="text1"/>
                <w:sz w:val="18"/>
                <w:szCs w:val="18"/>
              </w:rPr>
            </w:pPr>
            <w:r>
              <w:rPr>
                <w:color w:val="000000" w:themeColor="text1"/>
                <w:sz w:val="18"/>
                <w:szCs w:val="18"/>
              </w:rPr>
              <w:t>D</w:t>
            </w:r>
            <w:r w:rsidRPr="007D0797">
              <w:rPr>
                <w:color w:val="000000" w:themeColor="text1"/>
                <w:sz w:val="18"/>
                <w:szCs w:val="18"/>
              </w:rPr>
              <w:t>rug-related disorders</w:t>
            </w:r>
            <w:r>
              <w:rPr>
                <w:color w:val="000000" w:themeColor="text1"/>
                <w:sz w:val="18"/>
                <w:szCs w:val="18"/>
              </w:rPr>
              <w:t xml:space="preserve"> other</w:t>
            </w:r>
            <w:r w:rsidRPr="007D0797">
              <w:rPr>
                <w:color w:val="000000" w:themeColor="text1"/>
                <w:sz w:val="18"/>
                <w:szCs w:val="18"/>
              </w:rPr>
              <w:t xml:space="preserve"> than cannabis</w:t>
            </w:r>
          </w:p>
          <w:p w14:paraId="1D4C40C0" w14:textId="77777777" w:rsidR="00503E2D" w:rsidRPr="007D0797" w:rsidRDefault="00503E2D" w:rsidP="009B0F76">
            <w:pPr>
              <w:rPr>
                <w:color w:val="000000" w:themeColor="text1"/>
                <w:sz w:val="18"/>
                <w:szCs w:val="18"/>
              </w:rPr>
            </w:pPr>
          </w:p>
        </w:tc>
        <w:tc>
          <w:tcPr>
            <w:tcW w:w="9065" w:type="dxa"/>
          </w:tcPr>
          <w:p w14:paraId="115CC0B9" w14:textId="77777777" w:rsidR="00503E2D" w:rsidRPr="007D0797" w:rsidRDefault="00503E2D" w:rsidP="009B0F76">
            <w:pPr>
              <w:rPr>
                <w:color w:val="000000" w:themeColor="text1"/>
                <w:sz w:val="18"/>
                <w:szCs w:val="18"/>
              </w:rPr>
            </w:pPr>
            <w:r w:rsidRPr="007D0797">
              <w:rPr>
                <w:color w:val="000000" w:themeColor="text1"/>
                <w:sz w:val="18"/>
                <w:szCs w:val="18"/>
              </w:rPr>
              <w:t>F111, F131, F141, F151, F161, F181, F191, F112, F132, F142, F152, F162, F182, F192 (drug abuse or dependence); F113-F114, F133-F134, F143-F144, F153-F154, F163-F164, F183-F184, F193-F194 (drug withdrawal) F115-</w:t>
            </w:r>
            <w:r w:rsidRPr="007D0797">
              <w:rPr>
                <w:color w:val="000000" w:themeColor="text1"/>
                <w:sz w:val="18"/>
                <w:szCs w:val="18"/>
                <w:lang w:val="x-none"/>
              </w:rPr>
              <w:t>F119, F13</w:t>
            </w:r>
            <w:r w:rsidRPr="007D0797">
              <w:rPr>
                <w:color w:val="000000" w:themeColor="text1"/>
                <w:sz w:val="18"/>
                <w:szCs w:val="18"/>
              </w:rPr>
              <w:t>5</w:t>
            </w:r>
            <w:r w:rsidRPr="007D0797">
              <w:rPr>
                <w:color w:val="000000" w:themeColor="text1"/>
                <w:sz w:val="18"/>
                <w:szCs w:val="18"/>
                <w:lang w:val="x-none"/>
              </w:rPr>
              <w:t>-F139</w:t>
            </w:r>
            <w:r w:rsidRPr="007D0797">
              <w:rPr>
                <w:color w:val="000000" w:themeColor="text1"/>
                <w:sz w:val="18"/>
                <w:szCs w:val="18"/>
              </w:rPr>
              <w:t>, F145-F149, F155-F159, F165-F169, F185-F189, F195-F199 (drug-induced disorders); F110, F130, F140, F150, F160, F180, F190, T400-T406, T408, T409, T423, T424, T426, T427, T435, T436, T438, T439, T509, T528, T529 (drug intoxication)</w:t>
            </w:r>
          </w:p>
        </w:tc>
      </w:tr>
      <w:tr w:rsidR="00503E2D" w:rsidRPr="007D0797" w14:paraId="4A4F7E02" w14:textId="77777777" w:rsidTr="009B0F76">
        <w:trPr>
          <w:jc w:val="center"/>
        </w:trPr>
        <w:tc>
          <w:tcPr>
            <w:tcW w:w="12763" w:type="dxa"/>
            <w:gridSpan w:val="2"/>
          </w:tcPr>
          <w:p w14:paraId="54292A7A" w14:textId="77777777" w:rsidR="00503E2D" w:rsidRPr="007D0797" w:rsidRDefault="00503E2D" w:rsidP="009B0F76">
            <w:pPr>
              <w:rPr>
                <w:color w:val="000000" w:themeColor="text1"/>
                <w:sz w:val="18"/>
                <w:szCs w:val="18"/>
              </w:rPr>
            </w:pPr>
            <w:r w:rsidRPr="007D0797">
              <w:rPr>
                <w:b/>
                <w:bCs/>
                <w:color w:val="000000" w:themeColor="text1"/>
                <w:sz w:val="18"/>
                <w:szCs w:val="18"/>
                <w:lang w:val="en-US"/>
              </w:rPr>
              <w:t xml:space="preserve">Chronic physical illnesses </w:t>
            </w:r>
            <w:r w:rsidRPr="007D0797">
              <w:rPr>
                <w:color w:val="000000" w:themeColor="text1"/>
                <w:sz w:val="18"/>
                <w:szCs w:val="18"/>
                <w:vertAlign w:val="superscript"/>
                <w:lang w:val="en-US"/>
              </w:rPr>
              <w:t>a,</w:t>
            </w:r>
            <w:r w:rsidRPr="007D0797">
              <w:rPr>
                <w:color w:val="000000" w:themeColor="text1"/>
                <w:sz w:val="18"/>
                <w:szCs w:val="18"/>
                <w:lang w:val="en-US"/>
              </w:rPr>
              <w:t xml:space="preserve"> </w:t>
            </w:r>
            <w:r w:rsidRPr="007D0797">
              <w:rPr>
                <w:color w:val="000000" w:themeColor="text1"/>
                <w:sz w:val="18"/>
                <w:szCs w:val="18"/>
                <w:vertAlign w:val="superscript"/>
                <w:lang w:val="en-US"/>
              </w:rPr>
              <w:t>c</w:t>
            </w:r>
          </w:p>
        </w:tc>
      </w:tr>
      <w:tr w:rsidR="00503E2D" w:rsidRPr="007D0797" w14:paraId="3B9D4E5B" w14:textId="77777777" w:rsidTr="009B0F76">
        <w:trPr>
          <w:jc w:val="center"/>
        </w:trPr>
        <w:tc>
          <w:tcPr>
            <w:tcW w:w="3687" w:type="dxa"/>
          </w:tcPr>
          <w:p w14:paraId="66A1FDF2" w14:textId="77777777" w:rsidR="00503E2D" w:rsidRPr="007D0797" w:rsidRDefault="00503E2D" w:rsidP="009B0F76">
            <w:pPr>
              <w:tabs>
                <w:tab w:val="left" w:pos="2306"/>
              </w:tabs>
              <w:ind w:left="170"/>
              <w:rPr>
                <w:b/>
                <w:bCs/>
                <w:color w:val="000000" w:themeColor="text1"/>
                <w:sz w:val="18"/>
                <w:szCs w:val="18"/>
                <w:lang w:val="en-US"/>
              </w:rPr>
            </w:pPr>
            <w:r w:rsidRPr="007D0797">
              <w:rPr>
                <w:color w:val="000000" w:themeColor="text1"/>
                <w:sz w:val="18"/>
                <w:szCs w:val="18"/>
                <w:lang w:val="en-US"/>
              </w:rPr>
              <w:lastRenderedPageBreak/>
              <w:t>Renal failure</w:t>
            </w:r>
          </w:p>
        </w:tc>
        <w:tc>
          <w:tcPr>
            <w:tcW w:w="9065" w:type="dxa"/>
          </w:tcPr>
          <w:p w14:paraId="6F982A57" w14:textId="77777777" w:rsidR="00503E2D" w:rsidRPr="007D0797" w:rsidRDefault="00503E2D" w:rsidP="009B0F76">
            <w:pPr>
              <w:rPr>
                <w:color w:val="000000" w:themeColor="text1"/>
                <w:sz w:val="18"/>
                <w:szCs w:val="18"/>
              </w:rPr>
            </w:pPr>
            <w:r w:rsidRPr="007D0797">
              <w:rPr>
                <w:rFonts w:eastAsiaTheme="minorHAnsi"/>
                <w:color w:val="000000" w:themeColor="text1"/>
                <w:sz w:val="18"/>
                <w:szCs w:val="18"/>
                <w:lang w:val="pt-BR"/>
              </w:rPr>
              <w:t>I120, I131, N18, N19, N250, Z49, Z940, Z992</w:t>
            </w:r>
          </w:p>
        </w:tc>
      </w:tr>
      <w:tr w:rsidR="00503E2D" w:rsidRPr="007D0797" w14:paraId="717F7F6D" w14:textId="77777777" w:rsidTr="009B0F76">
        <w:trPr>
          <w:jc w:val="center"/>
        </w:trPr>
        <w:tc>
          <w:tcPr>
            <w:tcW w:w="3687" w:type="dxa"/>
          </w:tcPr>
          <w:p w14:paraId="1CD3D18D" w14:textId="77777777" w:rsidR="00503E2D" w:rsidRPr="007D0797" w:rsidRDefault="00503E2D" w:rsidP="009B0F76">
            <w:pPr>
              <w:tabs>
                <w:tab w:val="left" w:pos="2306"/>
              </w:tabs>
              <w:ind w:left="170"/>
              <w:rPr>
                <w:b/>
                <w:bCs/>
                <w:color w:val="000000" w:themeColor="text1"/>
                <w:sz w:val="18"/>
                <w:szCs w:val="18"/>
                <w:lang w:val="en-US"/>
              </w:rPr>
            </w:pPr>
            <w:r w:rsidRPr="007D0797">
              <w:rPr>
                <w:color w:val="000000" w:themeColor="text1"/>
                <w:sz w:val="18"/>
                <w:szCs w:val="18"/>
                <w:lang w:val="pt-BR"/>
              </w:rPr>
              <w:t xml:space="preserve">Cerebrovascular </w:t>
            </w:r>
            <w:proofErr w:type="spellStart"/>
            <w:r w:rsidRPr="007D0797">
              <w:rPr>
                <w:color w:val="000000" w:themeColor="text1"/>
                <w:sz w:val="18"/>
                <w:szCs w:val="18"/>
                <w:lang w:val="pt-BR"/>
              </w:rPr>
              <w:t>illnesses</w:t>
            </w:r>
            <w:proofErr w:type="spellEnd"/>
          </w:p>
        </w:tc>
        <w:tc>
          <w:tcPr>
            <w:tcW w:w="9065" w:type="dxa"/>
          </w:tcPr>
          <w:p w14:paraId="051AD58F" w14:textId="77777777" w:rsidR="00503E2D" w:rsidRPr="007D0797" w:rsidRDefault="00503E2D" w:rsidP="009B0F76">
            <w:pPr>
              <w:rPr>
                <w:color w:val="000000" w:themeColor="text1"/>
                <w:sz w:val="18"/>
                <w:szCs w:val="18"/>
              </w:rPr>
            </w:pPr>
            <w:r w:rsidRPr="007D0797">
              <w:rPr>
                <w:rFonts w:eastAsiaTheme="minorHAnsi"/>
                <w:color w:val="000000" w:themeColor="text1"/>
                <w:sz w:val="18"/>
                <w:szCs w:val="18"/>
              </w:rPr>
              <w:t>G45, G46, I60-I69</w:t>
            </w:r>
          </w:p>
        </w:tc>
      </w:tr>
      <w:tr w:rsidR="00503E2D" w:rsidRPr="007D0797" w14:paraId="437A679E" w14:textId="77777777" w:rsidTr="009B0F76">
        <w:trPr>
          <w:jc w:val="center"/>
        </w:trPr>
        <w:tc>
          <w:tcPr>
            <w:tcW w:w="3687" w:type="dxa"/>
          </w:tcPr>
          <w:p w14:paraId="43486671" w14:textId="77777777" w:rsidR="00503E2D" w:rsidRPr="007D0797" w:rsidRDefault="00503E2D" w:rsidP="009B0F76">
            <w:pPr>
              <w:tabs>
                <w:tab w:val="left" w:pos="2306"/>
              </w:tabs>
              <w:ind w:left="170"/>
              <w:rPr>
                <w:b/>
                <w:bCs/>
                <w:color w:val="000000" w:themeColor="text1"/>
                <w:sz w:val="18"/>
                <w:szCs w:val="18"/>
                <w:lang w:val="en-US"/>
              </w:rPr>
            </w:pPr>
            <w:proofErr w:type="spellStart"/>
            <w:r w:rsidRPr="007D0797">
              <w:rPr>
                <w:color w:val="000000" w:themeColor="text1"/>
                <w:sz w:val="18"/>
                <w:szCs w:val="18"/>
                <w:lang w:val="pt-BR"/>
              </w:rPr>
              <w:t>Neurological</w:t>
            </w:r>
            <w:proofErr w:type="spellEnd"/>
            <w:r w:rsidRPr="007D0797">
              <w:rPr>
                <w:color w:val="000000" w:themeColor="text1"/>
                <w:sz w:val="18"/>
                <w:szCs w:val="18"/>
                <w:lang w:val="pt-BR"/>
              </w:rPr>
              <w:t xml:space="preserve"> </w:t>
            </w:r>
            <w:proofErr w:type="spellStart"/>
            <w:r w:rsidRPr="007D0797">
              <w:rPr>
                <w:color w:val="000000" w:themeColor="text1"/>
                <w:sz w:val="18"/>
                <w:szCs w:val="18"/>
                <w:lang w:val="pt-BR"/>
              </w:rPr>
              <w:t>illnesses</w:t>
            </w:r>
            <w:proofErr w:type="spellEnd"/>
          </w:p>
        </w:tc>
        <w:tc>
          <w:tcPr>
            <w:tcW w:w="9065" w:type="dxa"/>
          </w:tcPr>
          <w:p w14:paraId="4B8EE1D4" w14:textId="77777777" w:rsidR="00503E2D" w:rsidRPr="007D0797" w:rsidRDefault="00503E2D" w:rsidP="009B0F76">
            <w:pPr>
              <w:rPr>
                <w:color w:val="000000" w:themeColor="text1"/>
                <w:sz w:val="18"/>
                <w:szCs w:val="18"/>
              </w:rPr>
            </w:pPr>
            <w:r w:rsidRPr="007D0797">
              <w:rPr>
                <w:rFonts w:eastAsiaTheme="minorHAnsi"/>
                <w:color w:val="000000" w:themeColor="text1"/>
                <w:sz w:val="18"/>
                <w:szCs w:val="18"/>
                <w:lang w:val="en-US"/>
              </w:rPr>
              <w:t>G10–G12, G13, G20, G21–G22, G254, G255, G312, G318, G319, G32, G35, G36, G37, G40, G41, G931, G934, R470, R56</w:t>
            </w:r>
          </w:p>
        </w:tc>
      </w:tr>
      <w:tr w:rsidR="00503E2D" w:rsidRPr="007D0797" w14:paraId="3EA24EB6" w14:textId="77777777" w:rsidTr="009B0F76">
        <w:trPr>
          <w:jc w:val="center"/>
        </w:trPr>
        <w:tc>
          <w:tcPr>
            <w:tcW w:w="3687" w:type="dxa"/>
          </w:tcPr>
          <w:p w14:paraId="49E5FDED" w14:textId="77777777" w:rsidR="00503E2D" w:rsidRPr="007D0797" w:rsidRDefault="00503E2D" w:rsidP="009B0F76">
            <w:pPr>
              <w:ind w:left="169"/>
              <w:rPr>
                <w:b/>
                <w:bCs/>
                <w:color w:val="000000" w:themeColor="text1"/>
                <w:sz w:val="18"/>
                <w:szCs w:val="18"/>
                <w:lang w:val="en-US"/>
              </w:rPr>
            </w:pPr>
            <w:proofErr w:type="spellStart"/>
            <w:r w:rsidRPr="007D0797">
              <w:rPr>
                <w:color w:val="000000" w:themeColor="text1"/>
                <w:sz w:val="18"/>
                <w:szCs w:val="18"/>
                <w:lang w:val="pt-BR"/>
              </w:rPr>
              <w:t>Endocrine</w:t>
            </w:r>
            <w:proofErr w:type="spellEnd"/>
            <w:r w:rsidRPr="007D0797">
              <w:rPr>
                <w:color w:val="000000" w:themeColor="text1"/>
                <w:sz w:val="18"/>
                <w:szCs w:val="18"/>
                <w:lang w:val="pt-BR"/>
              </w:rPr>
              <w:t xml:space="preserve"> </w:t>
            </w:r>
            <w:proofErr w:type="spellStart"/>
            <w:r w:rsidRPr="007D0797">
              <w:rPr>
                <w:color w:val="000000" w:themeColor="text1"/>
                <w:sz w:val="18"/>
                <w:szCs w:val="18"/>
                <w:lang w:val="pt-BR"/>
              </w:rPr>
              <w:t>illnesses</w:t>
            </w:r>
            <w:proofErr w:type="spellEnd"/>
            <w:r w:rsidRPr="007D0797">
              <w:rPr>
                <w:color w:val="000000" w:themeColor="text1"/>
                <w:sz w:val="18"/>
                <w:szCs w:val="18"/>
                <w:lang w:val="pt-BR"/>
              </w:rPr>
              <w:t xml:space="preserve"> (</w:t>
            </w:r>
            <w:proofErr w:type="spellStart"/>
            <w:r w:rsidRPr="007D0797">
              <w:rPr>
                <w:color w:val="000000" w:themeColor="text1"/>
                <w:sz w:val="18"/>
                <w:szCs w:val="18"/>
                <w:lang w:val="pt-BR"/>
              </w:rPr>
              <w:t>hypothyroidism</w:t>
            </w:r>
            <w:proofErr w:type="spellEnd"/>
            <w:r w:rsidRPr="007D0797">
              <w:rPr>
                <w:color w:val="000000" w:themeColor="text1"/>
                <w:sz w:val="18"/>
                <w:szCs w:val="18"/>
                <w:lang w:val="pt-BR"/>
              </w:rPr>
              <w:t xml:space="preserve">; </w:t>
            </w:r>
            <w:proofErr w:type="spellStart"/>
            <w:r w:rsidRPr="007D0797">
              <w:rPr>
                <w:color w:val="000000" w:themeColor="text1"/>
                <w:sz w:val="18"/>
                <w:szCs w:val="18"/>
                <w:lang w:val="pt-BR"/>
              </w:rPr>
              <w:t>fluid</w:t>
            </w:r>
            <w:proofErr w:type="spellEnd"/>
            <w:r w:rsidRPr="007D0797">
              <w:rPr>
                <w:color w:val="000000" w:themeColor="text1"/>
                <w:sz w:val="18"/>
                <w:szCs w:val="18"/>
                <w:lang w:val="pt-BR"/>
              </w:rPr>
              <w:t xml:space="preserve"> </w:t>
            </w:r>
            <w:proofErr w:type="spellStart"/>
            <w:r w:rsidRPr="007D0797">
              <w:rPr>
                <w:color w:val="000000" w:themeColor="text1"/>
                <w:sz w:val="18"/>
                <w:szCs w:val="18"/>
                <w:lang w:val="pt-BR"/>
              </w:rPr>
              <w:t>electrolyte</w:t>
            </w:r>
            <w:proofErr w:type="spellEnd"/>
            <w:r w:rsidRPr="007D0797">
              <w:rPr>
                <w:color w:val="000000" w:themeColor="text1"/>
                <w:sz w:val="18"/>
                <w:szCs w:val="18"/>
                <w:lang w:val="pt-BR"/>
              </w:rPr>
              <w:t xml:space="preserve"> </w:t>
            </w:r>
            <w:proofErr w:type="spellStart"/>
            <w:r w:rsidRPr="007D0797">
              <w:rPr>
                <w:color w:val="000000" w:themeColor="text1"/>
                <w:sz w:val="18"/>
                <w:szCs w:val="18"/>
                <w:lang w:val="pt-BR"/>
              </w:rPr>
              <w:t>disorders</w:t>
            </w:r>
            <w:proofErr w:type="spellEnd"/>
            <w:r w:rsidRPr="007D0797">
              <w:rPr>
                <w:color w:val="000000" w:themeColor="text1"/>
                <w:sz w:val="18"/>
                <w:szCs w:val="18"/>
                <w:lang w:val="pt-BR"/>
              </w:rPr>
              <w:t xml:space="preserve"> </w:t>
            </w:r>
            <w:proofErr w:type="spellStart"/>
            <w:r w:rsidRPr="007D0797">
              <w:rPr>
                <w:color w:val="000000" w:themeColor="text1"/>
                <w:sz w:val="18"/>
                <w:szCs w:val="18"/>
                <w:lang w:val="pt-BR"/>
              </w:rPr>
              <w:t>and</w:t>
            </w:r>
            <w:proofErr w:type="spellEnd"/>
            <w:r w:rsidRPr="007D0797">
              <w:rPr>
                <w:color w:val="000000" w:themeColor="text1"/>
                <w:sz w:val="18"/>
                <w:szCs w:val="18"/>
                <w:lang w:val="pt-BR"/>
              </w:rPr>
              <w:t xml:space="preserve"> </w:t>
            </w:r>
            <w:proofErr w:type="spellStart"/>
            <w:r w:rsidRPr="007D0797">
              <w:rPr>
                <w:color w:val="000000" w:themeColor="text1"/>
                <w:sz w:val="18"/>
                <w:szCs w:val="18"/>
                <w:lang w:val="pt-BR"/>
              </w:rPr>
              <w:t>obesity</w:t>
            </w:r>
            <w:proofErr w:type="spellEnd"/>
            <w:r w:rsidRPr="007D0797">
              <w:rPr>
                <w:color w:val="000000" w:themeColor="text1"/>
                <w:sz w:val="18"/>
                <w:szCs w:val="18"/>
                <w:lang w:val="pt-BR"/>
              </w:rPr>
              <w:t>)</w:t>
            </w:r>
          </w:p>
        </w:tc>
        <w:tc>
          <w:tcPr>
            <w:tcW w:w="9065" w:type="dxa"/>
          </w:tcPr>
          <w:p w14:paraId="174B4BA9" w14:textId="77777777" w:rsidR="00503E2D" w:rsidRPr="007D0797" w:rsidRDefault="00503E2D" w:rsidP="009B0F76">
            <w:pPr>
              <w:rPr>
                <w:color w:val="000000" w:themeColor="text1"/>
                <w:sz w:val="18"/>
                <w:szCs w:val="18"/>
              </w:rPr>
            </w:pPr>
            <w:r w:rsidRPr="007D0797">
              <w:rPr>
                <w:rFonts w:eastAsiaTheme="minorHAnsi"/>
                <w:color w:val="000000" w:themeColor="text1"/>
                <w:sz w:val="18"/>
                <w:szCs w:val="18"/>
                <w:lang w:val="pt-BR"/>
              </w:rPr>
              <w:t xml:space="preserve">E00, E01, E02, E03, E890; E222, E86, E87; </w:t>
            </w:r>
            <w:r w:rsidRPr="007D0797">
              <w:rPr>
                <w:color w:val="000000" w:themeColor="text1"/>
                <w:sz w:val="18"/>
                <w:szCs w:val="18"/>
                <w:lang w:val="pt-BR"/>
              </w:rPr>
              <w:t>E66</w:t>
            </w:r>
          </w:p>
        </w:tc>
      </w:tr>
      <w:tr w:rsidR="00503E2D" w:rsidRPr="007D0797" w14:paraId="65E8C8F4" w14:textId="77777777" w:rsidTr="009B0F76">
        <w:trPr>
          <w:jc w:val="center"/>
        </w:trPr>
        <w:tc>
          <w:tcPr>
            <w:tcW w:w="3687" w:type="dxa"/>
          </w:tcPr>
          <w:p w14:paraId="73B27E6C" w14:textId="77777777" w:rsidR="00503E2D" w:rsidRPr="007D0797" w:rsidRDefault="00503E2D" w:rsidP="009B0F76">
            <w:pPr>
              <w:tabs>
                <w:tab w:val="left" w:pos="2306"/>
              </w:tabs>
              <w:ind w:left="170"/>
              <w:rPr>
                <w:b/>
                <w:bCs/>
                <w:color w:val="000000" w:themeColor="text1"/>
                <w:sz w:val="18"/>
                <w:szCs w:val="18"/>
                <w:lang w:val="en-US"/>
              </w:rPr>
            </w:pPr>
            <w:r w:rsidRPr="007D0797">
              <w:rPr>
                <w:color w:val="000000" w:themeColor="text1"/>
                <w:sz w:val="18"/>
                <w:szCs w:val="18"/>
              </w:rPr>
              <w:t>Any tumor with or without metastasis (solid tumor without metastasis; lymphoma)</w:t>
            </w:r>
          </w:p>
        </w:tc>
        <w:tc>
          <w:tcPr>
            <w:tcW w:w="9065" w:type="dxa"/>
          </w:tcPr>
          <w:p w14:paraId="21A8DB10" w14:textId="77777777" w:rsidR="00503E2D" w:rsidRPr="007D0797" w:rsidRDefault="00503E2D" w:rsidP="009B0F76">
            <w:pPr>
              <w:rPr>
                <w:color w:val="000000" w:themeColor="text1"/>
                <w:sz w:val="18"/>
                <w:szCs w:val="18"/>
              </w:rPr>
            </w:pPr>
            <w:r w:rsidRPr="007D0797">
              <w:rPr>
                <w:rFonts w:eastAsiaTheme="minorHAnsi"/>
                <w:color w:val="000000" w:themeColor="text1"/>
                <w:sz w:val="18"/>
                <w:szCs w:val="18"/>
              </w:rPr>
              <w:t>C00–C26, C30–C34, C37–C41, C43, C45</w:t>
            </w:r>
            <w:r w:rsidRPr="007D0797">
              <w:rPr>
                <w:color w:val="000000" w:themeColor="text1"/>
                <w:sz w:val="18"/>
                <w:szCs w:val="18"/>
              </w:rPr>
              <w:t xml:space="preserve">-C58, </w:t>
            </w:r>
            <w:r w:rsidRPr="007D0797">
              <w:rPr>
                <w:rFonts w:eastAsiaTheme="minorHAnsi"/>
                <w:color w:val="000000" w:themeColor="text1"/>
                <w:sz w:val="18"/>
                <w:szCs w:val="18"/>
              </w:rPr>
              <w:t>C60–C76</w:t>
            </w:r>
            <w:r w:rsidRPr="007D0797">
              <w:rPr>
                <w:color w:val="000000" w:themeColor="text1"/>
                <w:sz w:val="18"/>
                <w:szCs w:val="18"/>
              </w:rPr>
              <w:t xml:space="preserve">, C77-C79, C80; C81-C85, C88, </w:t>
            </w:r>
            <w:r w:rsidRPr="007D0797">
              <w:rPr>
                <w:rFonts w:eastAsiaTheme="minorHAnsi"/>
                <w:color w:val="000000" w:themeColor="text1"/>
                <w:sz w:val="18"/>
                <w:szCs w:val="18"/>
              </w:rPr>
              <w:t xml:space="preserve">C900, C902, </w:t>
            </w:r>
            <w:r w:rsidRPr="007D0797">
              <w:rPr>
                <w:color w:val="000000" w:themeColor="text1"/>
                <w:sz w:val="18"/>
                <w:szCs w:val="18"/>
              </w:rPr>
              <w:t>C96</w:t>
            </w:r>
          </w:p>
        </w:tc>
      </w:tr>
      <w:tr w:rsidR="00503E2D" w:rsidRPr="007D0797" w14:paraId="6228ED73" w14:textId="77777777" w:rsidTr="009B0F76">
        <w:trPr>
          <w:jc w:val="center"/>
        </w:trPr>
        <w:tc>
          <w:tcPr>
            <w:tcW w:w="3687" w:type="dxa"/>
          </w:tcPr>
          <w:p w14:paraId="2E72382C" w14:textId="77777777" w:rsidR="00503E2D" w:rsidRPr="007D0797" w:rsidRDefault="00503E2D" w:rsidP="009B0F76">
            <w:pPr>
              <w:tabs>
                <w:tab w:val="left" w:pos="2306"/>
              </w:tabs>
              <w:ind w:left="170"/>
              <w:rPr>
                <w:b/>
                <w:bCs/>
                <w:color w:val="000000" w:themeColor="text1"/>
                <w:sz w:val="18"/>
                <w:szCs w:val="18"/>
                <w:lang w:val="en-US"/>
              </w:rPr>
            </w:pPr>
            <w:r w:rsidRPr="007D0797">
              <w:rPr>
                <w:color w:val="000000" w:themeColor="text1"/>
                <w:sz w:val="18"/>
                <w:szCs w:val="18"/>
                <w:lang w:val="en-US"/>
              </w:rPr>
              <w:t>Chronic pulmonary illnesses</w:t>
            </w:r>
          </w:p>
        </w:tc>
        <w:tc>
          <w:tcPr>
            <w:tcW w:w="9065" w:type="dxa"/>
          </w:tcPr>
          <w:p w14:paraId="6EE1A94D" w14:textId="77777777" w:rsidR="00503E2D" w:rsidRPr="007D0797" w:rsidRDefault="00503E2D" w:rsidP="009B0F76">
            <w:pPr>
              <w:rPr>
                <w:color w:val="000000" w:themeColor="text1"/>
                <w:sz w:val="18"/>
                <w:szCs w:val="18"/>
              </w:rPr>
            </w:pPr>
            <w:r w:rsidRPr="007D0797">
              <w:rPr>
                <w:color w:val="000000" w:themeColor="text1"/>
                <w:sz w:val="18"/>
                <w:szCs w:val="18"/>
                <w:lang w:val="pt-BR"/>
              </w:rPr>
              <w:t>I278, I279, J40-J47, J60-J64, J65, J66, J67, J684, J701, J703</w:t>
            </w:r>
          </w:p>
        </w:tc>
      </w:tr>
      <w:tr w:rsidR="00503E2D" w:rsidRPr="007D0797" w14:paraId="2E10DAD1" w14:textId="77777777" w:rsidTr="009B0F76">
        <w:trPr>
          <w:jc w:val="center"/>
        </w:trPr>
        <w:tc>
          <w:tcPr>
            <w:tcW w:w="3687" w:type="dxa"/>
          </w:tcPr>
          <w:p w14:paraId="572A45FE" w14:textId="77777777" w:rsidR="00503E2D" w:rsidRPr="007D0797" w:rsidRDefault="00503E2D" w:rsidP="009B0F76">
            <w:pPr>
              <w:tabs>
                <w:tab w:val="left" w:pos="2306"/>
              </w:tabs>
              <w:ind w:left="170"/>
              <w:rPr>
                <w:b/>
                <w:bCs/>
                <w:color w:val="000000" w:themeColor="text1"/>
                <w:sz w:val="18"/>
                <w:szCs w:val="18"/>
                <w:lang w:val="en-US"/>
              </w:rPr>
            </w:pPr>
            <w:r w:rsidRPr="007D0797">
              <w:rPr>
                <w:color w:val="000000" w:themeColor="text1"/>
                <w:sz w:val="18"/>
                <w:szCs w:val="18"/>
                <w:lang w:val="en-US"/>
              </w:rPr>
              <w:t>Diabetes complicated and uncomplicated</w:t>
            </w:r>
          </w:p>
        </w:tc>
        <w:tc>
          <w:tcPr>
            <w:tcW w:w="9065" w:type="dxa"/>
          </w:tcPr>
          <w:p w14:paraId="0BCC0CB9" w14:textId="77777777" w:rsidR="00503E2D" w:rsidRPr="007D0797" w:rsidRDefault="00503E2D" w:rsidP="009B0F76">
            <w:pPr>
              <w:rPr>
                <w:color w:val="000000" w:themeColor="text1"/>
                <w:sz w:val="18"/>
                <w:szCs w:val="18"/>
              </w:rPr>
            </w:pPr>
            <w:r w:rsidRPr="007D0797">
              <w:rPr>
                <w:rFonts w:eastAsiaTheme="minorHAnsi"/>
                <w:color w:val="000000" w:themeColor="text1"/>
                <w:sz w:val="18"/>
                <w:szCs w:val="18"/>
                <w:lang w:val="pt-BR"/>
              </w:rPr>
              <w:t>E102-E108, E112-E118, E132-E138, E142-E148; E100, E101, E109, E110, E111, E119, E130, E131, E139, E140, E141, E149</w:t>
            </w:r>
          </w:p>
        </w:tc>
      </w:tr>
      <w:tr w:rsidR="00503E2D" w:rsidRPr="007D0797" w14:paraId="13AAB017" w14:textId="77777777" w:rsidTr="009B0F76">
        <w:trPr>
          <w:jc w:val="center"/>
        </w:trPr>
        <w:tc>
          <w:tcPr>
            <w:tcW w:w="3687" w:type="dxa"/>
          </w:tcPr>
          <w:p w14:paraId="57A753F3" w14:textId="77777777" w:rsidR="00503E2D" w:rsidRPr="007D0797" w:rsidRDefault="00503E2D" w:rsidP="009B0F76">
            <w:pPr>
              <w:tabs>
                <w:tab w:val="left" w:pos="2306"/>
              </w:tabs>
              <w:ind w:left="170"/>
              <w:rPr>
                <w:color w:val="000000" w:themeColor="text1"/>
                <w:sz w:val="18"/>
                <w:szCs w:val="18"/>
                <w:lang w:val="en-US"/>
              </w:rPr>
            </w:pPr>
            <w:r w:rsidRPr="007D0797">
              <w:rPr>
                <w:color w:val="000000" w:themeColor="text1"/>
                <w:sz w:val="18"/>
                <w:szCs w:val="18"/>
                <w:lang w:val="en-US"/>
              </w:rPr>
              <w:t>Cardiovascular illnesses (congestive heart failure; cardiac arrhythmias; valvular illnesses; peripheral vascular illnesses; myocardial infarction; hypertension and pulmonary circulation illnesses)</w:t>
            </w:r>
          </w:p>
        </w:tc>
        <w:tc>
          <w:tcPr>
            <w:tcW w:w="9065" w:type="dxa"/>
          </w:tcPr>
          <w:p w14:paraId="494C6AD1" w14:textId="77777777" w:rsidR="00503E2D" w:rsidRPr="007D0797" w:rsidRDefault="00503E2D" w:rsidP="009B0F76">
            <w:pPr>
              <w:rPr>
                <w:rFonts w:eastAsiaTheme="minorHAnsi"/>
                <w:color w:val="000000" w:themeColor="text1"/>
                <w:sz w:val="18"/>
                <w:szCs w:val="18"/>
                <w:lang w:val="pt-BR"/>
              </w:rPr>
            </w:pPr>
            <w:r w:rsidRPr="007D0797">
              <w:rPr>
                <w:color w:val="000000" w:themeColor="text1"/>
                <w:sz w:val="18"/>
                <w:szCs w:val="18"/>
                <w:lang w:val="pt-BR"/>
              </w:rPr>
              <w:t xml:space="preserve">I099, I110, I130, I132, I255, I420, I425–I429, I43, I50, P290; I441–I443, I456, I459, I47–I49, R000, R001, R008, T821, Z450, Z950; </w:t>
            </w:r>
            <w:r w:rsidRPr="007D0797">
              <w:rPr>
                <w:rFonts w:eastAsiaTheme="minorHAnsi"/>
                <w:color w:val="000000" w:themeColor="text1"/>
                <w:sz w:val="18"/>
                <w:szCs w:val="18"/>
                <w:lang w:val="pt-BR"/>
              </w:rPr>
              <w:t>A520, I70-I72, I730, I731, I738, I739, I771, I790, K551, K558, K559, Z958, Z959; I05–I08</w:t>
            </w:r>
            <w:r w:rsidRPr="007D0797">
              <w:rPr>
                <w:color w:val="000000" w:themeColor="text1"/>
                <w:sz w:val="18"/>
                <w:szCs w:val="18"/>
                <w:lang w:val="pt-BR"/>
              </w:rPr>
              <w:t xml:space="preserve">, I091, </w:t>
            </w:r>
            <w:r w:rsidRPr="007D0797">
              <w:rPr>
                <w:rFonts w:eastAsiaTheme="minorHAnsi"/>
                <w:color w:val="000000" w:themeColor="text1"/>
                <w:sz w:val="18"/>
                <w:szCs w:val="18"/>
                <w:lang w:val="pt-BR"/>
              </w:rPr>
              <w:t xml:space="preserve">I098, I34–I39, Q230–Q233, </w:t>
            </w:r>
            <w:r w:rsidRPr="007D0797">
              <w:rPr>
                <w:color w:val="000000" w:themeColor="text1"/>
                <w:sz w:val="18"/>
                <w:szCs w:val="18"/>
                <w:lang w:val="pt-BR"/>
              </w:rPr>
              <w:t>Q238, Q239, Z952, Z953, Z954</w:t>
            </w:r>
            <w:r w:rsidRPr="007D0797">
              <w:rPr>
                <w:rFonts w:eastAsiaTheme="minorHAnsi"/>
                <w:color w:val="000000" w:themeColor="text1"/>
                <w:sz w:val="18"/>
                <w:szCs w:val="18"/>
                <w:lang w:val="pt-BR"/>
              </w:rPr>
              <w:t xml:space="preserve">I210-I214, I219, I220, I221, I228, I229, I252; I101, I100, I11, I1500, I1501, I1510, I1511, I1521, I1581, I1590, I1591, I674; </w:t>
            </w:r>
            <w:r w:rsidRPr="007D0797">
              <w:rPr>
                <w:color w:val="000000" w:themeColor="text1"/>
                <w:sz w:val="18"/>
                <w:szCs w:val="18"/>
                <w:lang w:val="pt-BR"/>
              </w:rPr>
              <w:t>I26, I27, I280, I288, I289</w:t>
            </w:r>
          </w:p>
        </w:tc>
      </w:tr>
      <w:tr w:rsidR="00503E2D" w:rsidRPr="007D0797" w14:paraId="5F0D76B6" w14:textId="77777777" w:rsidTr="009B0F76">
        <w:trPr>
          <w:jc w:val="center"/>
        </w:trPr>
        <w:tc>
          <w:tcPr>
            <w:tcW w:w="3687" w:type="dxa"/>
          </w:tcPr>
          <w:p w14:paraId="163225DE" w14:textId="77777777" w:rsidR="00503E2D" w:rsidRPr="007D0797" w:rsidRDefault="00503E2D" w:rsidP="009B0F76">
            <w:pPr>
              <w:tabs>
                <w:tab w:val="left" w:pos="2306"/>
              </w:tabs>
              <w:ind w:left="170" w:right="-103"/>
              <w:rPr>
                <w:color w:val="000000" w:themeColor="text1"/>
                <w:sz w:val="18"/>
                <w:szCs w:val="18"/>
                <w:lang w:val="en-US"/>
              </w:rPr>
            </w:pPr>
            <w:r w:rsidRPr="007D0797">
              <w:rPr>
                <w:color w:val="000000" w:themeColor="text1"/>
                <w:sz w:val="18"/>
                <w:szCs w:val="18"/>
                <w:lang w:val="en-US"/>
              </w:rPr>
              <w:t>Other chronic physical illness categories (blood loss anemia; ulcer illnesses; liver illnesses; AIDS/HIV; rheumatoid arthritis/collagen vascular illnesses, coagulopathy; weight loss, paralysis; deficiency anemia)</w:t>
            </w:r>
          </w:p>
        </w:tc>
        <w:tc>
          <w:tcPr>
            <w:tcW w:w="9065" w:type="dxa"/>
          </w:tcPr>
          <w:p w14:paraId="1CE38261" w14:textId="77777777" w:rsidR="00503E2D" w:rsidRPr="007D0797" w:rsidRDefault="00503E2D" w:rsidP="009B0F76">
            <w:pPr>
              <w:rPr>
                <w:rFonts w:eastAsiaTheme="minorHAnsi"/>
                <w:color w:val="000000" w:themeColor="text1"/>
                <w:sz w:val="18"/>
                <w:szCs w:val="18"/>
                <w:lang w:val="pt-BR"/>
              </w:rPr>
            </w:pPr>
            <w:r w:rsidRPr="007D0797">
              <w:rPr>
                <w:color w:val="000000" w:themeColor="text1"/>
                <w:sz w:val="18"/>
                <w:szCs w:val="18"/>
              </w:rPr>
              <w:t>D500</w:t>
            </w:r>
            <w:r w:rsidRPr="007D0797">
              <w:rPr>
                <w:rFonts w:eastAsiaTheme="minorHAnsi"/>
                <w:color w:val="000000" w:themeColor="text1"/>
                <w:sz w:val="18"/>
                <w:szCs w:val="18"/>
              </w:rPr>
              <w:t xml:space="preserve">; K257, K259, K267, K269, K277, K279, K287, K289; </w:t>
            </w:r>
            <w:r w:rsidRPr="007D0797">
              <w:rPr>
                <w:color w:val="000000" w:themeColor="text1"/>
                <w:sz w:val="18"/>
                <w:szCs w:val="18"/>
              </w:rPr>
              <w:t xml:space="preserve">B20-B24; D65–D68, D691, D693-D696; </w:t>
            </w:r>
            <w:r w:rsidRPr="007D0797">
              <w:rPr>
                <w:rFonts w:eastAsiaTheme="minorHAnsi"/>
                <w:color w:val="000000" w:themeColor="text1"/>
                <w:sz w:val="18"/>
                <w:szCs w:val="18"/>
              </w:rPr>
              <w:t xml:space="preserve">B18, </w:t>
            </w:r>
            <w:r w:rsidRPr="007D0797">
              <w:rPr>
                <w:color w:val="000000" w:themeColor="text1"/>
                <w:sz w:val="18"/>
                <w:szCs w:val="18"/>
              </w:rPr>
              <w:t xml:space="preserve">I85, </w:t>
            </w:r>
            <w:r w:rsidRPr="007D0797">
              <w:rPr>
                <w:rFonts w:eastAsiaTheme="minorHAnsi"/>
                <w:color w:val="000000" w:themeColor="text1"/>
                <w:sz w:val="18"/>
                <w:szCs w:val="18"/>
              </w:rPr>
              <w:t>I864, I982</w:t>
            </w:r>
            <w:r w:rsidRPr="007D0797">
              <w:rPr>
                <w:color w:val="000000" w:themeColor="text1"/>
                <w:sz w:val="18"/>
                <w:szCs w:val="18"/>
              </w:rPr>
              <w:t xml:space="preserve">, K700- K703, K709 </w:t>
            </w:r>
            <w:r w:rsidRPr="007D0797">
              <w:rPr>
                <w:rFonts w:eastAsiaTheme="minorHAnsi"/>
                <w:color w:val="000000" w:themeColor="text1"/>
                <w:sz w:val="18"/>
                <w:szCs w:val="18"/>
              </w:rPr>
              <w:t xml:space="preserve">K711, K713–K715, K716, K717, </w:t>
            </w:r>
            <w:r w:rsidRPr="007D0797">
              <w:rPr>
                <w:color w:val="000000" w:themeColor="text1"/>
                <w:sz w:val="18"/>
                <w:szCs w:val="18"/>
              </w:rPr>
              <w:t xml:space="preserve">K721, K729, K73, K74, K754, K760, K761, K763, K764, K765, K766, K768, K769, Z944; L900, L940, L941, L943, M05, M06, M08, M120, M123, M30, M31, M32–M35, M45, M460, M461, M468, M469; G041, G114, G80, G81, G82, G83; </w:t>
            </w:r>
            <w:r w:rsidRPr="007D0797">
              <w:rPr>
                <w:rFonts w:eastAsiaTheme="minorHAnsi"/>
                <w:color w:val="000000" w:themeColor="text1"/>
                <w:sz w:val="18"/>
                <w:szCs w:val="18"/>
              </w:rPr>
              <w:t>E40–E46</w:t>
            </w:r>
            <w:r w:rsidRPr="007D0797">
              <w:rPr>
                <w:color w:val="000000" w:themeColor="text1"/>
                <w:sz w:val="18"/>
                <w:szCs w:val="18"/>
              </w:rPr>
              <w:t xml:space="preserve">, R634, R64, </w:t>
            </w:r>
            <w:r w:rsidRPr="007D0797">
              <w:rPr>
                <w:rFonts w:eastAsiaTheme="minorHAnsi"/>
                <w:color w:val="000000" w:themeColor="text1"/>
                <w:sz w:val="18"/>
                <w:szCs w:val="18"/>
              </w:rPr>
              <w:t xml:space="preserve">D51–D53, </w:t>
            </w:r>
            <w:r w:rsidRPr="007D0797">
              <w:rPr>
                <w:color w:val="000000" w:themeColor="text1"/>
                <w:sz w:val="18"/>
                <w:szCs w:val="18"/>
              </w:rPr>
              <w:t xml:space="preserve">D63, D649; </w:t>
            </w:r>
            <w:r w:rsidRPr="007D0797">
              <w:rPr>
                <w:rFonts w:eastAsiaTheme="minorHAnsi"/>
                <w:color w:val="000000" w:themeColor="text1"/>
                <w:sz w:val="18"/>
                <w:szCs w:val="18"/>
              </w:rPr>
              <w:t>D501, D508; D509</w:t>
            </w:r>
          </w:p>
        </w:tc>
      </w:tr>
    </w:tbl>
    <w:p w14:paraId="22901C28" w14:textId="77777777" w:rsidR="00503E2D" w:rsidRPr="007D0797" w:rsidRDefault="00503E2D" w:rsidP="00503E2D">
      <w:pPr>
        <w:pStyle w:val="NoSpacing"/>
        <w:ind w:right="-81"/>
        <w:rPr>
          <w:rFonts w:ascii="Times New Roman" w:hAnsi="Times New Roman" w:cs="Times New Roman"/>
          <w:color w:val="000000" w:themeColor="text1"/>
          <w:sz w:val="18"/>
          <w:szCs w:val="18"/>
          <w:lang w:val="en-US"/>
        </w:rPr>
      </w:pPr>
      <w:proofErr w:type="spellStart"/>
      <w:r w:rsidRPr="007D0797">
        <w:rPr>
          <w:rFonts w:ascii="Times New Roman" w:hAnsi="Times New Roman" w:cs="Times New Roman"/>
          <w:color w:val="000000" w:themeColor="text1"/>
          <w:sz w:val="18"/>
          <w:szCs w:val="18"/>
          <w:vertAlign w:val="superscript"/>
          <w:lang w:val="en-CA"/>
        </w:rPr>
        <w:t>a</w:t>
      </w:r>
      <w:proofErr w:type="spellEnd"/>
      <w:r w:rsidRPr="007D0797">
        <w:rPr>
          <w:rFonts w:ascii="Times New Roman" w:hAnsi="Times New Roman" w:cs="Times New Roman"/>
          <w:color w:val="000000" w:themeColor="text1"/>
          <w:sz w:val="18"/>
          <w:szCs w:val="18"/>
          <w:lang w:val="en-CA"/>
        </w:rPr>
        <w:t xml:space="preserve"> The Canadian Tenth Revision (ICD-10-CA) was used in MED-ECHO (</w:t>
      </w:r>
      <w:r w:rsidRPr="007D0797">
        <w:rPr>
          <w:rFonts w:ascii="Times New Roman" w:hAnsi="Times New Roman" w:cs="Times New Roman"/>
          <w:i/>
          <w:color w:val="000000" w:themeColor="text1"/>
          <w:sz w:val="18"/>
          <w:szCs w:val="18"/>
          <w:lang w:val="en-CA"/>
        </w:rPr>
        <w:t xml:space="preserve">Maintenance et exploitation des données pour </w:t>
      </w:r>
      <w:proofErr w:type="spellStart"/>
      <w:r w:rsidRPr="007D0797">
        <w:rPr>
          <w:rFonts w:ascii="Times New Roman" w:hAnsi="Times New Roman" w:cs="Times New Roman"/>
          <w:i/>
          <w:color w:val="000000" w:themeColor="text1"/>
          <w:sz w:val="18"/>
          <w:szCs w:val="18"/>
          <w:lang w:val="en-CA"/>
        </w:rPr>
        <w:t>l’étude</w:t>
      </w:r>
      <w:proofErr w:type="spellEnd"/>
      <w:r w:rsidRPr="007D0797">
        <w:rPr>
          <w:rFonts w:ascii="Times New Roman" w:hAnsi="Times New Roman" w:cs="Times New Roman"/>
          <w:i/>
          <w:color w:val="000000" w:themeColor="text1"/>
          <w:sz w:val="18"/>
          <w:szCs w:val="18"/>
          <w:lang w:val="en-CA"/>
        </w:rPr>
        <w:t xml:space="preserve"> de la clientèle </w:t>
      </w:r>
      <w:proofErr w:type="spellStart"/>
      <w:r w:rsidRPr="007D0797">
        <w:rPr>
          <w:rFonts w:ascii="Times New Roman" w:hAnsi="Times New Roman" w:cs="Times New Roman"/>
          <w:i/>
          <w:color w:val="000000" w:themeColor="text1"/>
          <w:sz w:val="18"/>
          <w:szCs w:val="18"/>
          <w:lang w:val="en-CA"/>
        </w:rPr>
        <w:t>hospitalière</w:t>
      </w:r>
      <w:proofErr w:type="spellEnd"/>
      <w:r w:rsidRPr="007D0797">
        <w:rPr>
          <w:rFonts w:ascii="Times New Roman" w:hAnsi="Times New Roman" w:cs="Times New Roman"/>
          <w:color w:val="000000" w:themeColor="text1"/>
          <w:sz w:val="18"/>
          <w:szCs w:val="18"/>
          <w:lang w:val="en-CA"/>
        </w:rPr>
        <w:t>, hospitalization database) and in BDCU (</w:t>
      </w:r>
      <w:r w:rsidRPr="00A0376F">
        <w:rPr>
          <w:i/>
          <w:iCs/>
          <w:color w:val="000000" w:themeColor="text1"/>
          <w:sz w:val="18"/>
          <w:szCs w:val="18"/>
        </w:rPr>
        <w:t>Banque de données communes des urgences</w:t>
      </w:r>
      <w:r w:rsidRPr="007D0797">
        <w:rPr>
          <w:rFonts w:ascii="Times New Roman" w:hAnsi="Times New Roman" w:cs="Times New Roman"/>
          <w:color w:val="000000" w:themeColor="text1"/>
          <w:sz w:val="18"/>
          <w:szCs w:val="18"/>
          <w:lang w:val="en-CA"/>
        </w:rPr>
        <w:t xml:space="preserve">, emergency department (ED) database). </w:t>
      </w:r>
      <w:r w:rsidRPr="007D0797">
        <w:rPr>
          <w:rFonts w:ascii="Times New Roman" w:hAnsi="Times New Roman" w:cs="Times New Roman"/>
          <w:color w:val="000000" w:themeColor="text1"/>
          <w:sz w:val="18"/>
          <w:szCs w:val="18"/>
          <w:lang w:val="en-US"/>
        </w:rPr>
        <w:t xml:space="preserve">Diagnoses related to the two databases were considered, and all data were integrated each year, for each patient. MED-ECHO includes several diagnoses: primary diagnosis and numerous secondary diagnoses. For the databases used in this study, MD were considered as primary diagnoses only, but substance-related disorders (SRD) as both primary and secondary diagnoses, considering that SRD are often underdiagnosed. </w:t>
      </w:r>
      <w:r w:rsidRPr="007D0797">
        <w:rPr>
          <w:rFonts w:ascii="Times New Roman" w:hAnsi="Times New Roman" w:cs="Times New Roman"/>
          <w:color w:val="000000" w:themeColor="text1"/>
          <w:sz w:val="18"/>
          <w:szCs w:val="18"/>
          <w:vertAlign w:val="superscript"/>
          <w:lang w:val="en-US"/>
        </w:rPr>
        <w:t>b</w:t>
      </w:r>
      <w:r w:rsidRPr="007D0797">
        <w:rPr>
          <w:rFonts w:ascii="Times New Roman" w:hAnsi="Times New Roman" w:cs="Times New Roman"/>
          <w:color w:val="000000" w:themeColor="text1"/>
          <w:sz w:val="18"/>
          <w:szCs w:val="18"/>
          <w:lang w:val="en-US"/>
        </w:rPr>
        <w:t xml:space="preserve"> Diagnostic codes for suicide attempt were registered in the MED-ECHO database. ED use for reasons of suicide ideation or attempt were reported by triage nurses in ED and registered in the BDCU database (and in the survey questionnaire). As they are not diagnostic codes, they were not reported in this table. </w:t>
      </w:r>
      <w:r w:rsidRPr="007D0797">
        <w:rPr>
          <w:rFonts w:ascii="Times New Roman" w:hAnsi="Times New Roman" w:cs="Times New Roman"/>
          <w:color w:val="000000" w:themeColor="text1"/>
          <w:sz w:val="18"/>
          <w:szCs w:val="18"/>
          <w:vertAlign w:val="superscript"/>
          <w:lang w:val="en-US"/>
        </w:rPr>
        <w:t xml:space="preserve">c </w:t>
      </w:r>
      <w:proofErr w:type="gramStart"/>
      <w:r w:rsidRPr="007D0797">
        <w:rPr>
          <w:rFonts w:ascii="Times New Roman" w:hAnsi="Times New Roman" w:cs="Times New Roman"/>
          <w:color w:val="000000" w:themeColor="text1"/>
          <w:sz w:val="18"/>
          <w:szCs w:val="18"/>
          <w:lang w:val="en-US"/>
        </w:rPr>
        <w:t>The</w:t>
      </w:r>
      <w:proofErr w:type="gramEnd"/>
      <w:r w:rsidRPr="007D0797">
        <w:rPr>
          <w:rFonts w:ascii="Times New Roman" w:hAnsi="Times New Roman" w:cs="Times New Roman"/>
          <w:color w:val="000000" w:themeColor="text1"/>
          <w:sz w:val="18"/>
          <w:szCs w:val="18"/>
          <w:lang w:val="en-US"/>
        </w:rPr>
        <w:t xml:space="preserve"> list of chronic physical illnesses is based on an adapted and validated version of the Elixhauser Comorbidity Index, integrating the </w:t>
      </w:r>
      <w:proofErr w:type="spellStart"/>
      <w:r w:rsidRPr="007D0797">
        <w:rPr>
          <w:rFonts w:ascii="Times New Roman" w:hAnsi="Times New Roman" w:cs="Times New Roman"/>
          <w:color w:val="000000" w:themeColor="text1"/>
          <w:sz w:val="18"/>
          <w:szCs w:val="18"/>
          <w:lang w:val="en-US"/>
        </w:rPr>
        <w:t>Charlson</w:t>
      </w:r>
      <w:proofErr w:type="spellEnd"/>
      <w:r w:rsidRPr="007D0797">
        <w:rPr>
          <w:rFonts w:ascii="Times New Roman" w:hAnsi="Times New Roman" w:cs="Times New Roman"/>
          <w:color w:val="000000" w:themeColor="text1"/>
          <w:sz w:val="18"/>
          <w:szCs w:val="18"/>
          <w:lang w:val="en-US"/>
        </w:rPr>
        <w:t xml:space="preserve"> Index, which consists of 32 major categories of physical illnesses (see reference in the </w:t>
      </w:r>
      <w:r>
        <w:rPr>
          <w:rFonts w:ascii="Times New Roman" w:hAnsi="Times New Roman" w:cs="Times New Roman"/>
          <w:color w:val="000000" w:themeColor="text1"/>
          <w:sz w:val="18"/>
          <w:szCs w:val="18"/>
          <w:lang w:val="en-US"/>
        </w:rPr>
        <w:t>M</w:t>
      </w:r>
      <w:r w:rsidRPr="007D0797">
        <w:rPr>
          <w:rFonts w:ascii="Times New Roman" w:hAnsi="Times New Roman" w:cs="Times New Roman"/>
          <w:color w:val="000000" w:themeColor="text1"/>
          <w:sz w:val="18"/>
          <w:szCs w:val="18"/>
          <w:lang w:val="en-US"/>
        </w:rPr>
        <w:t xml:space="preserve">ethods section). For this list of chronic physical illnesses, three categories of MD and two categories of SRD (identified with an asterisk </w:t>
      </w:r>
      <w:r>
        <w:rPr>
          <w:rFonts w:ascii="Times New Roman" w:hAnsi="Times New Roman" w:cs="Times New Roman"/>
          <w:color w:val="000000" w:themeColor="text1"/>
          <w:sz w:val="18"/>
          <w:szCs w:val="18"/>
          <w:lang w:val="en-US"/>
        </w:rPr>
        <w:t>[</w:t>
      </w:r>
      <w:r w:rsidRPr="007D0797">
        <w:rPr>
          <w:rFonts w:ascii="Times New Roman" w:hAnsi="Times New Roman" w:cs="Times New Roman"/>
          <w:color w:val="000000" w:themeColor="text1"/>
          <w:sz w:val="18"/>
          <w:szCs w:val="18"/>
          <w:lang w:val="en-US"/>
        </w:rPr>
        <w:t>*</w:t>
      </w:r>
      <w:r>
        <w:rPr>
          <w:rFonts w:ascii="Times New Roman" w:hAnsi="Times New Roman" w:cs="Times New Roman"/>
          <w:color w:val="000000" w:themeColor="text1"/>
          <w:sz w:val="18"/>
          <w:szCs w:val="18"/>
          <w:lang w:val="en-US"/>
        </w:rPr>
        <w:t>]</w:t>
      </w:r>
      <w:r w:rsidRPr="007D0797">
        <w:rPr>
          <w:rFonts w:ascii="Times New Roman" w:hAnsi="Times New Roman" w:cs="Times New Roman"/>
          <w:color w:val="000000" w:themeColor="text1"/>
          <w:sz w:val="18"/>
          <w:szCs w:val="18"/>
          <w:lang w:val="en-US"/>
        </w:rPr>
        <w:t>) were also included under MD-SRD, thus appearing twice.</w:t>
      </w:r>
    </w:p>
    <w:p w14:paraId="0D94DD90" w14:textId="77777777" w:rsidR="00503E2D" w:rsidRPr="007D0797" w:rsidRDefault="00503E2D" w:rsidP="00503E2D">
      <w:pPr>
        <w:rPr>
          <w:rFonts w:eastAsiaTheme="minorHAnsi"/>
          <w:color w:val="000000" w:themeColor="text1"/>
          <w:sz w:val="18"/>
          <w:szCs w:val="18"/>
          <w:lang w:val="en-US"/>
        </w:rPr>
      </w:pPr>
    </w:p>
    <w:p w14:paraId="3D49CCAC" w14:textId="77777777" w:rsidR="006D7369" w:rsidRDefault="006D7369"/>
    <w:sectPr w:rsidR="006D7369" w:rsidSect="00503E2D">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E2D"/>
    <w:rsid w:val="00104A01"/>
    <w:rsid w:val="00231F68"/>
    <w:rsid w:val="002B319A"/>
    <w:rsid w:val="004065A2"/>
    <w:rsid w:val="0049269F"/>
    <w:rsid w:val="00503E2D"/>
    <w:rsid w:val="00515700"/>
    <w:rsid w:val="00556F5E"/>
    <w:rsid w:val="00584741"/>
    <w:rsid w:val="00621129"/>
    <w:rsid w:val="00627831"/>
    <w:rsid w:val="006571CA"/>
    <w:rsid w:val="006D7369"/>
    <w:rsid w:val="00802BCA"/>
    <w:rsid w:val="008578F3"/>
    <w:rsid w:val="0087048E"/>
    <w:rsid w:val="008E2A04"/>
    <w:rsid w:val="009113F8"/>
    <w:rsid w:val="009C79E2"/>
    <w:rsid w:val="00C3392D"/>
    <w:rsid w:val="00C5472E"/>
    <w:rsid w:val="00CA445A"/>
    <w:rsid w:val="00D0137B"/>
    <w:rsid w:val="00D3043D"/>
    <w:rsid w:val="00D716B2"/>
    <w:rsid w:val="00E52E31"/>
    <w:rsid w:val="00FF502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9C7C986"/>
  <w15:chartTrackingRefBased/>
  <w15:docId w15:val="{C07E761D-AA5B-1D42-9B65-10C7FAF93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E2D"/>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03E2D"/>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03E2D"/>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03E2D"/>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03E2D"/>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03E2D"/>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03E2D"/>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03E2D"/>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03E2D"/>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03E2D"/>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E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3E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3E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3E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3E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3E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3E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3E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3E2D"/>
    <w:rPr>
      <w:rFonts w:eastAsiaTheme="majorEastAsia" w:cstheme="majorBidi"/>
      <w:color w:val="272727" w:themeColor="text1" w:themeTint="D8"/>
    </w:rPr>
  </w:style>
  <w:style w:type="paragraph" w:styleId="Title">
    <w:name w:val="Title"/>
    <w:basedOn w:val="Normal"/>
    <w:next w:val="Normal"/>
    <w:link w:val="TitleChar"/>
    <w:uiPriority w:val="10"/>
    <w:qFormat/>
    <w:rsid w:val="00503E2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03E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3E2D"/>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03E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3E2D"/>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03E2D"/>
    <w:rPr>
      <w:i/>
      <w:iCs/>
      <w:color w:val="404040" w:themeColor="text1" w:themeTint="BF"/>
    </w:rPr>
  </w:style>
  <w:style w:type="paragraph" w:styleId="ListParagraph">
    <w:name w:val="List Paragraph"/>
    <w:basedOn w:val="Normal"/>
    <w:uiPriority w:val="34"/>
    <w:qFormat/>
    <w:rsid w:val="00503E2D"/>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03E2D"/>
    <w:rPr>
      <w:i/>
      <w:iCs/>
      <w:color w:val="0F4761" w:themeColor="accent1" w:themeShade="BF"/>
    </w:rPr>
  </w:style>
  <w:style w:type="paragraph" w:styleId="IntenseQuote">
    <w:name w:val="Intense Quote"/>
    <w:basedOn w:val="Normal"/>
    <w:next w:val="Normal"/>
    <w:link w:val="IntenseQuoteChar"/>
    <w:uiPriority w:val="30"/>
    <w:qFormat/>
    <w:rsid w:val="00503E2D"/>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03E2D"/>
    <w:rPr>
      <w:i/>
      <w:iCs/>
      <w:color w:val="0F4761" w:themeColor="accent1" w:themeShade="BF"/>
    </w:rPr>
  </w:style>
  <w:style w:type="character" w:styleId="IntenseReference">
    <w:name w:val="Intense Reference"/>
    <w:basedOn w:val="DefaultParagraphFont"/>
    <w:uiPriority w:val="32"/>
    <w:qFormat/>
    <w:rsid w:val="00503E2D"/>
    <w:rPr>
      <w:b/>
      <w:bCs/>
      <w:smallCaps/>
      <w:color w:val="0F4761" w:themeColor="accent1" w:themeShade="BF"/>
      <w:spacing w:val="5"/>
    </w:rPr>
  </w:style>
  <w:style w:type="paragraph" w:styleId="NoSpacing">
    <w:name w:val="No Spacing"/>
    <w:uiPriority w:val="1"/>
    <w:qFormat/>
    <w:rsid w:val="00503E2D"/>
    <w:pPr>
      <w:suppressAutoHyphens/>
    </w:pPr>
    <w:rPr>
      <w:kern w:val="0"/>
      <w:sz w:val="22"/>
      <w:szCs w:val="22"/>
      <w:lang w:val="fr-CA"/>
      <w14:ligatures w14:val="none"/>
    </w:rPr>
  </w:style>
  <w:style w:type="table" w:styleId="TableGrid">
    <w:name w:val="Table Grid"/>
    <w:basedOn w:val="TableNormal"/>
    <w:uiPriority w:val="59"/>
    <w:rsid w:val="00503E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0</TotalTime>
  <Pages>2</Pages>
  <Words>1092</Words>
  <Characters>6229</Characters>
  <Application>Microsoft Office Word</Application>
  <DocSecurity>0</DocSecurity>
  <Lines>51</Lines>
  <Paragraphs>14</Paragraphs>
  <ScaleCrop>false</ScaleCrop>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Chen</dc:creator>
  <cp:keywords/>
  <dc:description/>
  <cp:lastModifiedBy>Tiffany Chen</cp:lastModifiedBy>
  <cp:revision>1</cp:revision>
  <dcterms:created xsi:type="dcterms:W3CDTF">2024-06-11T14:50:00Z</dcterms:created>
  <dcterms:modified xsi:type="dcterms:W3CDTF">2024-06-11T14:50:00Z</dcterms:modified>
</cp:coreProperties>
</file>