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2581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75"/>
        <w:gridCol w:w="951"/>
        <w:gridCol w:w="1381"/>
        <w:gridCol w:w="1033"/>
        <w:gridCol w:w="661"/>
        <w:gridCol w:w="1634"/>
        <w:gridCol w:w="1005"/>
        <w:gridCol w:w="707"/>
        <w:gridCol w:w="1634"/>
        <w:gridCol w:w="1000"/>
      </w:tblGrid>
      <w:tr w:rsidR="0036632E" w:rsidRPr="005E6EF6" w:rsidTr="006F2403">
        <w:trPr>
          <w:trHeight w:val="330"/>
        </w:trPr>
        <w:tc>
          <w:tcPr>
            <w:tcW w:w="1158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D40279">
              <w:rPr>
                <w:rFonts w:eastAsia="新細明體" w:cstheme="minorHAnsi"/>
                <w:b/>
                <w:color w:val="000000"/>
                <w:kern w:val="0"/>
                <w:szCs w:val="24"/>
                <w:lang w:val="en-US"/>
              </w:rPr>
              <w:t>Table 5.</w:t>
            </w: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 xml:space="preserve"> Hazard ratio</w:t>
            </w:r>
            <w:r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s</w:t>
            </w: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 xml:space="preserve"> and 95% CI of MACE associated with cumulative duration and cumulative dose of </w:t>
            </w:r>
            <w:r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TCM</w:t>
            </w:r>
            <w:r w:rsidR="005E6EF6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.</w:t>
            </w:r>
            <w:bookmarkStart w:id="0" w:name="_GoBack"/>
            <w:bookmarkEnd w:id="0"/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</w:p>
        </w:tc>
      </w:tr>
      <w:tr w:rsidR="0036632E" w:rsidRPr="009C25CD" w:rsidTr="006F2403">
        <w:trPr>
          <w:trHeight w:val="290"/>
        </w:trPr>
        <w:tc>
          <w:tcPr>
            <w:tcW w:w="257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Variable</w:t>
            </w:r>
          </w:p>
        </w:tc>
        <w:tc>
          <w:tcPr>
            <w:tcW w:w="336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MACE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proofErr w:type="spellStart"/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cHR</w:t>
            </w:r>
            <w:proofErr w:type="spellEnd"/>
          </w:p>
        </w:tc>
        <w:tc>
          <w:tcPr>
            <w:tcW w:w="163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(95% CI)</w:t>
            </w:r>
          </w:p>
        </w:tc>
        <w:tc>
          <w:tcPr>
            <w:tcW w:w="100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6339ED">
              <w:rPr>
                <w:rFonts w:eastAsia="新細明體" w:cstheme="minorHAnsi"/>
                <w:i/>
                <w:color w:val="000000"/>
                <w:kern w:val="0"/>
                <w:szCs w:val="24"/>
                <w:lang w:val="en-US"/>
              </w:rPr>
              <w:t>P</w:t>
            </w: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-value</w:t>
            </w: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proofErr w:type="spellStart"/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aHR</w:t>
            </w:r>
            <w:proofErr w:type="spellEnd"/>
            <w:r w:rsidRPr="00D46CAA">
              <w:rPr>
                <w:rFonts w:eastAsia="新細明體" w:cstheme="minorHAnsi"/>
                <w:color w:val="000000"/>
                <w:kern w:val="0"/>
                <w:szCs w:val="24"/>
              </w:rPr>
              <w:t>†</w:t>
            </w:r>
          </w:p>
        </w:tc>
        <w:tc>
          <w:tcPr>
            <w:tcW w:w="163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(95% CI)</w:t>
            </w:r>
          </w:p>
        </w:tc>
        <w:tc>
          <w:tcPr>
            <w:tcW w:w="10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6339ED">
              <w:rPr>
                <w:rFonts w:eastAsia="新細明體" w:cstheme="minorHAnsi"/>
                <w:i/>
                <w:color w:val="000000"/>
                <w:kern w:val="0"/>
                <w:szCs w:val="24"/>
                <w:lang w:val="en-US"/>
              </w:rPr>
              <w:t>P</w:t>
            </w: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-value</w:t>
            </w:r>
          </w:p>
        </w:tc>
      </w:tr>
      <w:tr w:rsidR="0036632E" w:rsidRPr="009C25CD" w:rsidTr="006F2403">
        <w:trPr>
          <w:trHeight w:val="290"/>
        </w:trPr>
        <w:tc>
          <w:tcPr>
            <w:tcW w:w="257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Event</w:t>
            </w:r>
          </w:p>
        </w:tc>
        <w:tc>
          <w:tcPr>
            <w:tcW w:w="1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PY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IR</w:t>
            </w:r>
          </w:p>
        </w:tc>
        <w:tc>
          <w:tcPr>
            <w:tcW w:w="66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</w:p>
        </w:tc>
        <w:tc>
          <w:tcPr>
            <w:tcW w:w="163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</w:p>
        </w:tc>
        <w:tc>
          <w:tcPr>
            <w:tcW w:w="100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</w:p>
        </w:tc>
        <w:tc>
          <w:tcPr>
            <w:tcW w:w="163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</w:p>
        </w:tc>
        <w:tc>
          <w:tcPr>
            <w:tcW w:w="10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</w:p>
        </w:tc>
      </w:tr>
      <w:tr w:rsidR="0036632E" w:rsidRPr="009C25CD" w:rsidTr="006F2403">
        <w:trPr>
          <w:trHeight w:val="290"/>
        </w:trPr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b/>
                <w:bCs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b/>
                <w:bCs/>
                <w:color w:val="000000"/>
                <w:kern w:val="0"/>
                <w:szCs w:val="24"/>
                <w:lang w:val="en-US"/>
              </w:rPr>
              <w:t>Cumulative duration</w:t>
            </w:r>
          </w:p>
        </w:tc>
        <w:tc>
          <w:tcPr>
            <w:tcW w:w="951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 xml:space="preserve">　</w:t>
            </w:r>
          </w:p>
        </w:tc>
        <w:tc>
          <w:tcPr>
            <w:tcW w:w="1381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 xml:space="preserve">　</w:t>
            </w:r>
          </w:p>
        </w:tc>
        <w:tc>
          <w:tcPr>
            <w:tcW w:w="1033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 xml:space="preserve">　</w:t>
            </w:r>
          </w:p>
        </w:tc>
        <w:tc>
          <w:tcPr>
            <w:tcW w:w="661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ind w:firstLineChars="100" w:firstLine="240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 xml:space="preserve">　</w:t>
            </w:r>
          </w:p>
        </w:tc>
        <w:tc>
          <w:tcPr>
            <w:tcW w:w="1634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 xml:space="preserve">　</w:t>
            </w:r>
          </w:p>
        </w:tc>
        <w:tc>
          <w:tcPr>
            <w:tcW w:w="1005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 xml:space="preserve">　</w:t>
            </w:r>
          </w:p>
        </w:tc>
        <w:tc>
          <w:tcPr>
            <w:tcW w:w="707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 xml:space="preserve">　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Times New Roman" w:cstheme="minorHAnsi"/>
                <w:kern w:val="0"/>
                <w:szCs w:val="24"/>
                <w:lang w:val="en-US"/>
              </w:rPr>
            </w:pPr>
          </w:p>
        </w:tc>
      </w:tr>
      <w:tr w:rsidR="0036632E" w:rsidRPr="009C25CD" w:rsidTr="006F2403">
        <w:trPr>
          <w:trHeight w:val="290"/>
        </w:trPr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32E" w:rsidRPr="009C25CD" w:rsidRDefault="0036632E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 xml:space="preserve">Non-use </w:t>
            </w:r>
          </w:p>
        </w:tc>
        <w:tc>
          <w:tcPr>
            <w:tcW w:w="951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12133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1336411.71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9.08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1.00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(reference)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1.00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(reference)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-</w:t>
            </w:r>
          </w:p>
        </w:tc>
      </w:tr>
      <w:tr w:rsidR="0036632E" w:rsidRPr="009C25CD" w:rsidTr="006F2403">
        <w:trPr>
          <w:trHeight w:val="290"/>
        </w:trPr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kern w:val="0"/>
                <w:szCs w:val="24"/>
                <w:lang w:val="en-US"/>
              </w:rPr>
              <w:t>Use &lt;28 days</w:t>
            </w:r>
          </w:p>
        </w:tc>
        <w:tc>
          <w:tcPr>
            <w:tcW w:w="951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7957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645755.36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12.32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1.36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(1.32, 1.4)***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&lt;0.001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1.35</w:t>
            </w:r>
          </w:p>
        </w:tc>
        <w:tc>
          <w:tcPr>
            <w:tcW w:w="1634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(1.31, 1.38)***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&lt;0.001</w:t>
            </w:r>
          </w:p>
        </w:tc>
      </w:tr>
      <w:tr w:rsidR="0036632E" w:rsidRPr="009C25CD" w:rsidTr="006F2403">
        <w:trPr>
          <w:trHeight w:val="290"/>
        </w:trPr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kern w:val="0"/>
                <w:szCs w:val="24"/>
                <w:lang w:val="en-US"/>
              </w:rPr>
              <w:t>Use 28-90 days</w:t>
            </w:r>
          </w:p>
        </w:tc>
        <w:tc>
          <w:tcPr>
            <w:tcW w:w="951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3290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373227.42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8.82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0.97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(0.93, 1)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0.088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0.96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(0.93, 1)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0.059</w:t>
            </w:r>
          </w:p>
        </w:tc>
      </w:tr>
      <w:tr w:rsidR="0036632E" w:rsidRPr="009C25CD" w:rsidTr="006F2403">
        <w:trPr>
          <w:trHeight w:val="290"/>
        </w:trPr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kern w:val="0"/>
                <w:szCs w:val="24"/>
                <w:lang w:val="en-US"/>
              </w:rPr>
              <w:t>Use 91-180 days</w:t>
            </w:r>
          </w:p>
        </w:tc>
        <w:tc>
          <w:tcPr>
            <w:tcW w:w="951" w:type="dxa"/>
            <w:tcBorders>
              <w:top w:val="nil"/>
              <w:left w:val="single" w:sz="4" w:space="0" w:color="C1C1C1"/>
              <w:bottom w:val="nil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1300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162295.45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8.01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0.88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(0.83, 0.93)***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&lt;0.001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0.86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(0.81, 0.91)***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&lt;0.001</w:t>
            </w:r>
          </w:p>
        </w:tc>
      </w:tr>
      <w:tr w:rsidR="0036632E" w:rsidRPr="009C25CD" w:rsidTr="006F2403">
        <w:trPr>
          <w:trHeight w:val="290"/>
        </w:trPr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kern w:val="0"/>
                <w:szCs w:val="24"/>
                <w:lang w:val="en-US"/>
              </w:rPr>
              <w:t>Use 181-360 days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780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112566.36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6.93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0.76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(0.7, 0.81)***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&lt;0.001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0.71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(0.66, 0.76)***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&lt;0.001</w:t>
            </w:r>
          </w:p>
        </w:tc>
      </w:tr>
      <w:tr w:rsidR="0036632E" w:rsidRPr="009C25CD" w:rsidTr="006F2403">
        <w:trPr>
          <w:trHeight w:val="330"/>
        </w:trPr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kern w:val="0"/>
                <w:szCs w:val="24"/>
                <w:lang w:val="en-US"/>
              </w:rPr>
              <w:t>Use &gt;360 days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573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105273.44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5.44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0.59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(0.54, 0.64)***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&lt;0.001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0.52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(0.48, 0.57)***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&lt;0.001</w:t>
            </w:r>
          </w:p>
        </w:tc>
      </w:tr>
      <w:tr w:rsidR="0036632E" w:rsidRPr="009C25CD" w:rsidTr="006F2403">
        <w:trPr>
          <w:trHeight w:val="290"/>
        </w:trPr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b/>
                <w:bCs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b/>
                <w:bCs/>
                <w:color w:val="000000"/>
                <w:kern w:val="0"/>
                <w:szCs w:val="24"/>
                <w:lang w:val="en-US"/>
              </w:rPr>
              <w:t>Cumulative dose</w:t>
            </w:r>
          </w:p>
        </w:tc>
        <w:tc>
          <w:tcPr>
            <w:tcW w:w="951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 xml:space="preserve">　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 xml:space="preserve">　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 xml:space="preserve">　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 xml:space="preserve">　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 xml:space="preserve">　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 xml:space="preserve">　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 xml:space="preserve">　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Times New Roman" w:cstheme="minorHAnsi"/>
                <w:kern w:val="0"/>
                <w:szCs w:val="24"/>
                <w:lang w:val="en-US"/>
              </w:rPr>
            </w:pPr>
          </w:p>
        </w:tc>
      </w:tr>
      <w:tr w:rsidR="0036632E" w:rsidRPr="009C25CD" w:rsidTr="006F2403">
        <w:trPr>
          <w:trHeight w:val="290"/>
        </w:trPr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32E" w:rsidRPr="009C25CD" w:rsidRDefault="0036632E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lastRenderedPageBreak/>
              <w:t xml:space="preserve">Non-use </w:t>
            </w:r>
          </w:p>
        </w:tc>
        <w:tc>
          <w:tcPr>
            <w:tcW w:w="951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12133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1336411.71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9.08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1.00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(reference)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1.00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(reference)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-</w:t>
            </w:r>
          </w:p>
        </w:tc>
      </w:tr>
      <w:tr w:rsidR="0036632E" w:rsidRPr="009C25CD" w:rsidTr="006F2403">
        <w:trPr>
          <w:trHeight w:val="290"/>
        </w:trPr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kern w:val="0"/>
                <w:szCs w:val="24"/>
                <w:lang w:val="en-US"/>
              </w:rPr>
              <w:t>Use &lt;180 g</w:t>
            </w:r>
          </w:p>
        </w:tc>
        <w:tc>
          <w:tcPr>
            <w:tcW w:w="951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5571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409068.43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13.62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1.51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(1.46, 1.56)***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&lt;0.001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1.48</w:t>
            </w:r>
          </w:p>
        </w:tc>
        <w:tc>
          <w:tcPr>
            <w:tcW w:w="1634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(1.43, 1.52)***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&lt;0.001</w:t>
            </w:r>
          </w:p>
        </w:tc>
      </w:tr>
      <w:tr w:rsidR="0036632E" w:rsidRPr="009C25CD" w:rsidTr="006F2403">
        <w:trPr>
          <w:trHeight w:val="290"/>
        </w:trPr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kern w:val="0"/>
                <w:szCs w:val="24"/>
                <w:lang w:val="en-US"/>
              </w:rPr>
              <w:t>Use 180-360 g</w:t>
            </w:r>
          </w:p>
        </w:tc>
        <w:tc>
          <w:tcPr>
            <w:tcW w:w="951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2388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224543.29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10.63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1.17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(1.12, 1.22)***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&lt;0.001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1.17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(1.12, 1.22)***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&lt;0.001</w:t>
            </w:r>
          </w:p>
        </w:tc>
      </w:tr>
      <w:tr w:rsidR="0036632E" w:rsidRPr="009C25CD" w:rsidTr="006F2403">
        <w:trPr>
          <w:trHeight w:val="290"/>
        </w:trPr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kern w:val="0"/>
                <w:szCs w:val="24"/>
                <w:lang w:val="en-US"/>
              </w:rPr>
              <w:t>Use &gt;360 g</w:t>
            </w:r>
          </w:p>
        </w:tc>
        <w:tc>
          <w:tcPr>
            <w:tcW w:w="951" w:type="dxa"/>
            <w:tcBorders>
              <w:top w:val="nil"/>
              <w:left w:val="single" w:sz="4" w:space="0" w:color="C1C1C1"/>
              <w:bottom w:val="single" w:sz="4" w:space="0" w:color="auto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5941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765506.31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7.76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0.85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(0.82, 0.88)***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&lt;0.001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0.82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C1C1C1"/>
            </w:tcBorders>
            <w:shd w:val="clear" w:color="auto" w:fill="auto"/>
            <w:hideMark/>
          </w:tcPr>
          <w:p w:rsidR="0036632E" w:rsidRPr="009C25CD" w:rsidRDefault="0036632E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(0.8, 0.85)***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632E" w:rsidRPr="009C25CD" w:rsidRDefault="0036632E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</w:pPr>
            <w:r w:rsidRPr="009C25CD">
              <w:rPr>
                <w:rFonts w:eastAsia="新細明體" w:cstheme="minorHAnsi"/>
                <w:color w:val="000000"/>
                <w:kern w:val="0"/>
                <w:szCs w:val="24"/>
                <w:lang w:val="en-US"/>
              </w:rPr>
              <w:t>&lt;0.001</w:t>
            </w:r>
          </w:p>
        </w:tc>
      </w:tr>
    </w:tbl>
    <w:p w:rsidR="0036632E" w:rsidRDefault="0036632E" w:rsidP="0036632E">
      <w:pPr>
        <w:widowControl/>
        <w:spacing w:line="480" w:lineRule="auto"/>
        <w:rPr>
          <w:rFonts w:cstheme="minorHAnsi"/>
          <w:sz w:val="20"/>
          <w:szCs w:val="20"/>
          <w:lang w:val="en-US"/>
        </w:rPr>
      </w:pPr>
      <w:proofErr w:type="spellStart"/>
      <w:r w:rsidRPr="00486CFA">
        <w:rPr>
          <w:rFonts w:cstheme="minorHAnsi"/>
          <w:i/>
          <w:sz w:val="20"/>
          <w:szCs w:val="20"/>
          <w:lang w:val="en-US"/>
        </w:rPr>
        <w:t>cHR</w:t>
      </w:r>
      <w:proofErr w:type="spellEnd"/>
      <w:r w:rsidRPr="009C25CD">
        <w:rPr>
          <w:rFonts w:cstheme="minorHAnsi"/>
          <w:sz w:val="20"/>
          <w:szCs w:val="20"/>
          <w:lang w:val="en-US"/>
        </w:rPr>
        <w:t xml:space="preserve"> crude hazard ratio</w:t>
      </w:r>
      <w:r>
        <w:rPr>
          <w:rFonts w:cstheme="minorHAnsi"/>
          <w:sz w:val="20"/>
          <w:szCs w:val="20"/>
          <w:lang w:val="en-US"/>
        </w:rPr>
        <w:t>,</w:t>
      </w:r>
      <w:r w:rsidRPr="00486CFA">
        <w:rPr>
          <w:rFonts w:cstheme="minorHAnsi"/>
          <w:i/>
          <w:sz w:val="20"/>
          <w:szCs w:val="20"/>
          <w:lang w:val="en-US"/>
        </w:rPr>
        <w:t xml:space="preserve"> CI</w:t>
      </w:r>
      <w:r w:rsidRPr="009C25CD">
        <w:rPr>
          <w:rFonts w:cstheme="minorHAnsi"/>
          <w:sz w:val="20"/>
          <w:szCs w:val="20"/>
          <w:lang w:val="en-US"/>
        </w:rPr>
        <w:t xml:space="preserve"> confidence interval</w:t>
      </w:r>
      <w:r>
        <w:rPr>
          <w:rFonts w:cstheme="minorHAnsi"/>
          <w:sz w:val="20"/>
          <w:szCs w:val="20"/>
          <w:lang w:val="en-US"/>
        </w:rPr>
        <w:t xml:space="preserve">, </w:t>
      </w:r>
      <w:r w:rsidRPr="00486CFA">
        <w:rPr>
          <w:rFonts w:cstheme="minorHAnsi"/>
          <w:i/>
          <w:sz w:val="20"/>
          <w:szCs w:val="20"/>
          <w:lang w:val="en-US"/>
        </w:rPr>
        <w:t>IR</w:t>
      </w:r>
      <w:r w:rsidRPr="009C25CD">
        <w:rPr>
          <w:rFonts w:cstheme="minorHAnsi"/>
          <w:sz w:val="20"/>
          <w:szCs w:val="20"/>
          <w:lang w:val="en-US"/>
        </w:rPr>
        <w:t xml:space="preserve"> incidence rate</w:t>
      </w:r>
      <w:r>
        <w:rPr>
          <w:rFonts w:cstheme="minorHAnsi"/>
          <w:sz w:val="20"/>
          <w:szCs w:val="20"/>
          <w:lang w:val="en-US"/>
        </w:rPr>
        <w:t xml:space="preserve">, </w:t>
      </w:r>
      <w:r w:rsidRPr="00486CFA">
        <w:rPr>
          <w:rFonts w:cstheme="minorHAnsi"/>
          <w:i/>
          <w:sz w:val="20"/>
          <w:szCs w:val="20"/>
          <w:lang w:val="en-US"/>
        </w:rPr>
        <w:t>MACE</w:t>
      </w:r>
      <w:r w:rsidRPr="00630CA7">
        <w:rPr>
          <w:rFonts w:cstheme="minorHAnsi"/>
          <w:sz w:val="20"/>
          <w:szCs w:val="20"/>
          <w:lang w:val="en-US"/>
        </w:rPr>
        <w:t xml:space="preserve"> major adverse cardiovascular events</w:t>
      </w:r>
      <w:r>
        <w:rPr>
          <w:rFonts w:cstheme="minorHAnsi"/>
          <w:sz w:val="20"/>
          <w:szCs w:val="20"/>
          <w:lang w:val="en-US"/>
        </w:rPr>
        <w:t xml:space="preserve">, </w:t>
      </w:r>
      <w:r w:rsidRPr="00486CFA">
        <w:rPr>
          <w:rFonts w:cstheme="minorHAnsi"/>
          <w:i/>
          <w:sz w:val="20"/>
          <w:szCs w:val="20"/>
          <w:lang w:val="en-US"/>
        </w:rPr>
        <w:t>PY</w:t>
      </w:r>
      <w:r w:rsidRPr="009C25CD">
        <w:rPr>
          <w:rFonts w:cstheme="minorHAnsi"/>
          <w:sz w:val="20"/>
          <w:szCs w:val="20"/>
          <w:lang w:val="en-US"/>
        </w:rPr>
        <w:t xml:space="preserve"> person-years</w:t>
      </w:r>
      <w:r>
        <w:rPr>
          <w:rFonts w:cstheme="minorHAnsi"/>
          <w:sz w:val="20"/>
          <w:szCs w:val="20"/>
          <w:lang w:val="en-US"/>
        </w:rPr>
        <w:t xml:space="preserve">, </w:t>
      </w:r>
      <w:r w:rsidRPr="00486CFA">
        <w:rPr>
          <w:rFonts w:cstheme="minorHAnsi"/>
          <w:i/>
          <w:sz w:val="20"/>
          <w:szCs w:val="20"/>
          <w:lang w:val="en-US"/>
        </w:rPr>
        <w:t>TCM</w:t>
      </w:r>
      <w:r>
        <w:rPr>
          <w:rFonts w:cstheme="minorHAnsi"/>
          <w:sz w:val="20"/>
          <w:szCs w:val="20"/>
          <w:lang w:val="en-US"/>
        </w:rPr>
        <w:t xml:space="preserve"> </w:t>
      </w:r>
      <w:r w:rsidRPr="00B451C7">
        <w:rPr>
          <w:rFonts w:cstheme="minorHAnsi"/>
          <w:sz w:val="20"/>
          <w:szCs w:val="20"/>
          <w:lang w:val="en-US"/>
        </w:rPr>
        <w:t>traditional Chinese medicine</w:t>
      </w:r>
      <w:r>
        <w:rPr>
          <w:rFonts w:cstheme="minorHAnsi"/>
          <w:sz w:val="20"/>
          <w:szCs w:val="20"/>
          <w:lang w:val="en-US"/>
        </w:rPr>
        <w:t>,</w:t>
      </w:r>
      <w:r w:rsidRPr="00486CFA">
        <w:rPr>
          <w:rFonts w:cstheme="minorHAnsi"/>
          <w:i/>
          <w:sz w:val="20"/>
          <w:szCs w:val="20"/>
          <w:lang w:val="en-US"/>
        </w:rPr>
        <w:t xml:space="preserve"> </w:t>
      </w:r>
      <w:proofErr w:type="spellStart"/>
      <w:r w:rsidRPr="00486CFA">
        <w:rPr>
          <w:rFonts w:cstheme="minorHAnsi"/>
          <w:i/>
          <w:sz w:val="20"/>
          <w:szCs w:val="20"/>
          <w:lang w:val="en-US"/>
        </w:rPr>
        <w:t>aHR</w:t>
      </w:r>
      <w:proofErr w:type="spellEnd"/>
      <w:r w:rsidRPr="00486CFA">
        <w:rPr>
          <w:rFonts w:cstheme="minorHAnsi"/>
          <w:i/>
          <w:sz w:val="20"/>
          <w:szCs w:val="20"/>
          <w:lang w:val="en-US"/>
        </w:rPr>
        <w:t>†</w:t>
      </w:r>
      <w:r>
        <w:rPr>
          <w:rFonts w:cstheme="minorHAnsi"/>
          <w:sz w:val="20"/>
          <w:szCs w:val="20"/>
          <w:lang w:val="en-US"/>
        </w:rPr>
        <w:t xml:space="preserve"> </w:t>
      </w:r>
      <w:r w:rsidRPr="00276555">
        <w:rPr>
          <w:rFonts w:cstheme="minorHAnsi"/>
          <w:sz w:val="20"/>
          <w:szCs w:val="20"/>
          <w:lang w:val="en-US"/>
        </w:rPr>
        <w:t>adjusted hazard ratio</w:t>
      </w:r>
      <w:r>
        <w:rPr>
          <w:rFonts w:cstheme="minorHAnsi"/>
          <w:sz w:val="20"/>
          <w:szCs w:val="20"/>
          <w:lang w:val="en-US"/>
        </w:rPr>
        <w:t xml:space="preserve">, </w:t>
      </w:r>
      <w:r w:rsidRPr="00276555">
        <w:rPr>
          <w:rFonts w:cstheme="minorHAnsi"/>
          <w:sz w:val="20"/>
          <w:szCs w:val="20"/>
          <w:lang w:val="en-US"/>
        </w:rPr>
        <w:t xml:space="preserve">adjusted for age, </w:t>
      </w:r>
      <w:r w:rsidRPr="003C39BE">
        <w:rPr>
          <w:rFonts w:cstheme="minorHAnsi"/>
          <w:sz w:val="20"/>
          <w:szCs w:val="20"/>
          <w:lang w:val="en-US"/>
        </w:rPr>
        <w:t>comorbidities</w:t>
      </w:r>
      <w:r w:rsidRPr="00276555">
        <w:rPr>
          <w:rFonts w:cstheme="minorHAnsi"/>
          <w:sz w:val="20"/>
          <w:szCs w:val="20"/>
          <w:lang w:val="en-US"/>
        </w:rPr>
        <w:t>, and medication</w:t>
      </w:r>
      <w:r>
        <w:rPr>
          <w:rFonts w:cstheme="minorHAnsi"/>
          <w:sz w:val="20"/>
          <w:szCs w:val="20"/>
          <w:lang w:val="en-US"/>
        </w:rPr>
        <w:t xml:space="preserve">; </w:t>
      </w:r>
      <w:r w:rsidRPr="009C25CD">
        <w:rPr>
          <w:rFonts w:cstheme="minorHAnsi"/>
          <w:sz w:val="20"/>
          <w:szCs w:val="20"/>
          <w:lang w:val="en-US"/>
        </w:rPr>
        <w:t>*</w:t>
      </w:r>
      <w:r>
        <w:rPr>
          <w:rFonts w:cstheme="minorHAnsi"/>
          <w:i/>
          <w:sz w:val="20"/>
          <w:szCs w:val="20"/>
          <w:lang w:val="en-US"/>
        </w:rPr>
        <w:t xml:space="preserve">P </w:t>
      </w:r>
      <w:r w:rsidRPr="009C25CD">
        <w:rPr>
          <w:rFonts w:cstheme="minorHAnsi"/>
          <w:sz w:val="20"/>
          <w:szCs w:val="20"/>
          <w:lang w:val="en-US"/>
        </w:rPr>
        <w:t>&lt;</w:t>
      </w:r>
      <w:r>
        <w:rPr>
          <w:rFonts w:cstheme="minorHAnsi"/>
          <w:sz w:val="20"/>
          <w:szCs w:val="20"/>
          <w:lang w:val="en-US"/>
        </w:rPr>
        <w:t xml:space="preserve"> </w:t>
      </w:r>
      <w:r w:rsidRPr="009C25CD">
        <w:rPr>
          <w:rFonts w:cstheme="minorHAnsi"/>
          <w:sz w:val="20"/>
          <w:szCs w:val="20"/>
          <w:lang w:val="en-US"/>
        </w:rPr>
        <w:t>0.05, **</w:t>
      </w:r>
      <w:r>
        <w:rPr>
          <w:rFonts w:cstheme="minorHAnsi"/>
          <w:i/>
          <w:sz w:val="20"/>
          <w:szCs w:val="20"/>
          <w:lang w:val="en-US"/>
        </w:rPr>
        <w:t xml:space="preserve">P </w:t>
      </w:r>
      <w:r w:rsidRPr="009C25CD">
        <w:rPr>
          <w:rFonts w:cstheme="minorHAnsi"/>
          <w:sz w:val="20"/>
          <w:szCs w:val="20"/>
          <w:lang w:val="en-US"/>
        </w:rPr>
        <w:t>&lt;</w:t>
      </w:r>
      <w:r>
        <w:rPr>
          <w:rFonts w:cstheme="minorHAnsi"/>
          <w:sz w:val="20"/>
          <w:szCs w:val="20"/>
          <w:lang w:val="en-US"/>
        </w:rPr>
        <w:t xml:space="preserve"> </w:t>
      </w:r>
      <w:r w:rsidRPr="009C25CD">
        <w:rPr>
          <w:rFonts w:cstheme="minorHAnsi"/>
          <w:sz w:val="20"/>
          <w:szCs w:val="20"/>
          <w:lang w:val="en-US"/>
        </w:rPr>
        <w:t>0.01, ***</w:t>
      </w:r>
      <w:r>
        <w:rPr>
          <w:rFonts w:cstheme="minorHAnsi"/>
          <w:i/>
          <w:sz w:val="20"/>
          <w:szCs w:val="20"/>
          <w:lang w:val="en-US"/>
        </w:rPr>
        <w:t xml:space="preserve">P </w:t>
      </w:r>
      <w:r w:rsidRPr="009C25CD">
        <w:rPr>
          <w:rFonts w:cstheme="minorHAnsi"/>
          <w:sz w:val="20"/>
          <w:szCs w:val="20"/>
          <w:lang w:val="en-US"/>
        </w:rPr>
        <w:t>&lt;</w:t>
      </w:r>
      <w:r>
        <w:rPr>
          <w:rFonts w:cstheme="minorHAnsi"/>
          <w:sz w:val="20"/>
          <w:szCs w:val="20"/>
          <w:lang w:val="en-US"/>
        </w:rPr>
        <w:t xml:space="preserve"> </w:t>
      </w:r>
      <w:r w:rsidRPr="009C25CD">
        <w:rPr>
          <w:rFonts w:cstheme="minorHAnsi"/>
          <w:sz w:val="20"/>
          <w:szCs w:val="20"/>
          <w:lang w:val="en-US"/>
        </w:rPr>
        <w:t>0.001</w:t>
      </w:r>
      <w:r>
        <w:rPr>
          <w:rFonts w:cstheme="minorHAnsi" w:hint="eastAsia"/>
          <w:sz w:val="20"/>
          <w:szCs w:val="20"/>
          <w:lang w:val="en-US"/>
        </w:rPr>
        <w:t>.</w:t>
      </w:r>
    </w:p>
    <w:p w:rsidR="00EA2026" w:rsidRPr="0036632E" w:rsidRDefault="00EA2026">
      <w:pPr>
        <w:rPr>
          <w:lang w:val="en-US"/>
        </w:rPr>
      </w:pPr>
    </w:p>
    <w:sectPr w:rsidR="00EA2026" w:rsidRPr="0036632E" w:rsidSect="0036632E">
      <w:pgSz w:w="16838" w:h="11906" w:orient="landscape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01552" w:rsidRDefault="00801552" w:rsidP="005E6EF6">
      <w:r>
        <w:separator/>
      </w:r>
    </w:p>
  </w:endnote>
  <w:endnote w:type="continuationSeparator" w:id="0">
    <w:p w:rsidR="00801552" w:rsidRDefault="00801552" w:rsidP="005E6E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01552" w:rsidRDefault="00801552" w:rsidP="005E6EF6">
      <w:r>
        <w:separator/>
      </w:r>
    </w:p>
  </w:footnote>
  <w:footnote w:type="continuationSeparator" w:id="0">
    <w:p w:rsidR="00801552" w:rsidRDefault="00801552" w:rsidP="005E6E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32E"/>
    <w:rsid w:val="001E6ADF"/>
    <w:rsid w:val="0036632E"/>
    <w:rsid w:val="003D4E84"/>
    <w:rsid w:val="00547CB7"/>
    <w:rsid w:val="005E6EF6"/>
    <w:rsid w:val="00782489"/>
    <w:rsid w:val="00801552"/>
    <w:rsid w:val="00830F1D"/>
    <w:rsid w:val="00954C34"/>
    <w:rsid w:val="00DA2CE2"/>
    <w:rsid w:val="00EA2026"/>
    <w:rsid w:val="00EC0FDA"/>
    <w:rsid w:val="00FB2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DA65D6"/>
  <w15:chartTrackingRefBased/>
  <w15:docId w15:val="{4E02BFC9-0EDF-4331-8652-83A48F213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6632E"/>
    <w:pPr>
      <w:widowControl w:val="0"/>
    </w:pPr>
    <w:rPr>
      <w:lang w:val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6E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E6EF6"/>
    <w:rPr>
      <w:sz w:val="20"/>
      <w:szCs w:val="20"/>
      <w:lang w:val="zh-TW"/>
    </w:rPr>
  </w:style>
  <w:style w:type="paragraph" w:styleId="a5">
    <w:name w:val="footer"/>
    <w:basedOn w:val="a"/>
    <w:link w:val="a6"/>
    <w:uiPriority w:val="99"/>
    <w:unhideWhenUsed/>
    <w:rsid w:val="005E6E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E6EF6"/>
    <w:rPr>
      <w:sz w:val="20"/>
      <w:szCs w:val="20"/>
      <w:lang w:val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206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2024-06-09T18:10:00Z</dcterms:created>
  <dcterms:modified xsi:type="dcterms:W3CDTF">2024-06-09T20:19:00Z</dcterms:modified>
</cp:coreProperties>
</file>