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031F4" w14:textId="77777777" w:rsidR="00D62913" w:rsidRPr="00AA7458" w:rsidRDefault="00D62913" w:rsidP="00D62913">
      <w:pPr>
        <w:spacing w:after="225" w:line="240" w:lineRule="auto"/>
        <w:ind w:left="0" w:right="0" w:firstLine="0"/>
        <w:jc w:val="left"/>
        <w:rPr>
          <w:b/>
        </w:rPr>
      </w:pPr>
      <w:r w:rsidRPr="00AA7458">
        <w:rPr>
          <w:b/>
        </w:rPr>
        <w:t xml:space="preserve">Supplemental Figure Legends  </w:t>
      </w:r>
    </w:p>
    <w:p w14:paraId="108FE13A" w14:textId="77777777" w:rsidR="00D62913" w:rsidRDefault="00D62913" w:rsidP="00D62913">
      <w:pPr>
        <w:spacing w:after="0" w:line="480" w:lineRule="auto"/>
        <w:ind w:left="24" w:right="0"/>
        <w:rPr>
          <w:b/>
        </w:rPr>
      </w:pPr>
    </w:p>
    <w:p w14:paraId="43D5AFF2" w14:textId="64A45CFA" w:rsidR="00D62913" w:rsidRDefault="00D62913" w:rsidP="00D62913">
      <w:pPr>
        <w:spacing w:after="0" w:line="480" w:lineRule="auto"/>
        <w:ind w:left="24" w:right="0"/>
      </w:pPr>
      <w:r>
        <w:rPr>
          <w:b/>
        </w:rPr>
        <w:t xml:space="preserve">Additional File 1: Supplemental figure S1. CRISPR-Cas9 strategy and characteristics of </w:t>
      </w:r>
      <w:r>
        <w:rPr>
          <w:b/>
          <w:i/>
        </w:rPr>
        <w:t>Kdm6a</w:t>
      </w:r>
      <w:r>
        <w:rPr>
          <w:b/>
        </w:rPr>
        <w:t xml:space="preserve"> KO cells.</w:t>
      </w:r>
      <w:r>
        <w:t xml:space="preserve"> </w:t>
      </w:r>
      <w:r>
        <w:rPr>
          <w:b/>
        </w:rPr>
        <w:t>(A)</w:t>
      </w:r>
      <w:r>
        <w:t xml:space="preserve"> Top: Schematic shows the location of the exonic deletion (</w:t>
      </w:r>
      <w:r>
        <w:rPr>
          <w:i/>
        </w:rPr>
        <w:t>Kdm6a</w:t>
      </w:r>
      <w:r>
        <w:rPr>
          <w:i/>
          <w:vertAlign w:val="superscript"/>
        </w:rPr>
        <w:t>ΔE</w:t>
      </w:r>
      <w:r>
        <w:t xml:space="preserve">) that removed exons 2-4 of </w:t>
      </w:r>
      <w:r>
        <w:rPr>
          <w:i/>
        </w:rPr>
        <w:t>Kdm6a</w:t>
      </w:r>
      <w:r>
        <w:t xml:space="preserve"> in female </w:t>
      </w:r>
      <w:r>
        <w:rPr>
          <w:i/>
        </w:rPr>
        <w:t>Tsix-</w:t>
      </w:r>
      <w:r>
        <w:t>stop ES cells and the promoter targeted deletion (</w:t>
      </w:r>
      <w:r>
        <w:rPr>
          <w:i/>
        </w:rPr>
        <w:t>Kdm6a</w:t>
      </w:r>
      <w:r>
        <w:rPr>
          <w:i/>
          <w:vertAlign w:val="superscript"/>
        </w:rPr>
        <w:t>ΔP</w:t>
      </w:r>
      <w:r>
        <w:t xml:space="preserve">) made in female E8 ES cells. Exons are shown as vertical bars. The location of the PCR and RT-PCR primers (color-coded arrows) used to confirm each deletion is indicated. Below left: Images of gels after electrophoresis of PCR products to confirm </w:t>
      </w:r>
      <w:r w:rsidRPr="00AA7458">
        <w:rPr>
          <w:i/>
        </w:rPr>
        <w:t>Kdm6a</w:t>
      </w:r>
      <w:r>
        <w:t xml:space="preserve"> homozygous KO (- no deletion; + deletion positive). Below right: Partial </w:t>
      </w:r>
      <w:r>
        <w:rPr>
          <w:i/>
        </w:rPr>
        <w:t>Kdm6a</w:t>
      </w:r>
      <w:r>
        <w:t xml:space="preserve"> sequence obtained by Sanger sequencing as verification of deletions in all four </w:t>
      </w:r>
      <w:r>
        <w:rPr>
          <w:i/>
        </w:rPr>
        <w:t>Kdm6a</w:t>
      </w:r>
      <w:r>
        <w:rPr>
          <w:i/>
          <w:vertAlign w:val="superscript"/>
        </w:rPr>
        <w:t xml:space="preserve"> </w:t>
      </w:r>
      <w:r>
        <w:t xml:space="preserve">KO clones. Arrows point to the location of non-homologous end-joining and colored arrows correspond to those on the schematic. </w:t>
      </w:r>
      <w:r>
        <w:rPr>
          <w:b/>
        </w:rPr>
        <w:t>(B)</w:t>
      </w:r>
      <w:r>
        <w:t xml:space="preserve"> Heat maps of gene expression differences between </w:t>
      </w:r>
      <w:r>
        <w:rPr>
          <w:i/>
        </w:rPr>
        <w:t>Tsix-</w:t>
      </w:r>
      <w:r>
        <w:t>stop wt (2 replicates, wt a and wt b) and KO clones</w:t>
      </w:r>
      <w:r w:rsidRPr="003070B1">
        <w:rPr>
          <w:i/>
        </w:rPr>
        <w:t xml:space="preserve"> </w:t>
      </w:r>
      <w:r w:rsidRPr="00AA7458">
        <w:t>(</w:t>
      </w:r>
      <w:r>
        <w:rPr>
          <w:i/>
        </w:rPr>
        <w:t>Tsix-Kdm6a</w:t>
      </w:r>
      <w:r>
        <w:rPr>
          <w:i/>
          <w:vertAlign w:val="superscript"/>
        </w:rPr>
        <w:t>ΔEΔE17</w:t>
      </w:r>
      <w:r>
        <w:t xml:space="preserve"> and </w:t>
      </w:r>
      <w:r>
        <w:rPr>
          <w:i/>
        </w:rPr>
        <w:t>Tsix-Kdm6a</w:t>
      </w:r>
      <w:r>
        <w:rPr>
          <w:i/>
          <w:vertAlign w:val="superscript"/>
        </w:rPr>
        <w:t>ΔEΔE21</w:t>
      </w:r>
      <w:r>
        <w:t xml:space="preserve">) at D0 and D15. Consistent with PCA clustering, more DEGs were identified at D15 than D0. Heat maps were generated using iDEP.95. </w:t>
      </w:r>
      <w:r>
        <w:rPr>
          <w:b/>
        </w:rPr>
        <w:t>(C)</w:t>
      </w:r>
      <w:r>
        <w:t xml:space="preserve"> Scatter plots of expression of genes involved in germ layer differentiation obtained by RNA-seq in </w:t>
      </w:r>
      <w:r>
        <w:rPr>
          <w:i/>
        </w:rPr>
        <w:t>Tsix-</w:t>
      </w:r>
      <w:r>
        <w:t>stop wt and KO cells (</w:t>
      </w:r>
      <w:r>
        <w:rPr>
          <w:i/>
        </w:rPr>
        <w:t>Tsix-Kdm6a</w:t>
      </w:r>
      <w:r>
        <w:rPr>
          <w:i/>
          <w:vertAlign w:val="superscript"/>
        </w:rPr>
        <w:t xml:space="preserve">ΔEΔE17 </w:t>
      </w:r>
      <w:r>
        <w:t xml:space="preserve">and </w:t>
      </w:r>
      <w:r>
        <w:rPr>
          <w:i/>
        </w:rPr>
        <w:t>Tsix-Kdm6a</w:t>
      </w:r>
      <w:r>
        <w:rPr>
          <w:i/>
          <w:vertAlign w:val="superscript"/>
        </w:rPr>
        <w:t>ΔEΔE21</w:t>
      </w:r>
      <w:r>
        <w:t>)</w:t>
      </w:r>
      <w:r>
        <w:rPr>
          <w:i/>
        </w:rPr>
        <w:t xml:space="preserve"> </w:t>
      </w:r>
      <w:r>
        <w:t>during differentiation show higher expression of germ layer-associated genes in wt versus KO cells at D15. Log</w:t>
      </w:r>
      <w:r>
        <w:rPr>
          <w:vertAlign w:val="subscript"/>
        </w:rPr>
        <w:t xml:space="preserve">2 </w:t>
      </w:r>
      <w:r>
        <w:t xml:space="preserve">average TPM values are from two wt replicates and two KO clones. P-values are calculated using 1way ANOVA test. </w:t>
      </w:r>
    </w:p>
    <w:p w14:paraId="77CBB40C" w14:textId="77777777" w:rsidR="00D62913" w:rsidRDefault="00D62913" w:rsidP="00D62913">
      <w:pPr>
        <w:spacing w:after="0" w:line="480" w:lineRule="auto"/>
        <w:ind w:left="24" w:right="0"/>
        <w:rPr>
          <w:b/>
        </w:rPr>
      </w:pPr>
      <w:r>
        <w:rPr>
          <w:b/>
        </w:rPr>
        <w:t xml:space="preserve">Additional File 5: Supplemental figure S2. Confirmation of </w:t>
      </w:r>
      <w:r>
        <w:rPr>
          <w:b/>
          <w:i/>
        </w:rPr>
        <w:t xml:space="preserve">Xist </w:t>
      </w:r>
      <w:r>
        <w:rPr>
          <w:b/>
        </w:rPr>
        <w:t xml:space="preserve">expression changes in </w:t>
      </w:r>
      <w:r>
        <w:rPr>
          <w:b/>
          <w:i/>
        </w:rPr>
        <w:t>Kdm6a</w:t>
      </w:r>
      <w:r>
        <w:rPr>
          <w:b/>
        </w:rPr>
        <w:t xml:space="preserve"> KO cells. (A)</w:t>
      </w:r>
      <w:r>
        <w:t xml:space="preserve"> qRT-PCR for </w:t>
      </w:r>
      <w:r>
        <w:rPr>
          <w:i/>
        </w:rPr>
        <w:t>Xist</w:t>
      </w:r>
      <w:r>
        <w:t xml:space="preserve"> expression during differentiation in </w:t>
      </w:r>
      <w:r>
        <w:rPr>
          <w:i/>
        </w:rPr>
        <w:t>Tsix-</w:t>
      </w:r>
      <w:r>
        <w:t xml:space="preserve">stop wt and CRISPR controls (Table S1). Expression is normalized to </w:t>
      </w:r>
      <w:r>
        <w:rPr>
          <w:i/>
        </w:rPr>
        <w:t>Actinβ</w:t>
      </w:r>
      <w:r>
        <w:t xml:space="preserve">. Expression at D4 is relative to D0 for each cell line. As expected, </w:t>
      </w:r>
      <w:r>
        <w:rPr>
          <w:i/>
        </w:rPr>
        <w:t xml:space="preserve">Xist </w:t>
      </w:r>
      <w:r>
        <w:t>is upregulated upon differentiation in wt (wt a and wt b replicates) and CRISPR-control clones (cln1 and cln2).</w:t>
      </w:r>
      <w:r>
        <w:rPr>
          <w:b/>
        </w:rPr>
        <w:t xml:space="preserve"> (B)</w:t>
      </w:r>
      <w:r>
        <w:t xml:space="preserve"> qRT-PCR of </w:t>
      </w:r>
      <w:r>
        <w:rPr>
          <w:i/>
        </w:rPr>
        <w:t>Xist</w:t>
      </w:r>
      <w:r>
        <w:t xml:space="preserve"> expression in E8 wt and KO clone (E8-</w:t>
      </w:r>
      <w:r>
        <w:rPr>
          <w:i/>
        </w:rPr>
        <w:t>Kdm6a</w:t>
      </w:r>
      <w:r>
        <w:rPr>
          <w:i/>
          <w:vertAlign w:val="superscript"/>
        </w:rPr>
        <w:t>ΔPΔP13</w:t>
      </w:r>
      <w:r>
        <w:t xml:space="preserve">). Expression is normalized to </w:t>
      </w:r>
      <w:r>
        <w:rPr>
          <w:i/>
        </w:rPr>
        <w:t>Actinβ</w:t>
      </w:r>
      <w:r>
        <w:t xml:space="preserve">. </w:t>
      </w:r>
      <w:r>
        <w:rPr>
          <w:i/>
        </w:rPr>
        <w:t>Xist</w:t>
      </w:r>
      <w:r>
        <w:t xml:space="preserve"> is significantly lower at D2 and D4 in KO cells. P values derived from two technical replicates of wt and KO cells </w:t>
      </w:r>
      <w:r>
        <w:lastRenderedPageBreak/>
        <w:t>(**p&lt;0.01;*p&lt;0.05).</w:t>
      </w:r>
      <w:r>
        <w:rPr>
          <w:b/>
        </w:rPr>
        <w:t xml:space="preserve"> (C) </w:t>
      </w:r>
      <w:r>
        <w:t>Log</w:t>
      </w:r>
      <w:r>
        <w:rPr>
          <w:vertAlign w:val="subscript"/>
        </w:rPr>
        <w:t xml:space="preserve">2 </w:t>
      </w:r>
      <w:r>
        <w:t xml:space="preserve">of average TPM values for pluripotency genes and genes known to play a role in </w:t>
      </w:r>
      <w:r>
        <w:rPr>
          <w:i/>
        </w:rPr>
        <w:t>Xist</w:t>
      </w:r>
      <w:r>
        <w:t xml:space="preserve"> repression. Average TPM values are from two </w:t>
      </w:r>
      <w:r>
        <w:rPr>
          <w:i/>
        </w:rPr>
        <w:t>Tsix-</w:t>
      </w:r>
      <w:r>
        <w:t xml:space="preserve">stop wt and two </w:t>
      </w:r>
      <w:r>
        <w:rPr>
          <w:i/>
        </w:rPr>
        <w:t>Kdm6a</w:t>
      </w:r>
      <w:r>
        <w:t xml:space="preserve"> KO clones</w:t>
      </w:r>
      <w:r>
        <w:rPr>
          <w:i/>
        </w:rPr>
        <w:t xml:space="preserve"> </w:t>
      </w:r>
      <w:r>
        <w:t>(</w:t>
      </w:r>
      <w:r>
        <w:rPr>
          <w:i/>
        </w:rPr>
        <w:t>Tsix-Kdm6a</w:t>
      </w:r>
      <w:r>
        <w:rPr>
          <w:i/>
          <w:vertAlign w:val="superscript"/>
        </w:rPr>
        <w:t>ΔEΔE17</w:t>
      </w:r>
      <w:r>
        <w:t xml:space="preserve"> and </w:t>
      </w:r>
      <w:r>
        <w:rPr>
          <w:i/>
        </w:rPr>
        <w:t>Tsix-Kdm6a</w:t>
      </w:r>
      <w:r>
        <w:rPr>
          <w:i/>
          <w:vertAlign w:val="superscript"/>
        </w:rPr>
        <w:t>ΔEΔE21</w:t>
      </w:r>
      <w:r>
        <w:t xml:space="preserve">). Only </w:t>
      </w:r>
      <w:r w:rsidRPr="003B43EF">
        <w:rPr>
          <w:i/>
        </w:rPr>
        <w:t>Klf4</w:t>
      </w:r>
      <w:r>
        <w:t xml:space="preserve"> is called as differentially expressed between wt and KO by DESeq2 (***p&lt;0.002). </w:t>
      </w:r>
      <w:r>
        <w:rPr>
          <w:b/>
        </w:rPr>
        <w:t>(D)</w:t>
      </w:r>
      <w:r>
        <w:t xml:space="preserve"> Average TPM values for </w:t>
      </w:r>
      <w:r>
        <w:rPr>
          <w:i/>
        </w:rPr>
        <w:t>Xist</w:t>
      </w:r>
      <w:r>
        <w:t xml:space="preserve"> in </w:t>
      </w:r>
      <w:r>
        <w:rPr>
          <w:i/>
        </w:rPr>
        <w:t>Tsix-</w:t>
      </w:r>
      <w:r>
        <w:t>stop wt, a CRISPR-control clone (cln1), and two KO clones (</w:t>
      </w:r>
      <w:r>
        <w:rPr>
          <w:i/>
        </w:rPr>
        <w:t>Tsix-Kdm6a</w:t>
      </w:r>
      <w:r>
        <w:rPr>
          <w:i/>
          <w:vertAlign w:val="superscript"/>
        </w:rPr>
        <w:t>ΔEΔE17</w:t>
      </w:r>
      <w:r>
        <w:t xml:space="preserve">, </w:t>
      </w:r>
      <w:r>
        <w:rPr>
          <w:i/>
        </w:rPr>
        <w:t>Tsix-Kdm6a</w:t>
      </w:r>
      <w:r>
        <w:rPr>
          <w:i/>
          <w:vertAlign w:val="superscript"/>
        </w:rPr>
        <w:t>ΔEΔE21</w:t>
      </w:r>
      <w:r>
        <w:rPr>
          <w:i/>
        </w:rPr>
        <w:t xml:space="preserve">) </w:t>
      </w:r>
      <w:r w:rsidRPr="00AA7458">
        <w:t>at D0</w:t>
      </w:r>
      <w:r>
        <w:t xml:space="preserve">, confirming that </w:t>
      </w:r>
      <w:r>
        <w:rPr>
          <w:i/>
        </w:rPr>
        <w:t>Xist</w:t>
      </w:r>
      <w:r>
        <w:t xml:space="preserve"> expression is very low in ES cells cultured with serum. </w:t>
      </w:r>
    </w:p>
    <w:p w14:paraId="5CC72818" w14:textId="77777777" w:rsidR="00D62913" w:rsidRDefault="00D62913" w:rsidP="00D62913">
      <w:pPr>
        <w:spacing w:after="0" w:line="480" w:lineRule="auto"/>
        <w:ind w:left="0" w:firstLine="0"/>
      </w:pPr>
      <w:r>
        <w:rPr>
          <w:b/>
        </w:rPr>
        <w:t xml:space="preserve">Additional File 6: </w:t>
      </w:r>
      <w:r w:rsidRPr="001E5172">
        <w:rPr>
          <w:b/>
        </w:rPr>
        <w:t>Supplemental figure S</w:t>
      </w:r>
      <w:r>
        <w:rPr>
          <w:b/>
        </w:rPr>
        <w:t>3</w:t>
      </w:r>
      <w:r w:rsidRPr="001E5172">
        <w:rPr>
          <w:b/>
        </w:rPr>
        <w:t xml:space="preserve">. Two X chromosomes are present in wt and KO </w:t>
      </w:r>
      <w:r w:rsidRPr="00AA7458">
        <w:rPr>
          <w:b/>
          <w:i/>
        </w:rPr>
        <w:t>Tsix</w:t>
      </w:r>
      <w:r w:rsidRPr="001E5172">
        <w:rPr>
          <w:b/>
        </w:rPr>
        <w:t>-stop</w:t>
      </w:r>
      <w:r>
        <w:rPr>
          <w:b/>
        </w:rPr>
        <w:t xml:space="preserve"> cells</w:t>
      </w:r>
      <w:r w:rsidRPr="009733D7">
        <w:rPr>
          <w:b/>
          <w:i/>
        </w:rPr>
        <w:t>.</w:t>
      </w:r>
      <w:r>
        <w:rPr>
          <w:i/>
        </w:rPr>
        <w:t xml:space="preserve"> </w:t>
      </w:r>
      <w:r w:rsidRPr="001F4593">
        <w:rPr>
          <w:b/>
        </w:rPr>
        <w:t>(A, B)</w:t>
      </w:r>
      <w:r w:rsidRPr="009733D7">
        <w:t xml:space="preserve"> DNA-FISH using prob</w:t>
      </w:r>
      <w:r w:rsidRPr="001E5172">
        <w:t>e</w:t>
      </w:r>
      <w:r w:rsidRPr="00AA7458">
        <w:rPr>
          <w:i/>
        </w:rPr>
        <w:t>s</w:t>
      </w:r>
      <w:r w:rsidRPr="001E5172">
        <w:t xml:space="preserve"> </w:t>
      </w:r>
      <w:r w:rsidRPr="009733D7">
        <w:t xml:space="preserve">specific for the X-linked gene </w:t>
      </w:r>
      <w:r w:rsidRPr="009733D7">
        <w:rPr>
          <w:i/>
        </w:rPr>
        <w:t>Firre</w:t>
      </w:r>
      <w:r w:rsidRPr="00AA7458">
        <w:t xml:space="preserve"> </w:t>
      </w:r>
      <w:r w:rsidRPr="009733D7">
        <w:t>or an X-linked mini-satellite repeat region (</w:t>
      </w:r>
      <w:r w:rsidRPr="009733D7">
        <w:rPr>
          <w:i/>
        </w:rPr>
        <w:t>Dxz4</w:t>
      </w:r>
      <w:r w:rsidRPr="009733D7">
        <w:t xml:space="preserve">) </w:t>
      </w:r>
      <w:r w:rsidRPr="00AA7458">
        <w:t xml:space="preserve">labelled in green </w:t>
      </w:r>
      <w:r w:rsidRPr="001E5172">
        <w:t>in</w:t>
      </w:r>
      <w:r w:rsidRPr="009733D7">
        <w:t xml:space="preserve"> </w:t>
      </w:r>
      <w:r w:rsidRPr="009733D7">
        <w:rPr>
          <w:i/>
        </w:rPr>
        <w:t>Tsix</w:t>
      </w:r>
      <w:r w:rsidRPr="00AA7458">
        <w:t xml:space="preserve">-stop </w:t>
      </w:r>
      <w:r w:rsidRPr="009733D7">
        <w:t xml:space="preserve">wt </w:t>
      </w:r>
      <w:r w:rsidRPr="001F4593">
        <w:rPr>
          <w:b/>
        </w:rPr>
        <w:t>(A)</w:t>
      </w:r>
      <w:r w:rsidRPr="009733D7">
        <w:t xml:space="preserve"> and CRISPR-control (cln1) </w:t>
      </w:r>
      <w:r w:rsidRPr="001F4593">
        <w:rPr>
          <w:b/>
        </w:rPr>
        <w:t>(B)</w:t>
      </w:r>
      <w:r w:rsidRPr="009733D7">
        <w:t xml:space="preserve">. Examples of nuclei with two green signals representing the two X chromosomes are shown along with histograms of the number of signals in nuclei scored. n indicates the number of nuclei scored. Nuclei are counterstained with </w:t>
      </w:r>
      <w:r w:rsidRPr="001E5172">
        <w:t xml:space="preserve">Hoechst </w:t>
      </w:r>
      <w:r w:rsidRPr="00AA7458">
        <w:t>33342</w:t>
      </w:r>
      <w:r>
        <w:t>.</w:t>
      </w:r>
      <w:r w:rsidRPr="00AA7458">
        <w:t xml:space="preserve"> </w:t>
      </w:r>
      <w:r w:rsidRPr="001F4593">
        <w:rPr>
          <w:b/>
        </w:rPr>
        <w:t>(C, D)</w:t>
      </w:r>
      <w:r w:rsidRPr="009733D7">
        <w:t xml:space="preserve"> Same analysis in as in </w:t>
      </w:r>
      <w:r w:rsidRPr="001F4593">
        <w:rPr>
          <w:b/>
        </w:rPr>
        <w:t>(A, B)</w:t>
      </w:r>
      <w:r w:rsidRPr="00AA7458">
        <w:t xml:space="preserve">, but in the </w:t>
      </w:r>
      <w:r w:rsidRPr="001E5172">
        <w:rPr>
          <w:i/>
        </w:rPr>
        <w:t>Tsix</w:t>
      </w:r>
      <w:r w:rsidRPr="00AA7458">
        <w:t>-</w:t>
      </w:r>
      <w:r w:rsidRPr="009733D7">
        <w:t xml:space="preserve">stop </w:t>
      </w:r>
      <w:r w:rsidRPr="001E5172">
        <w:rPr>
          <w:i/>
        </w:rPr>
        <w:t>Kdm6a</w:t>
      </w:r>
      <w:r w:rsidRPr="00AA7458">
        <w:t xml:space="preserve"> </w:t>
      </w:r>
      <w:r w:rsidRPr="009733D7">
        <w:t>KO cell clones (</w:t>
      </w:r>
      <w:r w:rsidRPr="001E5172">
        <w:rPr>
          <w:i/>
        </w:rPr>
        <w:t>Tsix-Kdm6a</w:t>
      </w:r>
      <w:r w:rsidRPr="001E5172">
        <w:rPr>
          <w:i/>
          <w:vertAlign w:val="superscript"/>
        </w:rPr>
        <w:t>ΔEΔE17</w:t>
      </w:r>
      <w:r>
        <w:rPr>
          <w:i/>
          <w:vertAlign w:val="superscript"/>
        </w:rPr>
        <w:t xml:space="preserve"> </w:t>
      </w:r>
      <w:r w:rsidRPr="003B43EF">
        <w:t>and</w:t>
      </w:r>
      <w:r>
        <w:rPr>
          <w:i/>
        </w:rPr>
        <w:t xml:space="preserve"> </w:t>
      </w:r>
      <w:r w:rsidRPr="001E5172">
        <w:rPr>
          <w:i/>
        </w:rPr>
        <w:t>Tsix-Kdm6a</w:t>
      </w:r>
      <w:r w:rsidRPr="001E5172">
        <w:rPr>
          <w:i/>
          <w:vertAlign w:val="superscript"/>
        </w:rPr>
        <w:t>ΔEΔE21</w:t>
      </w:r>
      <w:r w:rsidRPr="00AA7458">
        <w:t>)</w:t>
      </w:r>
      <w:r w:rsidRPr="009733D7">
        <w:t>.</w:t>
      </w:r>
    </w:p>
    <w:p w14:paraId="5F5A04BF" w14:textId="77777777" w:rsidR="00D62913" w:rsidRPr="00BD593B" w:rsidRDefault="00D62913" w:rsidP="00D62913">
      <w:pPr>
        <w:spacing w:after="0" w:line="480" w:lineRule="auto"/>
      </w:pPr>
      <w:r>
        <w:rPr>
          <w:b/>
        </w:rPr>
        <w:t xml:space="preserve">Additional File 7: Supplemental Figure S4. Confirmation of X-linked gene expression changes in </w:t>
      </w:r>
      <w:r w:rsidRPr="00C65AF7">
        <w:rPr>
          <w:b/>
        </w:rPr>
        <w:t>E8-</w:t>
      </w:r>
      <w:r w:rsidRPr="003B43EF">
        <w:rPr>
          <w:b/>
          <w:i/>
        </w:rPr>
        <w:t>Kdm6a</w:t>
      </w:r>
      <w:r w:rsidRPr="003B43EF">
        <w:rPr>
          <w:b/>
          <w:i/>
          <w:vertAlign w:val="superscript"/>
        </w:rPr>
        <w:t xml:space="preserve"> ΔPΔP13</w:t>
      </w:r>
      <w:r>
        <w:rPr>
          <w:b/>
        </w:rPr>
        <w:t xml:space="preserve"> KO cells. (A</w:t>
      </w:r>
      <w:r w:rsidRPr="00BE3F64">
        <w:rPr>
          <w:b/>
        </w:rPr>
        <w:t>)</w:t>
      </w:r>
      <w:r>
        <w:t xml:space="preserve"> Plots of diploid X-linked gene expression changes between E8 wt and E8-</w:t>
      </w:r>
      <w:r w:rsidRPr="003B43EF">
        <w:rPr>
          <w:i/>
        </w:rPr>
        <w:t>Kdm6a</w:t>
      </w:r>
      <w:r>
        <w:rPr>
          <w:i/>
          <w:vertAlign w:val="superscript"/>
        </w:rPr>
        <w:t>ΔPΔP13</w:t>
      </w:r>
      <w:r>
        <w:t xml:space="preserve"> KO cells</w:t>
      </w:r>
      <w:r>
        <w:rPr>
          <w:b/>
        </w:rPr>
        <w:t xml:space="preserve"> </w:t>
      </w:r>
      <w:r>
        <w:t xml:space="preserve">at D4. </w:t>
      </w:r>
      <w:r>
        <w:rPr>
          <w:i/>
        </w:rPr>
        <w:t xml:space="preserve">The </w:t>
      </w:r>
      <w:r>
        <w:t xml:space="preserve">XIC is highlighted. Due to promoter deletion and complete ablation of expression, </w:t>
      </w:r>
      <w:r w:rsidRPr="005347A6">
        <w:rPr>
          <w:i/>
        </w:rPr>
        <w:t xml:space="preserve">Kdm6a </w:t>
      </w:r>
      <w:r w:rsidRPr="00BE3F64">
        <w:t>was excluded</w:t>
      </w:r>
      <w:r>
        <w:rPr>
          <w:i/>
        </w:rPr>
        <w:t xml:space="preserve">. </w:t>
      </w:r>
      <w:r>
        <w:t xml:space="preserve">Log2 TPM fold change (KO/wt) along the X chromosome is shown. </w:t>
      </w:r>
      <w:r>
        <w:rPr>
          <w:b/>
        </w:rPr>
        <w:t xml:space="preserve">(B) </w:t>
      </w:r>
      <w:r w:rsidRPr="005347A6">
        <w:t xml:space="preserve">X-linked gene expression ratios </w:t>
      </w:r>
      <w:r>
        <w:t>(BL6</w:t>
      </w:r>
      <w:r w:rsidRPr="005347A6">
        <w:t>:</w:t>
      </w:r>
      <w:r w:rsidRPr="003B43EF">
        <w:rPr>
          <w:i/>
        </w:rPr>
        <w:t>cast</w:t>
      </w:r>
      <w:r w:rsidRPr="005347A6">
        <w:t xml:space="preserve">) in </w:t>
      </w:r>
      <w:r w:rsidRPr="00BE3F64">
        <w:t>E8</w:t>
      </w:r>
      <w:r>
        <w:rPr>
          <w:i/>
        </w:rPr>
        <w:t xml:space="preserve"> </w:t>
      </w:r>
      <w:r>
        <w:t>wt and</w:t>
      </w:r>
      <w:r w:rsidRPr="005347A6">
        <w:t xml:space="preserve"> KO cells (</w:t>
      </w:r>
      <w:r>
        <w:rPr>
          <w:i/>
        </w:rPr>
        <w:t>E8</w:t>
      </w:r>
      <w:r w:rsidRPr="003E2881">
        <w:rPr>
          <w:i/>
        </w:rPr>
        <w:t>-K</w:t>
      </w:r>
      <w:r>
        <w:rPr>
          <w:i/>
        </w:rPr>
        <w:t>dm6a</w:t>
      </w:r>
      <w:r>
        <w:rPr>
          <w:i/>
          <w:vertAlign w:val="superscript"/>
        </w:rPr>
        <w:t>ΔPΔP13</w:t>
      </w:r>
      <w:r>
        <w:t xml:space="preserve">) at D0, D2, and D4 of differentiation. Ratios between expressed X-linked genes (&gt;1TPM) are shown. X expression ratios near 0.5 reflect the largely random nature of XCI in these cells. </w:t>
      </w:r>
      <w:r w:rsidRPr="003B43EF">
        <w:rPr>
          <w:b/>
        </w:rPr>
        <w:t>(C)</w:t>
      </w:r>
      <w:r>
        <w:t xml:space="preserve"> Plots of expression changes from the BL6 and cast X chromosomes in </w:t>
      </w:r>
      <w:r w:rsidRPr="00BE3F64">
        <w:t>E8</w:t>
      </w:r>
      <w:r>
        <w:rPr>
          <w:i/>
        </w:rPr>
        <w:t xml:space="preserve"> </w:t>
      </w:r>
      <w:r>
        <w:t>wt and KO cells</w:t>
      </w:r>
      <w:r>
        <w:rPr>
          <w:b/>
        </w:rPr>
        <w:t xml:space="preserve"> </w:t>
      </w:r>
      <w:r w:rsidRPr="005347A6">
        <w:t>(</w:t>
      </w:r>
      <w:r>
        <w:rPr>
          <w:i/>
        </w:rPr>
        <w:t>E8</w:t>
      </w:r>
      <w:r w:rsidRPr="003E2881">
        <w:rPr>
          <w:i/>
        </w:rPr>
        <w:t>-K</w:t>
      </w:r>
      <w:r>
        <w:rPr>
          <w:i/>
        </w:rPr>
        <w:t>dm6a</w:t>
      </w:r>
      <w:r>
        <w:rPr>
          <w:i/>
          <w:vertAlign w:val="superscript"/>
        </w:rPr>
        <w:t>ΔPΔP13</w:t>
      </w:r>
      <w:r>
        <w:t xml:space="preserve">) at D4. The XIC is highlighted. Log2 TPM fold change (KO/wt) along the X chromosomes is shown. </w:t>
      </w:r>
      <w:r w:rsidRPr="003B43EF">
        <w:rPr>
          <w:b/>
        </w:rPr>
        <w:t>(D)</w:t>
      </w:r>
      <w:r>
        <w:t xml:space="preserve"> Venn diagram of X-linked genes with upregulation following </w:t>
      </w:r>
      <w:r w:rsidRPr="003B43EF">
        <w:rPr>
          <w:i/>
        </w:rPr>
        <w:t>Kdm6a</w:t>
      </w:r>
      <w:r>
        <w:t xml:space="preserve"> KO. The majority are upregulated from the BL6 and </w:t>
      </w:r>
      <w:r w:rsidRPr="003B43EF">
        <w:rPr>
          <w:i/>
        </w:rPr>
        <w:t>cast</w:t>
      </w:r>
      <w:r>
        <w:t xml:space="preserve"> X chromosomes.</w:t>
      </w:r>
      <w:r>
        <w:rPr>
          <w:b/>
        </w:rPr>
        <w:t xml:space="preserve"> (E</w:t>
      </w:r>
      <w:r w:rsidRPr="00BE3F64">
        <w:rPr>
          <w:b/>
        </w:rPr>
        <w:t>)</w:t>
      </w:r>
      <w:r>
        <w:t xml:space="preserve"> Plots of expression changes for genes with increased expression from both X chromosomes determined in </w:t>
      </w:r>
      <w:r w:rsidRPr="003B43EF">
        <w:rPr>
          <w:b/>
        </w:rPr>
        <w:t>(D)</w:t>
      </w:r>
      <w:r>
        <w:t xml:space="preserve"> between E8 wt and E8-</w:t>
      </w:r>
      <w:r w:rsidRPr="00BE3F64">
        <w:rPr>
          <w:i/>
        </w:rPr>
        <w:t>Kdm6a</w:t>
      </w:r>
      <w:r>
        <w:rPr>
          <w:i/>
          <w:vertAlign w:val="superscript"/>
        </w:rPr>
        <w:t>ΔPΔP13</w:t>
      </w:r>
      <w:r>
        <w:t xml:space="preserve"> KO cells</w:t>
      </w:r>
      <w:r>
        <w:rPr>
          <w:b/>
        </w:rPr>
        <w:t xml:space="preserve"> </w:t>
      </w:r>
      <w:r>
        <w:t xml:space="preserve">at D4. The X-axis </w:t>
      </w:r>
      <w:r>
        <w:lastRenderedPageBreak/>
        <w:t>includes 254 genes. There is a slightly greater increase in expression from the BL6 X chromosome (purple).</w:t>
      </w:r>
    </w:p>
    <w:p w14:paraId="1B750009" w14:textId="77777777" w:rsidR="00D62913" w:rsidRDefault="00D62913" w:rsidP="00D62913">
      <w:pPr>
        <w:spacing w:after="0" w:line="480" w:lineRule="auto"/>
        <w:ind w:left="24" w:right="0"/>
      </w:pPr>
      <w:r>
        <w:rPr>
          <w:b/>
        </w:rPr>
        <w:t xml:space="preserve">Additional File 10: </w:t>
      </w:r>
      <w:r w:rsidRPr="00AA7458">
        <w:rPr>
          <w:b/>
        </w:rPr>
        <w:t>Supplemental figure S</w:t>
      </w:r>
      <w:r>
        <w:rPr>
          <w:b/>
        </w:rPr>
        <w:t>5</w:t>
      </w:r>
      <w:r w:rsidRPr="00AA7458">
        <w:rPr>
          <w:b/>
        </w:rPr>
        <w:t xml:space="preserve">. H3K27me3 profiles in wt and </w:t>
      </w:r>
      <w:r w:rsidRPr="00AA7458">
        <w:rPr>
          <w:b/>
          <w:i/>
        </w:rPr>
        <w:t>Kdm6a KO</w:t>
      </w:r>
      <w:r w:rsidRPr="00AA7458">
        <w:rPr>
          <w:b/>
        </w:rPr>
        <w:t xml:space="preserve"> ES cells at D0. (A)</w:t>
      </w:r>
      <w:r w:rsidRPr="00AA7458">
        <w:t xml:space="preserve"> IGV browser view of profiles of H3K27me3 enrichment at the XIC (chrX: 103126305-103891745) </w:t>
      </w:r>
      <w:r>
        <w:t xml:space="preserve">show little difference between </w:t>
      </w:r>
      <w:r w:rsidRPr="00AA7458">
        <w:t xml:space="preserve">undifferentiated (D0) </w:t>
      </w:r>
      <w:r w:rsidRPr="00AA7458">
        <w:rPr>
          <w:i/>
        </w:rPr>
        <w:t>Tsix-</w:t>
      </w:r>
      <w:r w:rsidRPr="00AA7458">
        <w:t xml:space="preserve">stop wt (blue) and KO clone </w:t>
      </w:r>
      <w:r w:rsidRPr="00AA7458">
        <w:rPr>
          <w:i/>
        </w:rPr>
        <w:t>Tsix-Kdm6a</w:t>
      </w:r>
      <w:r w:rsidRPr="00AA7458">
        <w:rPr>
          <w:i/>
          <w:vertAlign w:val="superscript"/>
        </w:rPr>
        <w:t xml:space="preserve">ΔEΔE17 </w:t>
      </w:r>
      <w:r w:rsidRPr="00AA7458">
        <w:t xml:space="preserve">(red). </w:t>
      </w:r>
      <w:r w:rsidRPr="00AA7458">
        <w:rPr>
          <w:b/>
        </w:rPr>
        <w:t>(B)</w:t>
      </w:r>
      <w:r w:rsidRPr="00AA7458">
        <w:t xml:space="preserve"> Same analysis as </w:t>
      </w:r>
      <w:r w:rsidRPr="001F4593">
        <w:rPr>
          <w:b/>
        </w:rPr>
        <w:t>(A)</w:t>
      </w:r>
      <w:r w:rsidRPr="00AA7458">
        <w:t xml:space="preserve">, but zoomed in on the </w:t>
      </w:r>
      <w:r w:rsidRPr="00AA7458">
        <w:rPr>
          <w:i/>
        </w:rPr>
        <w:t>Tsix/Xist</w:t>
      </w:r>
      <w:r w:rsidRPr="00AA7458">
        <w:t xml:space="preserve"> locus</w:t>
      </w:r>
      <w:r w:rsidRPr="00AA7458">
        <w:rPr>
          <w:i/>
        </w:rPr>
        <w:t>.</w:t>
      </w:r>
      <w:r w:rsidRPr="00AA7458">
        <w:t xml:space="preserve"> Shown underneath in black is the RNA-seq track, which shows little to no </w:t>
      </w:r>
      <w:r w:rsidRPr="00AA7458">
        <w:rPr>
          <w:i/>
        </w:rPr>
        <w:t>Xist</w:t>
      </w:r>
      <w:r w:rsidRPr="00AA7458">
        <w:t xml:space="preserve"> expression at D0. </w:t>
      </w:r>
      <w:r w:rsidRPr="00AA7458">
        <w:rPr>
          <w:b/>
        </w:rPr>
        <w:t xml:space="preserve">(C, </w:t>
      </w:r>
      <w:r>
        <w:rPr>
          <w:b/>
        </w:rPr>
        <w:t>D</w:t>
      </w:r>
      <w:r w:rsidRPr="00AA7458">
        <w:rPr>
          <w:b/>
        </w:rPr>
        <w:t>)</w:t>
      </w:r>
      <w:r w:rsidRPr="00AA7458">
        <w:t xml:space="preserve"> Expression (TPM) of </w:t>
      </w:r>
      <w:r w:rsidRPr="00AA7458">
        <w:rPr>
          <w:i/>
        </w:rPr>
        <w:t>Cdx4</w:t>
      </w:r>
      <w:r w:rsidRPr="00AA7458">
        <w:t xml:space="preserve"> </w:t>
      </w:r>
      <w:r w:rsidRPr="001F4593">
        <w:rPr>
          <w:b/>
        </w:rPr>
        <w:t>(C)</w:t>
      </w:r>
      <w:r w:rsidRPr="00AA7458">
        <w:t xml:space="preserve"> and </w:t>
      </w:r>
      <w:r w:rsidRPr="00AA7458">
        <w:rPr>
          <w:i/>
        </w:rPr>
        <w:t>Ftx</w:t>
      </w:r>
      <w:r w:rsidRPr="00AA7458">
        <w:t xml:space="preserve"> </w:t>
      </w:r>
      <w:r w:rsidRPr="001F4593">
        <w:rPr>
          <w:b/>
        </w:rPr>
        <w:t>(D)</w:t>
      </w:r>
      <w:r w:rsidRPr="00AA7458">
        <w:t xml:space="preserve"> in undifferentiated </w:t>
      </w:r>
      <w:r w:rsidRPr="00AA7458">
        <w:rPr>
          <w:i/>
        </w:rPr>
        <w:t>Tsix-</w:t>
      </w:r>
      <w:r w:rsidRPr="00AA7458">
        <w:t xml:space="preserve">stop wt (blue) and </w:t>
      </w:r>
      <w:r w:rsidRPr="00AA7458">
        <w:rPr>
          <w:i/>
        </w:rPr>
        <w:t>Kdm6a</w:t>
      </w:r>
      <w:r w:rsidRPr="00AA7458">
        <w:t xml:space="preserve"> KO clones (red). Both wt and KO ES cells show low expression of </w:t>
      </w:r>
      <w:r w:rsidRPr="00AA7458">
        <w:rPr>
          <w:i/>
        </w:rPr>
        <w:t>Cdx4</w:t>
      </w:r>
      <w:r w:rsidRPr="00AA7458">
        <w:t xml:space="preserve"> and </w:t>
      </w:r>
      <w:r w:rsidRPr="00AA7458">
        <w:rPr>
          <w:i/>
        </w:rPr>
        <w:t xml:space="preserve">Ftx </w:t>
      </w:r>
      <w:r w:rsidRPr="00AA7458">
        <w:t>(~1</w:t>
      </w:r>
      <w:r>
        <w:t>.5</w:t>
      </w:r>
      <w:r w:rsidRPr="00AA7458">
        <w:t xml:space="preserve">TPM or less). </w:t>
      </w:r>
      <w:r w:rsidRPr="001F4593">
        <w:rPr>
          <w:b/>
        </w:rPr>
        <w:t>(E, F)</w:t>
      </w:r>
      <w:r>
        <w:t xml:space="preserve"> </w:t>
      </w:r>
      <w:r w:rsidRPr="00AA7458">
        <w:t xml:space="preserve">Expression (TPM) of </w:t>
      </w:r>
      <w:r w:rsidRPr="00AA7458">
        <w:rPr>
          <w:i/>
        </w:rPr>
        <w:t>Cdx4</w:t>
      </w:r>
      <w:r w:rsidRPr="00AA7458">
        <w:t xml:space="preserve"> </w:t>
      </w:r>
      <w:r w:rsidRPr="001F4593">
        <w:rPr>
          <w:b/>
        </w:rPr>
        <w:t>(E)</w:t>
      </w:r>
      <w:r w:rsidRPr="00AA7458">
        <w:t xml:space="preserve"> and </w:t>
      </w:r>
      <w:r w:rsidRPr="00AA7458">
        <w:rPr>
          <w:i/>
        </w:rPr>
        <w:t>Ftx</w:t>
      </w:r>
      <w:r w:rsidRPr="00AA7458">
        <w:t xml:space="preserve"> </w:t>
      </w:r>
      <w:r w:rsidRPr="001F4593">
        <w:rPr>
          <w:b/>
        </w:rPr>
        <w:t>(F)</w:t>
      </w:r>
      <w:r>
        <w:t xml:space="preserve"> in </w:t>
      </w:r>
      <w:r w:rsidRPr="00AA7458">
        <w:t xml:space="preserve">differentiated </w:t>
      </w:r>
      <w:r w:rsidRPr="00AA7458">
        <w:rPr>
          <w:i/>
        </w:rPr>
        <w:t>Tsix-</w:t>
      </w:r>
      <w:r w:rsidRPr="00AA7458">
        <w:t xml:space="preserve">stop wt (blue) and </w:t>
      </w:r>
      <w:r w:rsidRPr="00AA7458">
        <w:rPr>
          <w:i/>
        </w:rPr>
        <w:t>Kdm6a</w:t>
      </w:r>
      <w:r w:rsidRPr="00AA7458">
        <w:t xml:space="preserve"> KO clones (red). Both wt and KO ES cells show low expression of </w:t>
      </w:r>
      <w:r w:rsidRPr="00AA7458">
        <w:rPr>
          <w:i/>
        </w:rPr>
        <w:t>Cdx4</w:t>
      </w:r>
      <w:r w:rsidRPr="00AA7458">
        <w:t xml:space="preserve"> and </w:t>
      </w:r>
      <w:r w:rsidRPr="00AA7458">
        <w:rPr>
          <w:i/>
        </w:rPr>
        <w:t xml:space="preserve">Ftx </w:t>
      </w:r>
      <w:r w:rsidRPr="00AA7458">
        <w:t>(~1TPM or less)</w:t>
      </w:r>
      <w:r>
        <w:t xml:space="preserve">. </w:t>
      </w:r>
      <w:r w:rsidRPr="00AA7458">
        <w:t xml:space="preserve">The scale of the profiles shown in </w:t>
      </w:r>
      <w:r w:rsidRPr="001F4593">
        <w:rPr>
          <w:b/>
        </w:rPr>
        <w:t>(A</w:t>
      </w:r>
      <w:r>
        <w:t>)</w:t>
      </w:r>
      <w:r w:rsidRPr="00AA7458">
        <w:t xml:space="preserve"> and </w:t>
      </w:r>
      <w:r w:rsidRPr="001F4593">
        <w:rPr>
          <w:b/>
        </w:rPr>
        <w:t>(B)</w:t>
      </w:r>
      <w:r w:rsidRPr="00AA7458">
        <w:t xml:space="preserve"> is indicated in the upper right corner.</w:t>
      </w:r>
    </w:p>
    <w:p w14:paraId="728F1B47" w14:textId="77777777" w:rsidR="00D62913" w:rsidRPr="00B23F1E" w:rsidRDefault="00D62913" w:rsidP="00D62913">
      <w:pPr>
        <w:spacing w:after="0" w:line="480" w:lineRule="auto"/>
        <w:ind w:left="0" w:right="0" w:firstLine="0"/>
      </w:pPr>
      <w:r>
        <w:rPr>
          <w:b/>
        </w:rPr>
        <w:t xml:space="preserve">Additional File 11: </w:t>
      </w:r>
      <w:r w:rsidRPr="003A58B1">
        <w:rPr>
          <w:b/>
        </w:rPr>
        <w:t xml:space="preserve">Supplemental figure </w:t>
      </w:r>
      <w:r>
        <w:rPr>
          <w:b/>
        </w:rPr>
        <w:t>S6</w:t>
      </w:r>
      <w:r w:rsidRPr="003A58B1">
        <w:rPr>
          <w:b/>
        </w:rPr>
        <w:t>. Epigenetic and expression changes at known KDM6A target genes.</w:t>
      </w:r>
      <w:r w:rsidDel="003A58B1">
        <w:rPr>
          <w:b/>
        </w:rPr>
        <w:t xml:space="preserve"> </w:t>
      </w:r>
      <w:r>
        <w:rPr>
          <w:b/>
        </w:rPr>
        <w:t>(A)</w:t>
      </w:r>
      <w:r>
        <w:t xml:space="preserve"> IGV browser views of profiles of H3K27me3 enrichment at known KDM6A target genes in differentiated </w:t>
      </w:r>
      <w:r>
        <w:rPr>
          <w:i/>
        </w:rPr>
        <w:t>Tsix-</w:t>
      </w:r>
      <w:r>
        <w:t>stop wt cells (blue) and KO clones (</w:t>
      </w:r>
      <w:r>
        <w:rPr>
          <w:i/>
        </w:rPr>
        <w:t>Tsix-Kdm6a</w:t>
      </w:r>
      <w:r>
        <w:rPr>
          <w:i/>
          <w:vertAlign w:val="superscript"/>
        </w:rPr>
        <w:t>ΔEΔE17</w:t>
      </w:r>
      <w:r>
        <w:t xml:space="preserve">) (red). Below are RNA-seq expression profiles (black) in wt and KO cells. Histograms show TPM expression values for </w:t>
      </w:r>
      <w:r>
        <w:rPr>
          <w:i/>
        </w:rPr>
        <w:t>T</w:t>
      </w:r>
      <w:r>
        <w:t xml:space="preserve"> and </w:t>
      </w:r>
      <w:r>
        <w:rPr>
          <w:i/>
        </w:rPr>
        <w:t>Pitx2</w:t>
      </w:r>
      <w:r>
        <w:t xml:space="preserve"> in two differentiated wt clones and KO clones. For </w:t>
      </w:r>
      <w:r>
        <w:rPr>
          <w:i/>
        </w:rPr>
        <w:t>Wnt3</w:t>
      </w:r>
      <w:r>
        <w:t xml:space="preserve"> and </w:t>
      </w:r>
      <w:r>
        <w:rPr>
          <w:i/>
        </w:rPr>
        <w:t>Gata4</w:t>
      </w:r>
      <w:r>
        <w:t xml:space="preserve">, qRT-PCR values during differentiation and TPM values following differentiation are also shown (*p&lt;0.05). KO represents an average for the </w:t>
      </w:r>
      <w:r w:rsidRPr="00AA7458">
        <w:rPr>
          <w:i/>
        </w:rPr>
        <w:t>T</w:t>
      </w:r>
      <w:r>
        <w:rPr>
          <w:i/>
        </w:rPr>
        <w:t>six-Kdm6a</w:t>
      </w:r>
      <w:r>
        <w:rPr>
          <w:i/>
          <w:vertAlign w:val="superscript"/>
        </w:rPr>
        <w:t xml:space="preserve">ΔEΔE17 </w:t>
      </w:r>
      <w:r>
        <w:t xml:space="preserve">and </w:t>
      </w:r>
      <w:r>
        <w:rPr>
          <w:i/>
        </w:rPr>
        <w:t>Tsix-Kdm6a</w:t>
      </w:r>
      <w:r>
        <w:rPr>
          <w:i/>
          <w:vertAlign w:val="superscript"/>
        </w:rPr>
        <w:t>ΔEΔE21</w:t>
      </w:r>
      <w:r>
        <w:t xml:space="preserve"> clones</w:t>
      </w:r>
      <w:r>
        <w:rPr>
          <w:i/>
        </w:rPr>
        <w:t>.</w:t>
      </w:r>
      <w:r>
        <w:t xml:space="preserve"> Values are normalized to </w:t>
      </w:r>
      <w:r>
        <w:rPr>
          <w:i/>
        </w:rPr>
        <w:t>Actinβ.</w:t>
      </w:r>
      <w:r>
        <w:t xml:space="preserve"> </w:t>
      </w:r>
      <w:r w:rsidRPr="000D1B2D">
        <w:rPr>
          <w:b/>
        </w:rPr>
        <w:t>(</w:t>
      </w:r>
      <w:r>
        <w:rPr>
          <w:b/>
        </w:rPr>
        <w:t>B</w:t>
      </w:r>
      <w:r w:rsidRPr="000D1B2D">
        <w:rPr>
          <w:b/>
        </w:rPr>
        <w:t>)</w:t>
      </w:r>
      <w:r>
        <w:t xml:space="preserve"> Same analysis as in </w:t>
      </w:r>
      <w:r w:rsidRPr="000D1B2D">
        <w:rPr>
          <w:b/>
        </w:rPr>
        <w:t>(A)</w:t>
      </w:r>
      <w:r>
        <w:t xml:space="preserve">, but at the </w:t>
      </w:r>
      <w:r w:rsidRPr="000D1B2D">
        <w:rPr>
          <w:i/>
        </w:rPr>
        <w:t>Nsdhl</w:t>
      </w:r>
      <w:r>
        <w:t xml:space="preserve"> and </w:t>
      </w:r>
      <w:r w:rsidRPr="000D1B2D">
        <w:rPr>
          <w:i/>
        </w:rPr>
        <w:t>Araf</w:t>
      </w:r>
      <w:r>
        <w:t xml:space="preserve"> genes. Examples of two genes that do not show significant downregulation following </w:t>
      </w:r>
      <w:r w:rsidRPr="000D1B2D">
        <w:rPr>
          <w:i/>
        </w:rPr>
        <w:t>Kdm6a</w:t>
      </w:r>
      <w:r>
        <w:t xml:space="preserve"> KO.</w:t>
      </w:r>
      <w:r>
        <w:rPr>
          <w:b/>
        </w:rPr>
        <w:t xml:space="preserve"> (C)</w:t>
      </w:r>
      <w:r>
        <w:t xml:space="preserve"> Same analysis as in </w:t>
      </w:r>
      <w:r w:rsidRPr="001F4593">
        <w:rPr>
          <w:b/>
        </w:rPr>
        <w:t>(</w:t>
      </w:r>
      <w:r>
        <w:rPr>
          <w:b/>
        </w:rPr>
        <w:t xml:space="preserve">A) </w:t>
      </w:r>
      <w:r w:rsidRPr="003B43EF">
        <w:t xml:space="preserve">and </w:t>
      </w:r>
      <w:r>
        <w:rPr>
          <w:b/>
        </w:rPr>
        <w:t>(B)</w:t>
      </w:r>
      <w:r>
        <w:t xml:space="preserve">, but at the </w:t>
      </w:r>
      <w:r>
        <w:rPr>
          <w:i/>
        </w:rPr>
        <w:t>Dlk1</w:t>
      </w:r>
      <w:r>
        <w:t>/</w:t>
      </w:r>
      <w:r>
        <w:rPr>
          <w:i/>
        </w:rPr>
        <w:t>Meg3</w:t>
      </w:r>
      <w:r>
        <w:t xml:space="preserve"> imprinted locus at D15. H3K27me3 markedly increases at the promoter of </w:t>
      </w:r>
      <w:r>
        <w:rPr>
          <w:i/>
        </w:rPr>
        <w:t>Meg3</w:t>
      </w:r>
      <w:r>
        <w:t xml:space="preserve">, which is the imprinting control region ICR (2) as well as the </w:t>
      </w:r>
      <w:r w:rsidRPr="00AA7458">
        <w:t>intergenic ICR (1) in KO cells</w:t>
      </w:r>
      <w:r>
        <w:t xml:space="preserve">. </w:t>
      </w:r>
      <w:r w:rsidRPr="00AA7458">
        <w:t xml:space="preserve">The scales of the profiles shown in </w:t>
      </w:r>
      <w:r w:rsidRPr="001F4593">
        <w:rPr>
          <w:b/>
        </w:rPr>
        <w:t>(A)</w:t>
      </w:r>
      <w:r>
        <w:t xml:space="preserve">, </w:t>
      </w:r>
      <w:r w:rsidRPr="001F4593">
        <w:rPr>
          <w:b/>
        </w:rPr>
        <w:t>(B)</w:t>
      </w:r>
      <w:r w:rsidRPr="00AA7458">
        <w:t xml:space="preserve"> </w:t>
      </w:r>
      <w:r>
        <w:t xml:space="preserve">and </w:t>
      </w:r>
      <w:r w:rsidRPr="003B43EF">
        <w:rPr>
          <w:b/>
        </w:rPr>
        <w:t>(C)</w:t>
      </w:r>
      <w:r>
        <w:t xml:space="preserve"> </w:t>
      </w:r>
      <w:r w:rsidRPr="00AA7458">
        <w:t>are indicated in the upper right corners.</w:t>
      </w:r>
      <w:r>
        <w:t xml:space="preserve"> </w:t>
      </w:r>
    </w:p>
    <w:p w14:paraId="771673F7" w14:textId="77777777" w:rsidR="00D62913" w:rsidRDefault="00D62913" w:rsidP="00D62913">
      <w:pPr>
        <w:spacing w:after="0" w:line="480" w:lineRule="auto"/>
        <w:ind w:left="24" w:right="0"/>
      </w:pPr>
      <w:r>
        <w:rPr>
          <w:b/>
        </w:rPr>
        <w:lastRenderedPageBreak/>
        <w:t>Additional File 12: S</w:t>
      </w:r>
      <w:r w:rsidRPr="00AA7458">
        <w:rPr>
          <w:b/>
        </w:rPr>
        <w:t>upplemental figure S</w:t>
      </w:r>
      <w:r>
        <w:rPr>
          <w:b/>
        </w:rPr>
        <w:t>7</w:t>
      </w:r>
      <w:r w:rsidRPr="00AA7458">
        <w:rPr>
          <w:b/>
        </w:rPr>
        <w:t xml:space="preserve">. H3K27me3 allelic profiles in wt and </w:t>
      </w:r>
      <w:r w:rsidRPr="00AA7458">
        <w:rPr>
          <w:b/>
          <w:i/>
        </w:rPr>
        <w:t>Kdm6a KO</w:t>
      </w:r>
      <w:r w:rsidRPr="00AA7458">
        <w:rPr>
          <w:b/>
        </w:rPr>
        <w:t xml:space="preserve"> ES cells at D0. (A)</w:t>
      </w:r>
      <w:r w:rsidRPr="00AA7458">
        <w:t xml:space="preserve"> IGV browser view of H3K27me3 enrichment mapped on each X chromosome (</w:t>
      </w:r>
      <w:r>
        <w:t xml:space="preserve">future </w:t>
      </w:r>
      <w:r w:rsidRPr="00AA7458">
        <w:t xml:space="preserve">Xi 129 and </w:t>
      </w:r>
      <w:r>
        <w:t xml:space="preserve">future </w:t>
      </w:r>
      <w:r w:rsidRPr="00AA7458">
        <w:t xml:space="preserve">Xa </w:t>
      </w:r>
      <w:r w:rsidRPr="00AA7458">
        <w:rPr>
          <w:i/>
        </w:rPr>
        <w:t>cast</w:t>
      </w:r>
      <w:r w:rsidRPr="00AA7458">
        <w:t xml:space="preserve">) by allelic analysis at the XIC (chrX: 103126305-103891745) in D0 cells. The 129 track is in pink (wt) and purple (KO) and the </w:t>
      </w:r>
      <w:r w:rsidRPr="00AA7458">
        <w:rPr>
          <w:i/>
        </w:rPr>
        <w:t>cast</w:t>
      </w:r>
      <w:r w:rsidRPr="00AA7458">
        <w:t xml:space="preserve"> track in light blue (wt) and dark blue (KO). </w:t>
      </w:r>
      <w:r w:rsidRPr="00AA7458">
        <w:rPr>
          <w:b/>
        </w:rPr>
        <w:t>(B)</w:t>
      </w:r>
      <w:r w:rsidRPr="00AA7458">
        <w:t xml:space="preserve"> Same analysis as in </w:t>
      </w:r>
      <w:r w:rsidRPr="001F4593">
        <w:rPr>
          <w:b/>
        </w:rPr>
        <w:t>(A)</w:t>
      </w:r>
      <w:r w:rsidRPr="00AA7458">
        <w:t>,</w:t>
      </w:r>
      <w:r w:rsidRPr="00AA7458">
        <w:rPr>
          <w:b/>
        </w:rPr>
        <w:t xml:space="preserve"> </w:t>
      </w:r>
      <w:r w:rsidRPr="00AA7458">
        <w:t xml:space="preserve">but zoomed in on the </w:t>
      </w:r>
      <w:r>
        <w:t xml:space="preserve">XIC. </w:t>
      </w:r>
      <w:r w:rsidRPr="0009310F">
        <w:rPr>
          <w:b/>
        </w:rPr>
        <w:t>(C)</w:t>
      </w:r>
      <w:r>
        <w:t xml:space="preserve"> Same analysis as in </w:t>
      </w:r>
      <w:r w:rsidRPr="003B43EF">
        <w:rPr>
          <w:b/>
        </w:rPr>
        <w:t>(A)</w:t>
      </w:r>
      <w:r>
        <w:t xml:space="preserve"> and </w:t>
      </w:r>
      <w:r w:rsidRPr="003B43EF">
        <w:rPr>
          <w:b/>
        </w:rPr>
        <w:t>(B)</w:t>
      </w:r>
      <w:r>
        <w:t xml:space="preserve">, but zoomed in on the </w:t>
      </w:r>
      <w:r w:rsidRPr="00AA7458">
        <w:rPr>
          <w:i/>
        </w:rPr>
        <w:t>Xist/Tsix</w:t>
      </w:r>
      <w:r w:rsidRPr="00AA7458">
        <w:t xml:space="preserve"> locus. Gene expression tracks for the 129 and </w:t>
      </w:r>
      <w:r w:rsidRPr="00AA7458">
        <w:rPr>
          <w:i/>
        </w:rPr>
        <w:t>cast</w:t>
      </w:r>
      <w:r w:rsidRPr="00AA7458">
        <w:t xml:space="preserve"> alleles determined by allelic RNA-seq are shown below. Consistent with previous studies, there is 129-specific (</w:t>
      </w:r>
      <w:r>
        <w:t xml:space="preserve">future </w:t>
      </w:r>
      <w:r w:rsidRPr="00AA7458">
        <w:t xml:space="preserve">Xi) enrichment of H3K27me3 across </w:t>
      </w:r>
      <w:r w:rsidRPr="00AA7458">
        <w:rPr>
          <w:i/>
        </w:rPr>
        <w:t>Xist</w:t>
      </w:r>
      <w:r w:rsidRPr="00AA7458">
        <w:t xml:space="preserve"> [30]. There is no obvious H3K27</w:t>
      </w:r>
      <w:r>
        <w:t>me</w:t>
      </w:r>
      <w:r w:rsidRPr="00AA7458">
        <w:t xml:space="preserve">3 increase following </w:t>
      </w:r>
      <w:r w:rsidRPr="00AA7458">
        <w:rPr>
          <w:i/>
        </w:rPr>
        <w:t>Kdm6a</w:t>
      </w:r>
      <w:r w:rsidRPr="00AA7458">
        <w:t xml:space="preserve"> KO. The scale of the profiles shown in </w:t>
      </w:r>
      <w:r w:rsidRPr="001F4593">
        <w:rPr>
          <w:b/>
        </w:rPr>
        <w:t>(A</w:t>
      </w:r>
      <w:r>
        <w:t>-</w:t>
      </w:r>
      <w:r>
        <w:rPr>
          <w:b/>
        </w:rPr>
        <w:t>C</w:t>
      </w:r>
      <w:r w:rsidRPr="001F4593">
        <w:rPr>
          <w:b/>
        </w:rPr>
        <w:t>)</w:t>
      </w:r>
      <w:r w:rsidRPr="00AA7458">
        <w:t xml:space="preserve"> are indicated in the upper right corners.</w:t>
      </w:r>
    </w:p>
    <w:p w14:paraId="6755BD54" w14:textId="77777777" w:rsidR="00D62913" w:rsidRDefault="00D62913"/>
    <w:sectPr w:rsidR="00D62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13"/>
    <w:rsid w:val="00391414"/>
    <w:rsid w:val="00D6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0979"/>
  <w15:chartTrackingRefBased/>
  <w15:docId w15:val="{13A03A87-6E80-4881-AEF0-185B5803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913"/>
    <w:pPr>
      <w:spacing w:after="4" w:line="484" w:lineRule="auto"/>
      <w:ind w:left="10" w:right="3" w:hanging="10"/>
      <w:jc w:val="both"/>
    </w:pPr>
    <w:rPr>
      <w:rFonts w:ascii="Arial" w:eastAsia="Arial" w:hAnsi="Arial" w:cs="Arial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2913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913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913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913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913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913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913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913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913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9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9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913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2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913"/>
    <w:pPr>
      <w:numPr>
        <w:ilvl w:val="1"/>
      </w:numPr>
      <w:spacing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2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913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2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913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29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9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9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1135</Words>
  <Characters>6472</Characters>
  <Application>Microsoft Office Word</Application>
  <DocSecurity>0</DocSecurity>
  <Lines>53</Lines>
  <Paragraphs>15</Paragraphs>
  <ScaleCrop>false</ScaleCrop>
  <Company>Springer Nature</Company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2024-06-27T17:49:00Z</dcterms:created>
  <dcterms:modified xsi:type="dcterms:W3CDTF">2024-06-27T17:49:00Z</dcterms:modified>
</cp:coreProperties>
</file>