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F6061" w14:textId="32ED0400" w:rsidR="003F0713" w:rsidRPr="003F0713" w:rsidRDefault="003F0713" w:rsidP="00C377A4">
      <w:pPr>
        <w:outlineLvl w:val="0"/>
        <w:rPr>
          <w:b/>
          <w:bCs/>
        </w:rPr>
      </w:pPr>
      <w:r w:rsidRPr="003F0713">
        <w:rPr>
          <w:b/>
          <w:bCs/>
        </w:rPr>
        <w:t xml:space="preserve">Predictors of Internet Gaming Disorder: a longitudinal </w:t>
      </w:r>
      <w:r w:rsidR="00C377A4">
        <w:rPr>
          <w:b/>
          <w:bCs/>
        </w:rPr>
        <w:t>study</w:t>
      </w:r>
    </w:p>
    <w:p w14:paraId="65D4271B" w14:textId="6845EDD1" w:rsidR="003F0713" w:rsidRPr="003F0713" w:rsidRDefault="003F0713" w:rsidP="00C377A4">
      <w:pPr>
        <w:outlineLvl w:val="0"/>
        <w:rPr>
          <w:b/>
          <w:bCs/>
        </w:rPr>
      </w:pPr>
      <w:r w:rsidRPr="003F0713">
        <w:rPr>
          <w:b/>
          <w:bCs/>
        </w:rPr>
        <w:t>Supplementary material</w:t>
      </w:r>
      <w:r w:rsidR="00CC5303">
        <w:rPr>
          <w:b/>
          <w:bCs/>
        </w:rPr>
        <w:t xml:space="preserve"> </w:t>
      </w:r>
    </w:p>
    <w:p w14:paraId="252AC25A" w14:textId="77777777" w:rsidR="003F0713" w:rsidRDefault="003F0713"/>
    <w:p w14:paraId="0F03C4D4" w14:textId="2945D302" w:rsidR="003F0713" w:rsidRDefault="003F0713" w:rsidP="00C377A4">
      <w:pPr>
        <w:outlineLvl w:val="0"/>
      </w:pPr>
      <w:r w:rsidRPr="003F0713">
        <w:t>Supplementary Figure 1. STROBE flowchart</w:t>
      </w:r>
      <w:bookmarkStart w:id="0" w:name="_GoBack"/>
      <w:bookmarkEnd w:id="0"/>
    </w:p>
    <w:p w14:paraId="0A5A8318" w14:textId="2CA70C22" w:rsidR="003F0713" w:rsidRDefault="003F0713">
      <w:r>
        <w:rPr>
          <w:noProof/>
        </w:rPr>
        <w:drawing>
          <wp:inline distT="0" distB="0" distL="0" distR="0" wp14:anchorId="1FD69963" wp14:editId="66B513EE">
            <wp:extent cx="3108390" cy="4460681"/>
            <wp:effectExtent l="0" t="0" r="0" b="0"/>
            <wp:docPr id="166739327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58" cy="447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0"/>
        <w:gridCol w:w="2298"/>
        <w:gridCol w:w="2114"/>
        <w:gridCol w:w="1858"/>
      </w:tblGrid>
      <w:tr w:rsidR="00461517" w14:paraId="4E7739BD" w14:textId="77777777">
        <w:tc>
          <w:tcPr>
            <w:tcW w:w="0" w:type="auto"/>
            <w:gridSpan w:val="4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F95BCC3" w14:textId="2AA15584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lastRenderedPageBreak/>
              <w:t>Supplementary Table S1. Comparison of baseline characteristics among those included in the study and those lost to follow-up or with incomplete data (n=8,122).</w:t>
            </w:r>
          </w:p>
        </w:tc>
      </w:tr>
      <w:tr w:rsidR="00461517" w14:paraId="77ED9108" w14:textId="77777777" w:rsidTr="003F0713">
        <w:tc>
          <w:tcPr>
            <w:tcW w:w="3012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EEEEAA4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6564" w:type="dxa"/>
            <w:gridSpan w:val="3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EAC6D65" w14:textId="2EA40E0E" w:rsidR="00461517" w:rsidRPr="003F0713" w:rsidRDefault="00C377A4">
            <w:pPr>
              <w:jc w:val="center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Sample for IGD-incidence complete info, all var</w:t>
            </w:r>
            <w:r>
              <w:rPr>
                <w:sz w:val="20"/>
                <w:szCs w:val="20"/>
              </w:rPr>
              <w:t>iables</w:t>
            </w:r>
          </w:p>
        </w:tc>
      </w:tr>
      <w:tr w:rsidR="00461517" w14:paraId="05769FD3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6FE1DBD6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B8B5D" w14:textId="77777777" w:rsidR="00461517" w:rsidRPr="003F0713" w:rsidRDefault="00C377A4">
            <w:pPr>
              <w:jc w:val="center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Lost to FU / incomplete data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E5AE9" w14:textId="77777777" w:rsidR="00461517" w:rsidRPr="003F0713" w:rsidRDefault="00C377A4">
            <w:pPr>
              <w:jc w:val="center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With at least one FU and complete data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2543E" w14:textId="77777777" w:rsidR="00461517" w:rsidRPr="003F0713" w:rsidRDefault="00C377A4">
            <w:pPr>
              <w:jc w:val="center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Test</w:t>
            </w:r>
          </w:p>
        </w:tc>
      </w:tr>
      <w:tr w:rsidR="00461517" w14:paraId="5E8653C4" w14:textId="77777777" w:rsidTr="003F0713">
        <w:tc>
          <w:tcPr>
            <w:tcW w:w="30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2DE1834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D533F5C" w14:textId="77777777" w:rsidR="00461517" w:rsidRPr="003F0713" w:rsidRDefault="00C377A4">
            <w:pPr>
              <w:jc w:val="center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5,855 (72.1%)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DB2764D" w14:textId="77777777" w:rsidR="00461517" w:rsidRPr="003F0713" w:rsidRDefault="00C377A4">
            <w:pPr>
              <w:jc w:val="center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2,267 (27.9%)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271458F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3978FD48" w14:textId="77777777" w:rsidTr="003F0713">
        <w:tc>
          <w:tcPr>
            <w:tcW w:w="3012" w:type="dxa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624877B8" w14:textId="4293F7BF" w:rsidR="00461517" w:rsidRPr="003F0713" w:rsidRDefault="00C37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 g</w:t>
            </w:r>
            <w:r w:rsidRPr="003F0713">
              <w:rPr>
                <w:sz w:val="20"/>
                <w:szCs w:val="20"/>
              </w:rPr>
              <w:t>ender</w:t>
            </w:r>
          </w:p>
        </w:tc>
        <w:tc>
          <w:tcPr>
            <w:tcW w:w="23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125AECE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DAFC9F5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BE3B3E5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71CB922A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9899F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18A21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2,921 (50.4%)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CE716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1,507 (66.5%)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9FB5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&lt;0.001</w:t>
            </w:r>
          </w:p>
        </w:tc>
      </w:tr>
      <w:tr w:rsidR="00461517" w14:paraId="6B09F132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34E7E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70DB7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2,876 (49.6%)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60C6E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760 (33.5%)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387C7D4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708C4F9F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6FB8E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Age groups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2A9D621C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72C998D2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3AF8A986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77D3FC67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76DB6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Age 18-19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8CF22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4,163 (71.1%)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F3A66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1,765 (77.9%)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015E0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&lt;0.001</w:t>
            </w:r>
          </w:p>
        </w:tc>
      </w:tr>
      <w:tr w:rsidR="00461517" w14:paraId="2108D2DE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6E6F1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Age 20+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6783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1,692 (28.9%)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E35C3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502 (22.1%)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7714FA3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24E9EBC5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E6065" w14:textId="52673683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Slept at least 8</w:t>
            </w:r>
            <w:r>
              <w:rPr>
                <w:sz w:val="20"/>
                <w:szCs w:val="20"/>
              </w:rPr>
              <w:t xml:space="preserve"> </w:t>
            </w:r>
            <w:r w:rsidRPr="003F0713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ours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7314E30C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035733D5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36C1838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4E2B0E85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6ACB9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&lt;=2 days/week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D0BF9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2,256 (39.0%)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13656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916 (40.4%)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E43C8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0.236</w:t>
            </w:r>
          </w:p>
        </w:tc>
      </w:tr>
      <w:tr w:rsidR="00461517" w14:paraId="114E8D43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8ED5D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&gt;2 days/week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6FBF3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3,533 (61.0%)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C7A16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1,351 (59.6%)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4746B8B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30EDB2B7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E0E0C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Major depressive disorder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1DBD9982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0DB6DE15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3B72748A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43E08C1B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DF57E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FA28A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5,246 (89.6%)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B51B7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1,944 (85.8%)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A9B31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&lt;0.001</w:t>
            </w:r>
          </w:p>
        </w:tc>
      </w:tr>
      <w:tr w:rsidR="00461517" w14:paraId="6B445963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BB177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3EAE8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609 (10.4%)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7CDD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323 (14.2%)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B00081F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5744FC66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619C9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Bipolar I disorder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28B80060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5F319E0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A34664A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29A7882D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3B4E4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F4E85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5,647 (96.4%)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06EE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2,192 (96.7%)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A9E4B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0.590</w:t>
            </w:r>
          </w:p>
        </w:tc>
      </w:tr>
      <w:tr w:rsidR="00461517" w14:paraId="63599886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FF387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E38F7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208 (3.6%)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C3B0B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75 (3.3%)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821CA46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16D0EFC6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D3640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Panic disorder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6A5732D4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2E45D957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8AFAEC7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309DD774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B2C7C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67BAC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5,642 (96.4%)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33B2B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2,179 (96.1%)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1B79E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0.602</w:t>
            </w:r>
          </w:p>
        </w:tc>
      </w:tr>
      <w:tr w:rsidR="00461517" w14:paraId="6FA797E6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F59AE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0283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213 (3.6%)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30B0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88 (3.9%)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399A4DCE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4FDB36C1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B3803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Generalized anxiety disorder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11207C79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2653D5F8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94464C8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0384AA49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06BBF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24BDE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5,767 (98.5%)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53015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2,221 (98.0%)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26475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0.095</w:t>
            </w:r>
          </w:p>
        </w:tc>
      </w:tr>
      <w:tr w:rsidR="00461517" w14:paraId="54A4307B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55477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61791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88 (1.5%)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1AAC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46 (2.0%)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0E32235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16387D60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4C7CF" w14:textId="7B26B0CC" w:rsidR="00461517" w:rsidRPr="003F0713" w:rsidRDefault="00C377A4" w:rsidP="00C37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Probable a</w:t>
            </w:r>
            <w:r w:rsidRPr="003F0713">
              <w:rPr>
                <w:sz w:val="20"/>
                <w:szCs w:val="20"/>
              </w:rPr>
              <w:t>lcohol dependence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18D223F9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50BABDC8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70F6F95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7BC4EF16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E81FA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D0CD7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5,592 (95.5%)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276B6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2,190 (96.6%)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0FF75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0.027</w:t>
            </w:r>
          </w:p>
        </w:tc>
      </w:tr>
      <w:tr w:rsidR="00461517" w14:paraId="21273877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5190D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EDD8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263 (4.5%)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E9F7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77 (3.4%)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600A0D7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568FA6E7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DF755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Drug abuse/dependence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44F66A5F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C5B86F8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E55A460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2242BCA1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2D651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4B891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5,571 (95.1%)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97608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2,159 (95.2%)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1E533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0.870</w:t>
            </w:r>
          </w:p>
        </w:tc>
      </w:tr>
      <w:tr w:rsidR="00461517" w14:paraId="09066D41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B43ED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9DA53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284 (4.9%)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98C7A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108 (4.8%)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D4EF47E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3F870DA4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A043E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Binging and/or purging (screening items)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6DA1B01D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EEE3075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2C5F64F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63129FE2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3175B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3E289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4,259 (72.7%)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691DC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1,545 (68.2%)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69AF0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&lt;0.001</w:t>
            </w:r>
          </w:p>
        </w:tc>
      </w:tr>
      <w:tr w:rsidR="00461517" w14:paraId="0F5D1384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C91DE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4D9A7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1,596 (27.3%)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E93A3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722 (31.8%)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6D2C85A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63B00738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27B4F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Intermittent explosive disorder (screening item)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40013CB2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0A825EF2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6812688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6FB48DA2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1EB0C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3274B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3,984 (68.0%)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72C82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1,473 (65.0%)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33CE9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0.008</w:t>
            </w:r>
          </w:p>
        </w:tc>
      </w:tr>
      <w:tr w:rsidR="00461517" w14:paraId="41014366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A7BA1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5D26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1,871 (32.0%)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50663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794 (35.0%)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A830FC7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0AB53E47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36E6D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Psychosis (screening items)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15304BA7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78D30966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31C960C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4650DFA9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2DD31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C91DE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4,985 (85.1%)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4CF29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1,855 (81.8%)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C25BF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&lt;0.001</w:t>
            </w:r>
          </w:p>
        </w:tc>
      </w:tr>
      <w:tr w:rsidR="00461517" w14:paraId="6F636AC3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136FB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6F3D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870 (14.9%)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4F224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412 (18.2%)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44A3F19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71B17530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39C05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Possible ADHD (6-month)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29855C49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7C3228A5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B4E30C3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199F4D57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9B629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E2953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3,829 (65.4%)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4143E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1,407 (62.1%)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9661E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0.005</w:t>
            </w:r>
          </w:p>
        </w:tc>
      </w:tr>
      <w:tr w:rsidR="00461517" w14:paraId="176F2491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6BE2D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A8755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2,026 (34.6%)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6B08F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860 (37.9%)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4F007FC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5AD7B86D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A963C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Any mental disorder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65C2412E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84B6331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F2934B4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6D1E1920" w14:textId="77777777" w:rsidTr="003F071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B220A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59773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2,243 (38.3%)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FEB00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763 (33.7%)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718C6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&lt;0.001</w:t>
            </w:r>
          </w:p>
        </w:tc>
      </w:tr>
      <w:tr w:rsidR="00461517" w14:paraId="50945369" w14:textId="77777777" w:rsidTr="003F0713">
        <w:tc>
          <w:tcPr>
            <w:tcW w:w="3012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6B6DF7B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 xml:space="preserve">  Yes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0A83918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3,612 (61.7%)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0A3052A" w14:textId="77777777" w:rsidR="00461517" w:rsidRPr="003F0713" w:rsidRDefault="00C377A4">
            <w:pPr>
              <w:jc w:val="right"/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1,504 (66.3%)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90A05FB" w14:textId="77777777" w:rsidR="00461517" w:rsidRPr="003F0713" w:rsidRDefault="00461517">
            <w:pPr>
              <w:rPr>
                <w:sz w:val="20"/>
                <w:szCs w:val="20"/>
              </w:rPr>
            </w:pPr>
          </w:p>
        </w:tc>
      </w:tr>
      <w:tr w:rsidR="00461517" w14:paraId="67B666F7" w14:textId="77777777">
        <w:tc>
          <w:tcPr>
            <w:tcW w:w="0" w:type="auto"/>
            <w:gridSpan w:val="4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550CC31" w14:textId="77777777" w:rsidR="00461517" w:rsidRPr="003F0713" w:rsidRDefault="00C377A4">
            <w:pPr>
              <w:rPr>
                <w:sz w:val="20"/>
                <w:szCs w:val="20"/>
              </w:rPr>
            </w:pPr>
            <w:r w:rsidRPr="003F0713">
              <w:rPr>
                <w:sz w:val="20"/>
                <w:szCs w:val="20"/>
              </w:rPr>
              <w:t>Some frequencies do not add up to the total sample size due to missing values</w:t>
            </w:r>
            <w:r w:rsidRPr="003F0713">
              <w:rPr>
                <w:sz w:val="20"/>
                <w:szCs w:val="20"/>
              </w:rPr>
              <w:br/>
              <w:t>p-values from chi-squared tests</w:t>
            </w:r>
          </w:p>
        </w:tc>
      </w:tr>
    </w:tbl>
    <w:p w14:paraId="5B98F289" w14:textId="77777777" w:rsidR="00461517" w:rsidRDefault="00461517" w:rsidP="003F0713"/>
    <w:sectPr w:rsidR="00461517">
      <w:pgSz w:w="12240" w:h="15840" w:code="1"/>
      <w:pgMar w:top="1440" w:right="1440" w:bottom="1440" w:left="144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4A8EB8" w16cid:durableId="74A1D51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17"/>
    <w:rsid w:val="002E503E"/>
    <w:rsid w:val="003F0713"/>
    <w:rsid w:val="00461517"/>
    <w:rsid w:val="006C1EEE"/>
    <w:rsid w:val="00C377A4"/>
    <w:rsid w:val="00CB48A4"/>
    <w:rsid w:val="00CC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3084F"/>
  <w15:docId w15:val="{682A828D-F8FA-4BC0-8B25-E60F74D1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377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377A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7A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7A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7A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7A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7A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7A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7A4"/>
    <w:rPr>
      <w:b/>
      <w:bCs/>
      <w:sz w:val="20"/>
      <w:szCs w:val="20"/>
    </w:rPr>
  </w:style>
  <w:style w:type="paragraph" w:styleId="Revision">
    <w:name w:val="Revision"/>
    <w:hidden/>
    <w:uiPriority w:val="99"/>
    <w:unhideWhenUsed/>
    <w:rsid w:val="002E5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0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300</Words>
  <Characters>1712</Characters>
  <Application>Microsoft Macintosh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Guilherme Luiz Guimaraes Borges</cp:lastModifiedBy>
  <cp:revision>5</cp:revision>
  <dcterms:created xsi:type="dcterms:W3CDTF">2024-02-05T18:26:00Z</dcterms:created>
  <dcterms:modified xsi:type="dcterms:W3CDTF">2024-02-09T16:44:00Z</dcterms:modified>
</cp:coreProperties>
</file>