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val="0"/>
          <w:bCs w:val="0"/>
        </w:rPr>
      </w:pPr>
      <w:r>
        <w:rPr>
          <w:rFonts w:hint="eastAsia"/>
          <w:b w:val="0"/>
          <w:bCs w:val="0"/>
        </w:rPr>
        <w:t>Supplementary Material</w:t>
      </w:r>
    </w:p>
    <w:p>
      <w:pPr>
        <w:rPr>
          <w:rFonts w:hint="eastAsia"/>
          <w:b w:val="0"/>
          <w:bCs w:val="0"/>
        </w:rPr>
      </w:pPr>
    </w:p>
    <w:p>
      <w:pPr>
        <w:jc w:val="center"/>
      </w:pPr>
      <w:bookmarkStart w:id="0" w:name="_Hlk148606314"/>
      <w:bookmarkStart w:id="1" w:name="OLE_LINK14"/>
      <w:r>
        <w:rPr>
          <w:rFonts w:hint="eastAsia"/>
        </w:rPr>
        <w:t>Magnetic poly(phages) encoded probes based dual-mode assay</w:t>
      </w:r>
    </w:p>
    <w:p>
      <w:pPr>
        <w:jc w:val="center"/>
        <w:rPr>
          <w:rFonts w:hint="eastAsia"/>
        </w:rPr>
      </w:pPr>
      <w:r>
        <w:rPr>
          <w:rFonts w:hint="eastAsia"/>
        </w:rPr>
        <w:t xml:space="preserve">for </w:t>
      </w:r>
      <w:r>
        <w:rPr>
          <w:rFonts w:hint="eastAsia"/>
          <w:lang w:val="en-US" w:eastAsia="zh-CN"/>
        </w:rPr>
        <w:t xml:space="preserve">rapid </w:t>
      </w:r>
      <w:r>
        <w:rPr>
          <w:rFonts w:hint="eastAsia"/>
        </w:rPr>
        <w:t>determination of</w:t>
      </w:r>
      <w:r>
        <w:rPr>
          <w:lang w:val="en-GB"/>
        </w:rPr>
        <w:t xml:space="preserve"> </w:t>
      </w:r>
      <w:r>
        <w:rPr>
          <w:rFonts w:hint="eastAsia"/>
        </w:rPr>
        <w:t xml:space="preserve">live </w:t>
      </w:r>
      <w:r>
        <w:rPr>
          <w:rFonts w:hint="eastAsia"/>
          <w:i/>
          <w:iCs/>
        </w:rPr>
        <w:t>Escherichia coli</w:t>
      </w:r>
      <w:r>
        <w:rPr>
          <w:rFonts w:hint="eastAsia"/>
        </w:rPr>
        <w:t xml:space="preserve"> and </w:t>
      </w:r>
      <w:r>
        <w:rPr>
          <w:rFonts w:hint="eastAsia"/>
          <w:i/>
          <w:iCs/>
        </w:rPr>
        <w:t>Hafnia paralvei</w:t>
      </w:r>
      <w:r>
        <w:rPr>
          <w:rFonts w:hint="eastAsia"/>
        </w:rPr>
        <w:t xml:space="preserve"> based on microfluidic chip and ATP bioluminence meter</w:t>
      </w:r>
    </w:p>
    <w:p>
      <w:pPr>
        <w:jc w:val="center"/>
        <w:rPr>
          <w:rFonts w:hint="eastAsia"/>
        </w:rPr>
      </w:pPr>
    </w:p>
    <w:bookmarkEnd w:id="0"/>
    <w:p>
      <w:pPr>
        <w:jc w:val="center"/>
        <w:rPr>
          <w:b w:val="0"/>
          <w:bCs w:val="0"/>
        </w:rPr>
      </w:pPr>
      <w:r>
        <w:rPr>
          <w:b w:val="0"/>
          <w:bCs w:val="0"/>
        </w:rPr>
        <w:t>Y</w:t>
      </w:r>
      <w:r>
        <w:rPr>
          <w:rFonts w:hint="eastAsia"/>
          <w:b w:val="0"/>
          <w:bCs w:val="0"/>
        </w:rPr>
        <w:t>e</w:t>
      </w:r>
      <w:r>
        <w:rPr>
          <w:b w:val="0"/>
          <w:bCs w:val="0"/>
        </w:rPr>
        <w:t xml:space="preserve"> Wang</w:t>
      </w:r>
      <w:r>
        <w:rPr>
          <w:b w:val="0"/>
          <w:bCs w:val="0"/>
          <w:vertAlign w:val="superscript"/>
        </w:rPr>
        <w:t>a</w:t>
      </w:r>
      <w:r>
        <w:rPr>
          <w:rFonts w:hint="eastAsia"/>
          <w:b w:val="0"/>
          <w:bCs w:val="0"/>
          <w:vertAlign w:val="superscript"/>
        </w:rPr>
        <w:t>,b,#</w:t>
      </w:r>
      <w:r>
        <w:rPr>
          <w:b w:val="0"/>
          <w:bCs w:val="0"/>
        </w:rPr>
        <w:t>, Ming Wang</w:t>
      </w:r>
      <w:r>
        <w:rPr>
          <w:b w:val="0"/>
          <w:bCs w:val="0"/>
          <w:vertAlign w:val="superscript"/>
        </w:rPr>
        <w:t>c</w:t>
      </w:r>
      <w:r>
        <w:rPr>
          <w:rFonts w:hint="eastAsia"/>
          <w:b w:val="0"/>
          <w:bCs w:val="0"/>
          <w:vertAlign w:val="superscript"/>
        </w:rPr>
        <w:t>,#</w:t>
      </w:r>
      <w:r>
        <w:rPr>
          <w:b w:val="0"/>
          <w:bCs w:val="0"/>
        </w:rPr>
        <w:t>, H</w:t>
      </w:r>
      <w:r>
        <w:rPr>
          <w:rFonts w:hint="eastAsia"/>
          <w:b w:val="0"/>
          <w:bCs w:val="0"/>
        </w:rPr>
        <w:t>ang</w:t>
      </w:r>
      <w:r>
        <w:rPr>
          <w:b w:val="0"/>
          <w:bCs w:val="0"/>
        </w:rPr>
        <w:t xml:space="preserve"> You</w:t>
      </w:r>
      <w:r>
        <w:rPr>
          <w:b w:val="0"/>
          <w:bCs w:val="0"/>
          <w:vertAlign w:val="superscript"/>
        </w:rPr>
        <w:t>b</w:t>
      </w:r>
      <w:r>
        <w:rPr>
          <w:b w:val="0"/>
          <w:bCs w:val="0"/>
        </w:rPr>
        <w:t>,</w:t>
      </w:r>
      <w:r>
        <w:rPr>
          <w:rFonts w:hint="eastAsia"/>
          <w:b w:val="0"/>
          <w:bCs w:val="0"/>
        </w:rPr>
        <w:t xml:space="preserve"> </w:t>
      </w:r>
      <w:r>
        <w:rPr>
          <w:b w:val="0"/>
          <w:bCs w:val="0"/>
        </w:rPr>
        <w:t>Chao Chen</w:t>
      </w:r>
      <w:r>
        <w:rPr>
          <w:b w:val="0"/>
          <w:bCs w:val="0"/>
          <w:vertAlign w:val="superscript"/>
        </w:rPr>
        <w:t>a</w:t>
      </w:r>
      <w:r>
        <w:rPr>
          <w:b w:val="0"/>
          <w:bCs w:val="0"/>
        </w:rPr>
        <w:t>,</w:t>
      </w:r>
    </w:p>
    <w:p>
      <w:pPr>
        <w:jc w:val="center"/>
        <w:rPr>
          <w:b w:val="0"/>
          <w:bCs w:val="0"/>
        </w:rPr>
      </w:pPr>
      <w:r>
        <w:rPr>
          <w:b w:val="0"/>
          <w:bCs w:val="0"/>
        </w:rPr>
        <w:t>Jing Z</w:t>
      </w:r>
      <w:r>
        <w:rPr>
          <w:rFonts w:hint="eastAsia"/>
          <w:b w:val="0"/>
          <w:bCs w:val="0"/>
        </w:rPr>
        <w:t>h</w:t>
      </w:r>
      <w:r>
        <w:rPr>
          <w:b w:val="0"/>
          <w:bCs w:val="0"/>
        </w:rPr>
        <w:t>ang</w:t>
      </w:r>
      <w:r>
        <w:rPr>
          <w:b w:val="0"/>
          <w:bCs w:val="0"/>
          <w:vertAlign w:val="superscript"/>
        </w:rPr>
        <w:t>a</w:t>
      </w:r>
      <w:r>
        <w:rPr>
          <w:b w:val="0"/>
          <w:bCs w:val="0"/>
        </w:rPr>
        <w:t>,</w:t>
      </w:r>
      <w:r>
        <w:rPr>
          <w:rFonts w:hint="eastAsia"/>
          <w:b w:val="0"/>
          <w:bCs w:val="0"/>
          <w:lang w:val="en-US" w:eastAsia="zh-CN"/>
        </w:rPr>
        <w:t xml:space="preserve"> </w:t>
      </w:r>
      <w:r>
        <w:rPr>
          <w:rFonts w:hint="eastAsia"/>
          <w:b w:val="0"/>
          <w:bCs w:val="0"/>
        </w:rPr>
        <w:t>Tianhua Li</w:t>
      </w:r>
      <w:r>
        <w:rPr>
          <w:rFonts w:hint="eastAsia"/>
          <w:b w:val="0"/>
          <w:bCs w:val="0"/>
          <w:vertAlign w:val="superscript"/>
        </w:rPr>
        <w:t>b</w:t>
      </w:r>
      <w:r>
        <w:rPr>
          <w:rFonts w:hint="eastAsia"/>
          <w:b w:val="0"/>
          <w:bCs w:val="0"/>
          <w:vertAlign w:val="superscript"/>
          <w:lang w:val="en-US" w:eastAsia="zh-CN"/>
        </w:rPr>
        <w:t>,</w:t>
      </w:r>
      <w:r>
        <w:rPr>
          <w:rFonts w:hint="eastAsia"/>
          <w:b w:val="0"/>
          <w:bCs w:val="0"/>
          <w:vertAlign w:val="baseline"/>
          <w:lang w:val="en-US" w:eastAsia="zh-CN"/>
        </w:rPr>
        <w:t>*</w:t>
      </w:r>
      <w:r>
        <w:rPr>
          <w:rFonts w:hint="eastAsia"/>
          <w:b w:val="0"/>
          <w:bCs w:val="0"/>
        </w:rPr>
        <w:t>,</w:t>
      </w:r>
      <w:r>
        <w:rPr>
          <w:b w:val="0"/>
          <w:bCs w:val="0"/>
        </w:rPr>
        <w:t xml:space="preserve"> Ning Gan</w:t>
      </w:r>
      <w:r>
        <w:rPr>
          <w:b w:val="0"/>
          <w:bCs w:val="0"/>
          <w:vertAlign w:val="superscript"/>
        </w:rPr>
        <w:t>b,</w:t>
      </w:r>
      <w:r>
        <w:rPr>
          <w:b w:val="0"/>
          <w:bCs w:val="0"/>
        </w:rPr>
        <w:t>*</w:t>
      </w:r>
    </w:p>
    <w:p/>
    <w:p>
      <w:pPr>
        <w:rPr>
          <w:b w:val="0"/>
          <w:bCs w:val="0"/>
        </w:rPr>
      </w:pPr>
      <w:r>
        <w:rPr>
          <w:b w:val="0"/>
          <w:bCs w:val="0"/>
          <w:vertAlign w:val="superscript"/>
        </w:rPr>
        <w:t xml:space="preserve">a </w:t>
      </w:r>
      <w:r>
        <w:rPr>
          <w:b w:val="0"/>
          <w:bCs w:val="0"/>
        </w:rPr>
        <w:t>Zhejiang Pharmaceutical University, Ningbo, Zhejiang, 315100, China</w:t>
      </w:r>
    </w:p>
    <w:p>
      <w:pPr>
        <w:rPr>
          <w:b w:val="0"/>
          <w:bCs w:val="0"/>
        </w:rPr>
      </w:pPr>
      <w:r>
        <w:rPr>
          <w:b w:val="0"/>
          <w:bCs w:val="0"/>
          <w:vertAlign w:val="superscript"/>
        </w:rPr>
        <w:t>b</w:t>
      </w:r>
      <w:r>
        <w:rPr>
          <w:b w:val="0"/>
          <w:bCs w:val="0"/>
        </w:rPr>
        <w:t xml:space="preserve"> Key Laboratory of Advanced Mass Spectrometry and Molecular Analysis of Zhejiang Province, Institute of Mass Spectrometry, School of Material Science and Chemical Engineering, Ningbo University, Ningbo 315211, China</w:t>
      </w:r>
    </w:p>
    <w:p>
      <w:pPr>
        <w:rPr>
          <w:b w:val="0"/>
          <w:bCs w:val="0"/>
        </w:rPr>
      </w:pPr>
      <w:r>
        <w:rPr>
          <w:rFonts w:hint="eastAsia"/>
          <w:b w:val="0"/>
          <w:bCs w:val="0"/>
          <w:vertAlign w:val="superscript"/>
        </w:rPr>
        <w:t>c</w:t>
      </w:r>
      <w:r>
        <w:rPr>
          <w:b w:val="0"/>
          <w:bCs w:val="0"/>
          <w:vertAlign w:val="superscript"/>
        </w:rPr>
        <w:t xml:space="preserve"> </w:t>
      </w:r>
      <w:r>
        <w:rPr>
          <w:b w:val="0"/>
          <w:bCs w:val="0"/>
        </w:rPr>
        <w:t>School of Chemistry, Sun Yat-sen University, Guangzhou 510006, China</w:t>
      </w:r>
    </w:p>
    <w:p>
      <w:pPr>
        <w:rPr>
          <w:b w:val="0"/>
          <w:bCs w:val="0"/>
        </w:rPr>
      </w:pPr>
    </w:p>
    <w:p>
      <w:pPr>
        <w:rPr>
          <w:rFonts w:hint="eastAsia"/>
          <w:b w:val="0"/>
          <w:bCs w:val="0"/>
        </w:rPr>
      </w:pPr>
      <w:bookmarkStart w:id="2" w:name="_Hlk148690375"/>
      <w:r>
        <w:rPr>
          <w:b w:val="0"/>
          <w:bCs w:val="0"/>
          <w:vertAlign w:val="superscript"/>
        </w:rPr>
        <w:t>*</w:t>
      </w:r>
      <w:r>
        <w:rPr>
          <w:b w:val="0"/>
          <w:bCs w:val="0"/>
        </w:rPr>
        <w:t>Corresponding authors</w:t>
      </w:r>
      <w:r>
        <w:rPr>
          <w:rFonts w:hint="eastAsia"/>
          <w:b w:val="0"/>
          <w:bCs w:val="0"/>
          <w:lang w:val="en-US" w:eastAsia="zh-CN"/>
        </w:rPr>
        <w:t>.</w:t>
      </w:r>
      <w:r>
        <w:rPr>
          <w:rFonts w:hint="eastAsia"/>
          <w:b w:val="0"/>
          <w:bCs w:val="0"/>
        </w:rPr>
        <w:t xml:space="preserve"> </w:t>
      </w:r>
    </w:p>
    <w:p>
      <w:pPr>
        <w:numPr>
          <w:ilvl w:val="0"/>
          <w:numId w:val="0"/>
        </w:numPr>
        <w:snapToGrid w:val="0"/>
        <w:spacing w:line="480" w:lineRule="auto"/>
        <w:rPr>
          <w:b w:val="0"/>
          <w:bCs w:val="0"/>
          <w:color w:val="FF0000"/>
        </w:rPr>
      </w:pPr>
      <w:r>
        <w:rPr>
          <w:rFonts w:hint="eastAsia"/>
          <w:b w:val="0"/>
          <w:bCs w:val="0"/>
        </w:rPr>
        <w:t>E-</w:t>
      </w:r>
      <w:r>
        <w:rPr>
          <w:b w:val="0"/>
          <w:bCs w:val="0"/>
          <w:kern w:val="0"/>
        </w:rPr>
        <w:t xml:space="preserve">mail: </w:t>
      </w:r>
      <w:r>
        <w:rPr>
          <w:b w:val="0"/>
          <w:bCs w:val="0"/>
        </w:rPr>
        <w:t>ganning@nbu.edu.cn</w:t>
      </w:r>
      <w:r>
        <w:rPr>
          <w:b w:val="0"/>
          <w:bCs w:val="0"/>
          <w:kern w:val="0"/>
        </w:rPr>
        <w:t xml:space="preserve"> (N. Gan)</w:t>
      </w:r>
      <w:r>
        <w:rPr>
          <w:rFonts w:hint="eastAsia" w:ascii="Times New Roman" w:hAnsi="Times New Roman" w:eastAsia="宋体" w:cs="Times New Roman"/>
          <w:b w:val="0"/>
          <w:bCs w:val="0"/>
          <w:kern w:val="0"/>
          <w:sz w:val="24"/>
          <w:szCs w:val="22"/>
          <w:lang w:val="en-US" w:eastAsia="zh-CN"/>
        </w:rPr>
        <w:t xml:space="preserve">; </w:t>
      </w:r>
      <w:r>
        <w:rPr>
          <w:rFonts w:hint="eastAsia" w:ascii="Times New Roman" w:hAnsi="Times New Roman" w:eastAsia="宋体" w:cs="Times New Roman"/>
          <w:b w:val="0"/>
          <w:bCs w:val="0"/>
          <w:color w:val="auto"/>
          <w:kern w:val="0"/>
          <w:sz w:val="24"/>
          <w:szCs w:val="22"/>
          <w:u w:val="none"/>
          <w:lang w:val="en-US" w:eastAsia="zh-CN"/>
        </w:rPr>
        <w:fldChar w:fldCharType="begin"/>
      </w:r>
      <w:r>
        <w:rPr>
          <w:rFonts w:hint="eastAsia" w:ascii="Times New Roman" w:hAnsi="Times New Roman" w:eastAsia="宋体" w:cs="Times New Roman"/>
          <w:b w:val="0"/>
          <w:bCs w:val="0"/>
          <w:color w:val="auto"/>
          <w:kern w:val="0"/>
          <w:sz w:val="24"/>
          <w:szCs w:val="22"/>
          <w:u w:val="none"/>
          <w:lang w:val="en-US" w:eastAsia="zh-CN"/>
        </w:rPr>
        <w:instrText xml:space="preserve"> HYPERLINK "mailto:litianhua@nbu.edu.cn(Tianhua" </w:instrText>
      </w:r>
      <w:r>
        <w:rPr>
          <w:rFonts w:hint="eastAsia" w:ascii="Times New Roman" w:hAnsi="Times New Roman" w:eastAsia="宋体" w:cs="Times New Roman"/>
          <w:b w:val="0"/>
          <w:bCs w:val="0"/>
          <w:color w:val="auto"/>
          <w:kern w:val="0"/>
          <w:sz w:val="24"/>
          <w:szCs w:val="22"/>
          <w:u w:val="none"/>
          <w:lang w:val="en-US" w:eastAsia="zh-CN"/>
        </w:rPr>
        <w:fldChar w:fldCharType="separate"/>
      </w:r>
      <w:r>
        <w:rPr>
          <w:rStyle w:val="11"/>
          <w:rFonts w:hint="eastAsia" w:ascii="Times New Roman" w:hAnsi="Times New Roman" w:eastAsia="宋体" w:cs="Times New Roman"/>
          <w:b w:val="0"/>
          <w:bCs w:val="0"/>
          <w:color w:val="auto"/>
          <w:kern w:val="0"/>
          <w:sz w:val="24"/>
          <w:szCs w:val="22"/>
          <w:u w:val="none"/>
          <w:lang w:val="en-US" w:eastAsia="zh-CN"/>
        </w:rPr>
        <w:t>litianhua@nbu.edu.cn</w:t>
      </w:r>
      <w:r>
        <w:rPr>
          <w:rStyle w:val="11"/>
          <w:rFonts w:hint="eastAsia" w:eastAsia="宋体" w:cs="Times New Roman"/>
          <w:b w:val="0"/>
          <w:bCs w:val="0"/>
          <w:color w:val="auto"/>
          <w:kern w:val="0"/>
          <w:sz w:val="24"/>
          <w:szCs w:val="22"/>
          <w:u w:val="none"/>
          <w:lang w:val="en-US" w:eastAsia="zh-CN"/>
        </w:rPr>
        <w:t xml:space="preserve"> (Tianhua</w:t>
      </w:r>
      <w:r>
        <w:rPr>
          <w:rFonts w:hint="eastAsia" w:ascii="Times New Roman" w:hAnsi="Times New Roman" w:eastAsia="宋体" w:cs="Times New Roman"/>
          <w:b w:val="0"/>
          <w:bCs w:val="0"/>
          <w:color w:val="auto"/>
          <w:kern w:val="0"/>
          <w:sz w:val="24"/>
          <w:szCs w:val="22"/>
          <w:u w:val="none"/>
          <w:lang w:val="en-US" w:eastAsia="zh-CN"/>
        </w:rPr>
        <w:fldChar w:fldCharType="end"/>
      </w:r>
      <w:r>
        <w:rPr>
          <w:rFonts w:hint="eastAsia" w:eastAsia="宋体" w:cs="Times New Roman"/>
          <w:b w:val="0"/>
          <w:bCs w:val="0"/>
          <w:kern w:val="0"/>
          <w:sz w:val="24"/>
          <w:szCs w:val="22"/>
          <w:lang w:val="en-US" w:eastAsia="zh-CN"/>
        </w:rPr>
        <w:t xml:space="preserve"> Li)</w:t>
      </w:r>
      <w:r>
        <w:rPr>
          <w:rFonts w:hint="eastAsia" w:ascii="Times New Roman" w:hAnsi="Times New Roman" w:eastAsia="宋体" w:cs="Times New Roman"/>
          <w:b w:val="0"/>
          <w:bCs w:val="0"/>
          <w:kern w:val="0"/>
          <w:sz w:val="24"/>
          <w:szCs w:val="22"/>
          <w:lang w:val="en-US" w:eastAsia="zh-CN"/>
        </w:rPr>
        <w:t>.</w:t>
      </w:r>
    </w:p>
    <w:p>
      <w:pPr>
        <w:rPr>
          <w:b w:val="0"/>
          <w:bCs w:val="0"/>
        </w:rPr>
      </w:pPr>
      <w:r>
        <w:rPr>
          <w:rFonts w:hint="eastAsia"/>
          <w:b w:val="0"/>
          <w:bCs w:val="0"/>
        </w:rPr>
        <w:t>#. The two authors contributed equally to the manuscript.</w:t>
      </w:r>
    </w:p>
    <w:bookmarkEnd w:id="1"/>
    <w:bookmarkEnd w:id="2"/>
    <w:p>
      <w:r>
        <w:br w:type="page"/>
      </w:r>
    </w:p>
    <w:p>
      <w:pPr>
        <w:jc w:val="center"/>
        <w:rPr>
          <w:rFonts w:hint="eastAsia"/>
        </w:rPr>
      </w:pPr>
      <w:r>
        <w:rPr>
          <w:rFonts w:hint="eastAsia"/>
        </w:rPr>
        <w:t>Content</w:t>
      </w:r>
    </w:p>
    <w:p>
      <w:pPr>
        <w:spacing w:line="360" w:lineRule="auto"/>
        <w:jc w:val="both"/>
        <w:rPr>
          <w:rFonts w:hint="eastAsia"/>
          <w:b w:val="0"/>
          <w:bCs w:val="0"/>
          <w:lang w:val="en-US" w:eastAsia="zh-CN"/>
        </w:rPr>
      </w:pPr>
      <w:r>
        <w:rPr>
          <w:rFonts w:hint="eastAsia"/>
          <w:b w:val="0"/>
          <w:bCs w:val="0"/>
          <w:lang w:val="en-US" w:eastAsia="zh-CN"/>
        </w:rPr>
        <w:t>S.1 Apparatus----------------------------------------------------------------------------------S-3</w:t>
      </w:r>
    </w:p>
    <w:p>
      <w:pPr>
        <w:spacing w:line="360" w:lineRule="auto"/>
        <w:jc w:val="both"/>
        <w:rPr>
          <w:rFonts w:hint="eastAsia"/>
          <w:b w:val="0"/>
          <w:bCs w:val="0"/>
          <w:lang w:val="en-US" w:eastAsia="zh-CN"/>
        </w:rPr>
      </w:pPr>
      <w:r>
        <w:rPr>
          <w:rFonts w:hint="eastAsia" w:eastAsia="宋体" w:cs="Times New Roman"/>
          <w:b w:val="0"/>
          <w:bCs w:val="0"/>
          <w:iCs/>
          <w:sz w:val="24"/>
          <w:szCs w:val="24"/>
          <w:lang w:val="en-US" w:eastAsia="zh-CN"/>
        </w:rPr>
        <w:t xml:space="preserve">S.2 </w:t>
      </w:r>
      <w:r>
        <w:rPr>
          <w:rFonts w:hint="eastAsia" w:ascii="Times New Roman" w:hAnsi="Times New Roman" w:eastAsia="宋体" w:cs="Times New Roman"/>
          <w:b w:val="0"/>
          <w:bCs w:val="0"/>
          <w:iCs/>
          <w:sz w:val="24"/>
          <w:szCs w:val="24"/>
        </w:rPr>
        <w:t>Synthesis of the RCA chain</w:t>
      </w:r>
      <w:r>
        <w:rPr>
          <w:rFonts w:hint="eastAsia"/>
          <w:b w:val="0"/>
          <w:bCs w:val="0"/>
          <w:lang w:val="en-US" w:eastAsia="zh-CN"/>
        </w:rPr>
        <w:t>-------------------------------------------------------------S-4</w:t>
      </w:r>
    </w:p>
    <w:p>
      <w:pPr>
        <w:spacing w:line="360" w:lineRule="auto"/>
        <w:rPr>
          <w:rFonts w:hint="eastAsia"/>
          <w:b w:val="0"/>
          <w:bCs w:val="0"/>
          <w:lang w:val="en-US" w:eastAsia="zh-CN"/>
        </w:rPr>
      </w:pPr>
      <w:r>
        <w:rPr>
          <w:rFonts w:hint="eastAsia"/>
          <w:b w:val="0"/>
          <w:bCs w:val="0"/>
          <w:lang w:val="en-US" w:eastAsia="zh-CN"/>
        </w:rPr>
        <w:t>S.3 The structure and working principle of the MCE apparatus------------------------S-5</w:t>
      </w:r>
    </w:p>
    <w:p>
      <w:pPr>
        <w:spacing w:line="360" w:lineRule="auto"/>
        <w:rPr>
          <w:rFonts w:hint="eastAsia"/>
          <w:b w:val="0"/>
          <w:bCs w:val="0"/>
          <w:lang w:val="en-US" w:eastAsia="zh-CN"/>
        </w:rPr>
      </w:pPr>
      <w:r>
        <w:rPr>
          <w:rFonts w:hint="default"/>
          <w:b w:val="0"/>
          <w:bCs w:val="0"/>
          <w:lang w:val="en-US" w:eastAsia="zh-CN"/>
        </w:rPr>
        <w:t>S.</w:t>
      </w:r>
      <w:r>
        <w:rPr>
          <w:rFonts w:hint="eastAsia"/>
          <w:b w:val="0"/>
          <w:bCs w:val="0"/>
          <w:lang w:val="en-US" w:eastAsia="zh-CN"/>
        </w:rPr>
        <w:t>4</w:t>
      </w:r>
      <w:r>
        <w:rPr>
          <w:rFonts w:hint="default"/>
          <w:b w:val="0"/>
          <w:bCs w:val="0"/>
          <w:lang w:val="en-US" w:eastAsia="zh-CN"/>
        </w:rPr>
        <w:t xml:space="preserve"> Culture of pathogenic bacteria------------------------</w:t>
      </w:r>
      <w:r>
        <w:rPr>
          <w:rFonts w:hint="eastAsia"/>
          <w:b w:val="0"/>
          <w:bCs w:val="0"/>
          <w:lang w:val="en-US" w:eastAsia="zh-CN"/>
        </w:rPr>
        <w:t>----------------------------------</w:t>
      </w:r>
      <w:r>
        <w:rPr>
          <w:rFonts w:hint="default"/>
          <w:b w:val="0"/>
          <w:bCs w:val="0"/>
          <w:lang w:val="en-US" w:eastAsia="zh-CN"/>
        </w:rPr>
        <w:t>S-</w:t>
      </w:r>
      <w:r>
        <w:rPr>
          <w:rFonts w:hint="eastAsia"/>
          <w:b w:val="0"/>
          <w:bCs w:val="0"/>
          <w:lang w:val="en-US" w:eastAsia="zh-CN"/>
        </w:rPr>
        <w:t>6</w:t>
      </w:r>
    </w:p>
    <w:p>
      <w:pPr>
        <w:spacing w:line="360" w:lineRule="auto"/>
        <w:rPr>
          <w:rFonts w:hint="default"/>
          <w:b w:val="0"/>
          <w:bCs w:val="0"/>
          <w:lang w:val="en-US" w:eastAsia="zh-CN"/>
        </w:rPr>
      </w:pPr>
      <w:r>
        <w:rPr>
          <w:rFonts w:hint="default"/>
          <w:b w:val="0"/>
          <w:bCs w:val="0"/>
          <w:lang w:val="en-US" w:eastAsia="zh-CN"/>
        </w:rPr>
        <w:t>S.</w:t>
      </w:r>
      <w:r>
        <w:rPr>
          <w:rFonts w:hint="eastAsia"/>
          <w:b w:val="0"/>
          <w:bCs w:val="0"/>
          <w:lang w:val="en-US" w:eastAsia="zh-CN"/>
        </w:rPr>
        <w:t>5</w:t>
      </w:r>
      <w:r>
        <w:rPr>
          <w:rFonts w:hint="default"/>
          <w:b w:val="0"/>
          <w:bCs w:val="0"/>
          <w:lang w:val="en-US" w:eastAsia="zh-CN"/>
        </w:rPr>
        <w:t xml:space="preserve"> Synthesis of MB@phage------------------------</w:t>
      </w:r>
      <w:r>
        <w:rPr>
          <w:rFonts w:hint="eastAsia"/>
          <w:b w:val="0"/>
          <w:bCs w:val="0"/>
          <w:lang w:val="en-US" w:eastAsia="zh-CN"/>
        </w:rPr>
        <w:t>----------------------------------------</w:t>
      </w:r>
      <w:r>
        <w:rPr>
          <w:rFonts w:hint="default"/>
          <w:b w:val="0"/>
          <w:bCs w:val="0"/>
          <w:lang w:val="en-US" w:eastAsia="zh-CN"/>
        </w:rPr>
        <w:t>S-</w:t>
      </w:r>
      <w:r>
        <w:rPr>
          <w:rFonts w:hint="eastAsia"/>
          <w:b w:val="0"/>
          <w:bCs w:val="0"/>
          <w:lang w:val="en-US" w:eastAsia="zh-CN"/>
        </w:rPr>
        <w:t>7</w:t>
      </w:r>
    </w:p>
    <w:p>
      <w:pPr>
        <w:spacing w:line="360" w:lineRule="auto"/>
        <w:jc w:val="both"/>
        <w:rPr>
          <w:rFonts w:hint="default"/>
          <w:b w:val="0"/>
          <w:bCs w:val="0"/>
          <w:lang w:val="en-US" w:eastAsia="zh-CN"/>
        </w:rPr>
      </w:pPr>
      <w:r>
        <w:rPr>
          <w:rFonts w:hint="eastAsia"/>
          <w:b w:val="0"/>
          <w:bCs w:val="0"/>
          <w:lang w:val="en-US" w:eastAsia="zh-CN"/>
        </w:rPr>
        <w:t>S.6 Calculation the number of phages labeled on the MPEP----------------------------S-8</w:t>
      </w:r>
    </w:p>
    <w:p>
      <w:pPr>
        <w:spacing w:line="360" w:lineRule="auto"/>
        <w:rPr>
          <w:rFonts w:hint="default"/>
          <w:b w:val="0"/>
          <w:bCs w:val="0"/>
          <w:lang w:val="en-US"/>
        </w:rPr>
      </w:pPr>
      <w:r>
        <w:rPr>
          <w:rFonts w:hint="eastAsia"/>
          <w:b w:val="0"/>
          <w:bCs w:val="0"/>
          <w:color w:val="auto"/>
        </w:rPr>
        <w:t>Fig. S</w:t>
      </w:r>
      <w:r>
        <w:rPr>
          <w:rFonts w:hint="eastAsia"/>
          <w:b w:val="0"/>
          <w:bCs w:val="0"/>
          <w:color w:val="auto"/>
          <w:lang w:val="en-US" w:eastAsia="zh-CN"/>
        </w:rPr>
        <w:t>1</w:t>
      </w:r>
      <w:r>
        <w:rPr>
          <w:rFonts w:hint="eastAsia"/>
          <w:b w:val="0"/>
          <w:bCs w:val="0"/>
          <w:color w:val="auto"/>
        </w:rPr>
        <w:t>.</w:t>
      </w:r>
      <w:r>
        <w:rPr>
          <w:rFonts w:hint="eastAsia"/>
          <w:b w:val="0"/>
          <w:bCs w:val="0"/>
          <w:lang w:val="en-GB"/>
        </w:rPr>
        <w:t xml:space="preserve"> Photographs of</w:t>
      </w:r>
      <w:r>
        <w:rPr>
          <w:rFonts w:hint="eastAsia"/>
          <w:b w:val="0"/>
          <w:bCs w:val="0"/>
          <w:lang w:val="en-US" w:eastAsia="zh-CN"/>
        </w:rPr>
        <w:t xml:space="preserve"> t</w:t>
      </w:r>
      <w:r>
        <w:rPr>
          <w:rFonts w:hint="eastAsia"/>
          <w:b w:val="0"/>
          <w:bCs w:val="0"/>
          <w:lang w:val="en-GB"/>
        </w:rPr>
        <w:t>he structure of the MCE apparatus</w:t>
      </w:r>
      <w:r>
        <w:rPr>
          <w:rFonts w:hint="eastAsia"/>
          <w:b w:val="0"/>
          <w:bCs w:val="0"/>
          <w:lang w:val="en-US" w:eastAsia="zh-CN"/>
        </w:rPr>
        <w:t>----------------------------S-9</w:t>
      </w:r>
    </w:p>
    <w:p>
      <w:pPr>
        <w:spacing w:line="360" w:lineRule="auto"/>
        <w:rPr>
          <w:rFonts w:hint="default"/>
          <w:lang w:val="en-US"/>
        </w:rPr>
      </w:pPr>
      <w:r>
        <w:rPr>
          <w:rFonts w:hint="eastAsia"/>
          <w:b w:val="0"/>
          <w:bCs w:val="0"/>
          <w:color w:val="auto"/>
        </w:rPr>
        <w:t>Fig. S</w:t>
      </w:r>
      <w:r>
        <w:rPr>
          <w:rFonts w:hint="eastAsia"/>
          <w:b w:val="0"/>
          <w:bCs w:val="0"/>
          <w:color w:val="auto"/>
          <w:lang w:val="en-US" w:eastAsia="zh-CN"/>
        </w:rPr>
        <w:t>2</w:t>
      </w:r>
      <w:r>
        <w:rPr>
          <w:rFonts w:hint="eastAsia"/>
          <w:b w:val="0"/>
          <w:bCs w:val="0"/>
          <w:color w:val="auto"/>
        </w:rPr>
        <w:t>.</w:t>
      </w:r>
      <w:r>
        <w:rPr>
          <w:rFonts w:hint="eastAsia"/>
          <w:color w:val="FF0000"/>
        </w:rPr>
        <w:t xml:space="preserve"> </w:t>
      </w:r>
      <w:r>
        <w:rPr>
          <w:rFonts w:hint="eastAsia"/>
          <w:b w:val="0"/>
          <w:bCs w:val="0"/>
        </w:rPr>
        <w:t>Photograph of surface micro design of microfluidic chip</w:t>
      </w:r>
      <w:r>
        <w:rPr>
          <w:rFonts w:hint="eastAsia"/>
          <w:b w:val="0"/>
          <w:bCs w:val="0"/>
          <w:lang w:val="en-US" w:eastAsia="zh-CN"/>
        </w:rPr>
        <w:t>--------------------S-10</w:t>
      </w:r>
    </w:p>
    <w:p>
      <w:pPr>
        <w:spacing w:line="360" w:lineRule="auto"/>
        <w:rPr>
          <w:rFonts w:hint="default"/>
          <w:b w:val="0"/>
          <w:bCs w:val="0"/>
          <w:lang w:val="en-US" w:eastAsia="zh-CN"/>
        </w:rPr>
      </w:pPr>
      <w:r>
        <w:rPr>
          <w:rFonts w:hint="eastAsia"/>
          <w:b w:val="0"/>
          <w:bCs w:val="0"/>
          <w:color w:val="auto"/>
        </w:rPr>
        <w:t>Fig. S</w:t>
      </w:r>
      <w:r>
        <w:rPr>
          <w:rFonts w:hint="eastAsia"/>
          <w:b w:val="0"/>
          <w:bCs w:val="0"/>
          <w:color w:val="auto"/>
          <w:lang w:val="en-US" w:eastAsia="zh-CN"/>
        </w:rPr>
        <w:t>3</w:t>
      </w:r>
      <w:r>
        <w:rPr>
          <w:rFonts w:hint="eastAsia"/>
          <w:b w:val="0"/>
          <w:bCs w:val="0"/>
          <w:color w:val="auto"/>
        </w:rPr>
        <w:t>.</w:t>
      </w:r>
      <w:r>
        <w:rPr>
          <w:rFonts w:hint="eastAsia"/>
          <w:b w:val="0"/>
          <w:bCs w:val="0"/>
          <w:lang w:val="en-GB"/>
        </w:rPr>
        <w:t xml:space="preserve"> The structure and working principle of the microfluidic chip</w:t>
      </w:r>
      <w:r>
        <w:rPr>
          <w:rFonts w:hint="eastAsia"/>
          <w:b w:val="0"/>
          <w:bCs w:val="0"/>
          <w:lang w:val="en-US" w:eastAsia="zh-CN"/>
        </w:rPr>
        <w:t>---------------S-11</w:t>
      </w:r>
    </w:p>
    <w:p>
      <w:pPr>
        <w:spacing w:line="360" w:lineRule="auto"/>
        <w:rPr>
          <w:rFonts w:hint="default"/>
          <w:b w:val="0"/>
          <w:bCs w:val="0"/>
          <w:lang w:val="en-US" w:eastAsia="zh-CN"/>
        </w:rPr>
      </w:pPr>
      <w:r>
        <w:rPr>
          <w:rFonts w:hint="eastAsia"/>
          <w:b w:val="0"/>
          <w:bCs w:val="0"/>
          <w:lang w:val="en-US" w:eastAsia="zh-CN"/>
        </w:rPr>
        <w:t xml:space="preserve">Fig. S4. </w:t>
      </w:r>
      <w:r>
        <w:rPr>
          <w:rFonts w:hint="eastAsia"/>
          <w:b w:val="0"/>
          <w:bCs w:val="0"/>
        </w:rPr>
        <w:t>P</w:t>
      </w:r>
      <w:r>
        <w:rPr>
          <w:b w:val="0"/>
          <w:bCs w:val="0"/>
        </w:rPr>
        <w:t xml:space="preserve">hotographs of </w:t>
      </w:r>
      <w:r>
        <w:rPr>
          <w:rFonts w:hint="eastAsia"/>
          <w:b w:val="0"/>
          <w:bCs w:val="0"/>
        </w:rPr>
        <w:t>automatic nucleic acid extractor machine</w:t>
      </w:r>
      <w:r>
        <w:rPr>
          <w:b w:val="0"/>
          <w:bCs w:val="0"/>
        </w:rPr>
        <w:t>------------------</w:t>
      </w:r>
      <w:r>
        <w:rPr>
          <w:rFonts w:hint="eastAsia"/>
          <w:b w:val="0"/>
          <w:bCs w:val="0"/>
          <w:lang w:val="en-US" w:eastAsia="zh-CN"/>
        </w:rPr>
        <w:t>S-12</w:t>
      </w:r>
    </w:p>
    <w:p>
      <w:pPr>
        <w:spacing w:line="360" w:lineRule="auto"/>
        <w:rPr>
          <w:rFonts w:hint="default"/>
          <w:b w:val="0"/>
          <w:bCs w:val="0"/>
          <w:lang w:val="en-US" w:eastAsia="zh-CN"/>
        </w:rPr>
      </w:pPr>
      <w:r>
        <w:rPr>
          <w:rFonts w:hint="eastAsia"/>
          <w:b w:val="0"/>
          <w:bCs w:val="0"/>
          <w:lang w:val="en-US" w:eastAsia="zh-CN"/>
        </w:rPr>
        <w:t>Fig. S5 The bioluminescence curves -----------------------------------------------------S-13</w:t>
      </w:r>
    </w:p>
    <w:p>
      <w:pPr>
        <w:spacing w:line="360" w:lineRule="auto"/>
        <w:rPr>
          <w:rFonts w:hint="default"/>
          <w:b w:val="0"/>
          <w:bCs w:val="0"/>
          <w:lang w:val="en-US"/>
        </w:rPr>
      </w:pPr>
      <w:r>
        <w:rPr>
          <w:rFonts w:hint="eastAsia"/>
          <w:b w:val="0"/>
          <w:bCs w:val="0"/>
        </w:rPr>
        <w:t>Fig. S</w:t>
      </w:r>
      <w:r>
        <w:rPr>
          <w:rFonts w:hint="eastAsia"/>
          <w:b w:val="0"/>
          <w:bCs w:val="0"/>
          <w:lang w:val="en-US" w:eastAsia="zh-CN"/>
        </w:rPr>
        <w:t>6</w:t>
      </w:r>
      <w:r>
        <w:rPr>
          <w:rFonts w:hint="eastAsia"/>
          <w:b w:val="0"/>
          <w:bCs w:val="0"/>
        </w:rPr>
        <w:t>.</w:t>
      </w:r>
      <w:r>
        <w:rPr>
          <w:rFonts w:hint="eastAsia"/>
          <w:b w:val="0"/>
          <w:bCs w:val="0"/>
          <w:lang w:val="en-US" w:eastAsia="zh-CN"/>
        </w:rPr>
        <w:t xml:space="preserve"> </w:t>
      </w:r>
      <w:r>
        <w:rPr>
          <w:rFonts w:hint="eastAsia"/>
          <w:b w:val="0"/>
          <w:bCs w:val="0"/>
        </w:rPr>
        <w:t>Discrimination of dead and live bacteria</w:t>
      </w:r>
      <w:r>
        <w:rPr>
          <w:b w:val="0"/>
          <w:bCs w:val="0"/>
          <w:lang w:val="en-GB"/>
        </w:rPr>
        <w:t>--------------</w:t>
      </w:r>
      <w:r>
        <w:rPr>
          <w:rFonts w:hint="eastAsia"/>
          <w:b w:val="0"/>
          <w:bCs w:val="0"/>
        </w:rPr>
        <w:t>-------------------------</w:t>
      </w:r>
      <w:r>
        <w:rPr>
          <w:rFonts w:hint="eastAsia"/>
          <w:b w:val="0"/>
          <w:bCs w:val="0"/>
          <w:lang w:val="en-US" w:eastAsia="zh-CN"/>
        </w:rPr>
        <w:t>S-14</w:t>
      </w:r>
    </w:p>
    <w:p>
      <w:pPr>
        <w:spacing w:line="360" w:lineRule="auto"/>
        <w:rPr>
          <w:rFonts w:hint="default"/>
          <w:b w:val="0"/>
          <w:bCs w:val="0"/>
          <w:lang w:val="en-US"/>
        </w:rPr>
      </w:pPr>
      <w:r>
        <w:rPr>
          <w:rFonts w:hint="eastAsia"/>
          <w:b w:val="0"/>
          <w:bCs w:val="0"/>
        </w:rPr>
        <w:t>Fig. S</w:t>
      </w:r>
      <w:r>
        <w:rPr>
          <w:rFonts w:hint="eastAsia"/>
          <w:b w:val="0"/>
          <w:bCs w:val="0"/>
          <w:lang w:val="en-US" w:eastAsia="zh-CN"/>
        </w:rPr>
        <w:t>7</w:t>
      </w:r>
      <w:r>
        <w:rPr>
          <w:rFonts w:hint="eastAsia"/>
          <w:b w:val="0"/>
          <w:bCs w:val="0"/>
        </w:rPr>
        <w:t>.</w:t>
      </w:r>
      <w:r>
        <w:rPr>
          <w:rFonts w:hint="eastAsia"/>
          <w:b w:val="0"/>
          <w:bCs w:val="0"/>
          <w:lang w:val="en-US" w:eastAsia="zh-CN"/>
        </w:rPr>
        <w:t xml:space="preserve"> </w:t>
      </w:r>
      <w:bookmarkStart w:id="3" w:name="OLE_LINK9"/>
      <w:r>
        <w:rPr>
          <w:b w:val="0"/>
          <w:bCs w:val="0"/>
          <w:color w:val="000000" w:themeColor="text1"/>
          <w14:textFill>
            <w14:solidFill>
              <w14:schemeClr w14:val="tx1"/>
            </w14:solidFill>
          </w14:textFill>
        </w:rPr>
        <w:t xml:space="preserve">Fluorescence spectra of Syto 13 tagged phages before and after </w:t>
      </w:r>
      <w:r>
        <w:rPr>
          <w:rFonts w:hint="eastAsia"/>
          <w:b w:val="0"/>
          <w:bCs w:val="0"/>
          <w:color w:val="000000" w:themeColor="text1"/>
          <w14:textFill>
            <w14:solidFill>
              <w14:schemeClr w14:val="tx1"/>
            </w14:solidFill>
          </w14:textFill>
        </w:rPr>
        <w:t xml:space="preserve">MPEP </w:t>
      </w:r>
      <w:r>
        <w:rPr>
          <w:b w:val="0"/>
          <w:bCs w:val="0"/>
          <w:color w:val="000000" w:themeColor="text1"/>
          <w14:textFill>
            <w14:solidFill>
              <w14:schemeClr w14:val="tx1"/>
            </w14:solidFill>
          </w14:textFill>
        </w:rPr>
        <w:t>adsorption</w:t>
      </w:r>
      <w:bookmarkEnd w:id="3"/>
      <w:r>
        <w:rPr>
          <w:rFonts w:hint="eastAsia"/>
          <w:b w:val="0"/>
          <w:bCs w:val="0"/>
        </w:rPr>
        <w:t xml:space="preserve"> </w:t>
      </w:r>
      <w:r>
        <w:rPr>
          <w:b w:val="0"/>
          <w:bCs w:val="0"/>
        </w:rPr>
        <w:t>---------------------</w:t>
      </w:r>
      <w:bookmarkStart w:id="4" w:name="_Hlk148445700"/>
      <w:r>
        <w:rPr>
          <w:b w:val="0"/>
          <w:bCs w:val="0"/>
        </w:rPr>
        <w:t>--------</w:t>
      </w:r>
      <w:r>
        <w:rPr>
          <w:rFonts w:hint="eastAsia"/>
          <w:b w:val="0"/>
          <w:bCs w:val="0"/>
        </w:rPr>
        <w:t>-----------------------------------------------------</w:t>
      </w:r>
      <w:r>
        <w:rPr>
          <w:rFonts w:hint="eastAsia"/>
          <w:b w:val="0"/>
          <w:bCs w:val="0"/>
          <w:lang w:val="en-US" w:eastAsia="zh-CN"/>
        </w:rPr>
        <w:t>--S-15</w:t>
      </w:r>
    </w:p>
    <w:p>
      <w:pPr>
        <w:spacing w:line="360" w:lineRule="auto"/>
        <w:rPr>
          <w:rFonts w:hint="default"/>
          <w:b w:val="0"/>
          <w:bCs w:val="0"/>
          <w:iCs/>
          <w:lang w:val="en-US"/>
        </w:rPr>
      </w:pPr>
      <w:bookmarkStart w:id="5" w:name="_Hlk160056099"/>
      <w:r>
        <w:rPr>
          <w:rFonts w:hint="eastAsia"/>
          <w:b w:val="0"/>
          <w:bCs w:val="0"/>
        </w:rPr>
        <w:t>Fig. S</w:t>
      </w:r>
      <w:r>
        <w:rPr>
          <w:rFonts w:hint="eastAsia"/>
          <w:b w:val="0"/>
          <w:bCs w:val="0"/>
          <w:lang w:val="en-US" w:eastAsia="zh-CN"/>
        </w:rPr>
        <w:t>8</w:t>
      </w:r>
      <w:r>
        <w:rPr>
          <w:rFonts w:hint="eastAsia"/>
          <w:b w:val="0"/>
          <w:bCs w:val="0"/>
        </w:rPr>
        <w:t>.</w:t>
      </w:r>
      <w:r>
        <w:rPr>
          <w:rFonts w:hint="eastAsia"/>
          <w:b w:val="0"/>
          <w:bCs w:val="0"/>
          <w:lang w:val="en-US" w:eastAsia="zh-CN"/>
        </w:rPr>
        <w:t xml:space="preserve"> </w:t>
      </w:r>
      <w:r>
        <w:rPr>
          <w:b w:val="0"/>
          <w:bCs w:val="0"/>
        </w:rPr>
        <w:t>Optimization of the experimental parameters</w:t>
      </w:r>
      <w:bookmarkEnd w:id="4"/>
      <w:bookmarkEnd w:id="5"/>
      <w:r>
        <w:rPr>
          <w:b w:val="0"/>
          <w:bCs w:val="0"/>
        </w:rPr>
        <w:t xml:space="preserve"> </w:t>
      </w:r>
      <w:bookmarkStart w:id="6" w:name="_Hlk148445910"/>
      <w:r>
        <w:rPr>
          <w:b w:val="0"/>
          <w:bCs w:val="0"/>
        </w:rPr>
        <w:t>---------------------------------</w:t>
      </w:r>
      <w:bookmarkEnd w:id="6"/>
      <w:r>
        <w:rPr>
          <w:rFonts w:hint="eastAsia"/>
          <w:b w:val="0"/>
          <w:bCs w:val="0"/>
          <w:lang w:val="en-US" w:eastAsia="zh-CN"/>
        </w:rPr>
        <w:t>S-16</w:t>
      </w:r>
    </w:p>
    <w:p>
      <w:pPr>
        <w:spacing w:line="360" w:lineRule="auto"/>
        <w:rPr>
          <w:rFonts w:hint="default"/>
          <w:b w:val="0"/>
          <w:bCs w:val="0"/>
          <w:lang w:val="en-US"/>
        </w:rPr>
      </w:pPr>
      <w:r>
        <w:rPr>
          <w:rFonts w:hint="eastAsia"/>
          <w:b w:val="0"/>
          <w:bCs w:val="0"/>
        </w:rPr>
        <w:t>Fig. S</w:t>
      </w:r>
      <w:r>
        <w:rPr>
          <w:rFonts w:hint="eastAsia"/>
          <w:b w:val="0"/>
          <w:bCs w:val="0"/>
          <w:lang w:val="en-US" w:eastAsia="zh-CN"/>
        </w:rPr>
        <w:t>9</w:t>
      </w:r>
      <w:r>
        <w:rPr>
          <w:rFonts w:hint="eastAsia"/>
          <w:b w:val="0"/>
          <w:bCs w:val="0"/>
        </w:rPr>
        <w:t>.</w:t>
      </w:r>
      <w:r>
        <w:rPr>
          <w:rFonts w:hint="eastAsia"/>
          <w:b w:val="0"/>
          <w:bCs w:val="0"/>
          <w:lang w:val="en-US" w:eastAsia="zh-CN"/>
        </w:rPr>
        <w:t xml:space="preserve"> </w:t>
      </w:r>
      <w:r>
        <w:rPr>
          <w:rFonts w:eastAsia="宋体"/>
          <w:b w:val="0"/>
          <w:bCs w:val="0"/>
          <w:iCs/>
          <w:lang w:val="en-GB"/>
        </w:rPr>
        <w:t>Evaluation of specific experiments</w:t>
      </w:r>
      <w:r>
        <w:rPr>
          <w:b w:val="0"/>
          <w:bCs w:val="0"/>
        </w:rPr>
        <w:t>-------------------------------------</w:t>
      </w:r>
      <w:bookmarkStart w:id="7" w:name="OLE_LINK4"/>
      <w:r>
        <w:rPr>
          <w:b w:val="0"/>
          <w:bCs w:val="0"/>
        </w:rPr>
        <w:t>-</w:t>
      </w:r>
      <w:bookmarkEnd w:id="7"/>
      <w:r>
        <w:rPr>
          <w:rFonts w:hint="eastAsia"/>
          <w:b w:val="0"/>
          <w:bCs w:val="0"/>
        </w:rPr>
        <w:t>--------</w:t>
      </w:r>
      <w:r>
        <w:rPr>
          <w:rFonts w:hint="eastAsia"/>
          <w:b w:val="0"/>
          <w:bCs w:val="0"/>
          <w:lang w:val="en-US" w:eastAsia="zh-CN"/>
        </w:rPr>
        <w:t>S-17</w:t>
      </w:r>
    </w:p>
    <w:p>
      <w:pPr>
        <w:spacing w:line="360" w:lineRule="auto"/>
        <w:rPr>
          <w:rFonts w:hint="default"/>
          <w:b w:val="0"/>
          <w:bCs w:val="0"/>
          <w:lang w:val="en-US"/>
        </w:rPr>
      </w:pPr>
      <w:r>
        <w:rPr>
          <w:rFonts w:hint="eastAsia"/>
          <w:b w:val="0"/>
          <w:bCs w:val="0"/>
          <w:lang w:val="en-US" w:eastAsia="zh-CN"/>
        </w:rPr>
        <w:t xml:space="preserve">Table S1 </w:t>
      </w:r>
      <w:r>
        <w:rPr>
          <w:b w:val="0"/>
          <w:bCs w:val="0"/>
        </w:rPr>
        <w:t>The oligonucleotide sequences-----------------------------------------</w:t>
      </w:r>
      <w:r>
        <w:rPr>
          <w:rFonts w:hint="eastAsia"/>
          <w:b w:val="0"/>
          <w:bCs w:val="0"/>
        </w:rPr>
        <w:t>-----</w:t>
      </w:r>
      <w:r>
        <w:rPr>
          <w:rFonts w:hint="eastAsia"/>
          <w:b w:val="0"/>
          <w:bCs w:val="0"/>
          <w:lang w:val="en-US" w:eastAsia="zh-CN"/>
        </w:rPr>
        <w:t>---S-18</w:t>
      </w:r>
    </w:p>
    <w:p>
      <w:pPr>
        <w:spacing w:line="360" w:lineRule="auto"/>
        <w:rPr>
          <w:rFonts w:hint="default"/>
          <w:b w:val="0"/>
          <w:bCs w:val="0"/>
          <w:lang w:val="en-US"/>
        </w:rPr>
      </w:pPr>
      <w:r>
        <w:rPr>
          <w:rFonts w:hint="eastAsia" w:ascii="Times New Roman" w:eastAsia="宋体"/>
          <w:b w:val="0"/>
          <w:bCs w:val="0"/>
          <w:lang w:val="en-US" w:eastAsia="zh-CN"/>
        </w:rPr>
        <w:t>Table S</w:t>
      </w:r>
      <w:r>
        <w:rPr>
          <w:rFonts w:hint="eastAsia" w:eastAsia="宋体"/>
          <w:b w:val="0"/>
          <w:bCs w:val="0"/>
          <w:lang w:val="en-US" w:eastAsia="zh-CN"/>
        </w:rPr>
        <w:t>2 Voltage program applied for sample injection and separation modes-----</w:t>
      </w:r>
      <w:r>
        <w:rPr>
          <w:rFonts w:hint="eastAsia"/>
          <w:b w:val="0"/>
          <w:bCs w:val="0"/>
          <w:lang w:val="en-US" w:eastAsia="zh-CN"/>
        </w:rPr>
        <w:t>S-19</w:t>
      </w:r>
    </w:p>
    <w:p>
      <w:pPr>
        <w:spacing w:line="360" w:lineRule="auto"/>
        <w:rPr>
          <w:rFonts w:hint="default"/>
          <w:b w:val="0"/>
          <w:bCs w:val="0"/>
          <w:lang w:val="en-US" w:eastAsia="zh-CN"/>
        </w:rPr>
      </w:pPr>
      <w:r>
        <w:rPr>
          <w:rFonts w:hint="eastAsia"/>
          <w:b w:val="0"/>
          <w:bCs w:val="0"/>
          <w:lang w:val="en-US" w:eastAsia="zh-CN"/>
        </w:rPr>
        <w:t xml:space="preserve">Table S3 </w:t>
      </w:r>
      <w:r>
        <w:rPr>
          <w:rFonts w:hint="eastAsia"/>
          <w:b w:val="0"/>
          <w:bCs w:val="0"/>
        </w:rPr>
        <w:t>Comparison of methods to</w:t>
      </w:r>
      <w:r>
        <w:rPr>
          <w:rFonts w:hint="eastAsia"/>
          <w:b w:val="0"/>
          <w:bCs w:val="0"/>
          <w:lang w:val="en-US" w:eastAsia="zh-CN"/>
        </w:rPr>
        <w:t xml:space="preserve"> detect</w:t>
      </w:r>
      <w:r>
        <w:rPr>
          <w:rFonts w:hint="eastAsia"/>
          <w:b w:val="0"/>
          <w:bCs w:val="0"/>
        </w:rPr>
        <w:t xml:space="preserve"> bacteria ---------------------</w:t>
      </w:r>
      <w:r>
        <w:rPr>
          <w:rFonts w:hint="eastAsia"/>
          <w:b w:val="0"/>
          <w:bCs w:val="0"/>
          <w:lang w:val="en-US" w:eastAsia="zh-CN"/>
        </w:rPr>
        <w:t>---------------S-20</w:t>
      </w:r>
    </w:p>
    <w:p>
      <w:pPr>
        <w:spacing w:line="360" w:lineRule="auto"/>
        <w:rPr>
          <w:rFonts w:hint="eastAsia"/>
          <w:b/>
          <w:bCs/>
          <w:color w:val="auto"/>
          <w:lang w:val="en-US" w:eastAsia="zh-CN"/>
        </w:rPr>
      </w:pPr>
      <w:r>
        <w:rPr>
          <w:b w:val="0"/>
          <w:bCs w:val="0"/>
        </w:rPr>
        <w:t>References</w:t>
      </w:r>
      <w:r>
        <w:rPr>
          <w:rFonts w:hint="eastAsia"/>
          <w:b w:val="0"/>
          <w:bCs w:val="0"/>
        </w:rPr>
        <w:t xml:space="preserve"> </w:t>
      </w:r>
      <w:r>
        <w:rPr>
          <w:b w:val="0"/>
          <w:bCs w:val="0"/>
        </w:rPr>
        <w:t>-------------------------------------</w:t>
      </w:r>
      <w:r>
        <w:rPr>
          <w:rFonts w:hint="eastAsia"/>
          <w:b w:val="0"/>
          <w:bCs w:val="0"/>
        </w:rPr>
        <w:t>-------------------------------------------</w:t>
      </w:r>
      <w:r>
        <w:rPr>
          <w:rFonts w:hint="eastAsia"/>
          <w:b w:val="0"/>
          <w:bCs w:val="0"/>
          <w:lang w:val="en-US" w:eastAsia="zh-CN"/>
        </w:rPr>
        <w:t>---</w:t>
      </w:r>
      <w:r>
        <w:rPr>
          <w:rFonts w:hint="eastAsia"/>
          <w:b w:val="0"/>
          <w:bCs w:val="0"/>
        </w:rPr>
        <w:t>-</w:t>
      </w:r>
      <w:r>
        <w:rPr>
          <w:rFonts w:hint="eastAsia"/>
          <w:b w:val="0"/>
          <w:bCs w:val="0"/>
          <w:lang w:val="en-US" w:eastAsia="zh-CN"/>
        </w:rPr>
        <w:t>S-21</w:t>
      </w:r>
      <w:r>
        <w:br w:type="page"/>
      </w:r>
    </w:p>
    <w:p>
      <w:pPr>
        <w:autoSpaceDE w:val="0"/>
        <w:autoSpaceDN w:val="0"/>
        <w:adjustRightInd w:val="0"/>
        <w:snapToGrid w:val="0"/>
        <w:spacing w:line="360" w:lineRule="auto"/>
        <w:rPr>
          <w:rFonts w:ascii="Times New Roman" w:hAnsi="Times New Roman" w:eastAsia="宋体" w:cs="Times New Roman"/>
          <w:iCs/>
          <w:sz w:val="24"/>
          <w:szCs w:val="24"/>
          <w:lang w:val="en-GB"/>
        </w:rPr>
      </w:pPr>
      <w:r>
        <w:rPr>
          <w:rFonts w:hint="eastAsia"/>
          <w:b/>
          <w:bCs/>
          <w:lang w:val="en-US" w:eastAsia="zh-CN"/>
        </w:rPr>
        <w:t>S.1</w:t>
      </w:r>
      <w:r>
        <w:rPr>
          <w:rFonts w:hint="eastAsia"/>
          <w:b w:val="0"/>
          <w:bCs w:val="0"/>
          <w:lang w:val="en-US" w:eastAsia="zh-CN"/>
        </w:rPr>
        <w:t xml:space="preserve"> Apparatus</w:t>
      </w:r>
    </w:p>
    <w:p>
      <w:pPr>
        <w:autoSpaceDE w:val="0"/>
        <w:autoSpaceDN w:val="0"/>
        <w:adjustRightInd w:val="0"/>
        <w:snapToGrid w:val="0"/>
        <w:spacing w:line="360" w:lineRule="auto"/>
        <w:ind w:firstLine="480" w:firstLineChars="200"/>
        <w:rPr>
          <w:rFonts w:ascii="Times New Roman" w:hAnsi="Times New Roman" w:eastAsia="宋体" w:cs="Times New Roman"/>
          <w:b w:val="0"/>
          <w:bCs w:val="0"/>
          <w:iCs/>
          <w:sz w:val="24"/>
          <w:szCs w:val="24"/>
          <w:lang w:val="en-GB"/>
        </w:rPr>
      </w:pPr>
      <w:r>
        <w:rPr>
          <w:rFonts w:ascii="Times New Roman" w:hAnsi="Times New Roman" w:eastAsia="宋体" w:cs="Times New Roman"/>
          <w:b w:val="0"/>
          <w:bCs w:val="0"/>
          <w:iCs/>
          <w:sz w:val="24"/>
          <w:szCs w:val="24"/>
          <w:lang w:val="en-GB"/>
        </w:rPr>
        <w:t>DNA electrophoresis</w:t>
      </w:r>
      <w:r>
        <w:rPr>
          <w:rFonts w:hint="eastAsia" w:ascii="Times New Roman" w:hAnsi="Times New Roman" w:eastAsia="宋体" w:cs="Times New Roman"/>
          <w:b w:val="0"/>
          <w:bCs w:val="0"/>
          <w:iCs/>
          <w:sz w:val="24"/>
          <w:szCs w:val="24"/>
        </w:rPr>
        <w:t xml:space="preserve"> images</w:t>
      </w:r>
      <w:r>
        <w:rPr>
          <w:rFonts w:ascii="Times New Roman" w:hAnsi="Times New Roman" w:eastAsia="宋体" w:cs="Times New Roman"/>
          <w:b w:val="0"/>
          <w:bCs w:val="0"/>
          <w:iCs/>
          <w:sz w:val="24"/>
          <w:szCs w:val="24"/>
          <w:lang w:val="en-GB"/>
        </w:rPr>
        <w:t xml:space="preserve"> were obtained with MCE-202 MultiNA from Shimadzu Co., Ltd (Tokyo, Japan)</w:t>
      </w:r>
      <w:r>
        <w:rPr>
          <w:rFonts w:hint="eastAsia" w:ascii="Times New Roman" w:hAnsi="Times New Roman" w:eastAsia="宋体" w:cs="Times New Roman"/>
          <w:b w:val="0"/>
          <w:bCs w:val="0"/>
          <w:iCs/>
          <w:sz w:val="24"/>
          <w:szCs w:val="24"/>
        </w:rPr>
        <w:t>. T</w:t>
      </w:r>
      <w:r>
        <w:rPr>
          <w:rFonts w:ascii="Times New Roman" w:hAnsi="Times New Roman" w:eastAsia="宋体" w:cs="Times New Roman"/>
          <w:b w:val="0"/>
          <w:bCs w:val="0"/>
          <w:iCs/>
          <w:sz w:val="24"/>
          <w:szCs w:val="24"/>
          <w:lang w:val="en-GB"/>
        </w:rPr>
        <w:t>he excitation wavelength</w:t>
      </w:r>
      <w:r>
        <w:rPr>
          <w:rFonts w:hint="eastAsia" w:ascii="Times New Roman" w:hAnsi="Times New Roman" w:eastAsia="宋体" w:cs="Times New Roman"/>
          <w:b w:val="0"/>
          <w:bCs w:val="0"/>
          <w:iCs/>
          <w:sz w:val="24"/>
          <w:szCs w:val="24"/>
        </w:rPr>
        <w:t xml:space="preserve"> of its</w:t>
      </w:r>
      <w:r>
        <w:rPr>
          <w:rFonts w:ascii="Times New Roman" w:hAnsi="Times New Roman" w:eastAsia="宋体" w:cs="Times New Roman"/>
          <w:b w:val="0"/>
          <w:bCs w:val="0"/>
          <w:iCs/>
          <w:sz w:val="24"/>
          <w:szCs w:val="24"/>
          <w:lang w:val="en-GB"/>
        </w:rPr>
        <w:t xml:space="preserve"> fluorescence detector at 488 nm and emission wavelength at 523 nm. The voltage power of the microfluidic chip ranged from 0 to </w:t>
      </w:r>
      <w:r>
        <w:rPr>
          <w:rFonts w:hint="eastAsia" w:ascii="Times New Roman" w:hAnsi="Times New Roman" w:eastAsia="宋体" w:cs="Times New Roman"/>
          <w:b w:val="0"/>
          <w:bCs w:val="0"/>
          <w:iCs/>
          <w:sz w:val="24"/>
          <w:szCs w:val="24"/>
        </w:rPr>
        <w:t>5</w:t>
      </w:r>
      <w:r>
        <w:rPr>
          <w:rFonts w:ascii="Times New Roman" w:hAnsi="Times New Roman" w:eastAsia="宋体" w:cs="Times New Roman"/>
          <w:b w:val="0"/>
          <w:bCs w:val="0"/>
          <w:iCs/>
          <w:sz w:val="24"/>
          <w:szCs w:val="24"/>
          <w:lang w:val="en-GB"/>
        </w:rPr>
        <w:t xml:space="preserve">000 V for sample loading and separation, and the specific voltage parameters </w:t>
      </w:r>
      <w:r>
        <w:rPr>
          <w:rFonts w:hint="eastAsia" w:ascii="Times New Roman" w:hAnsi="Times New Roman" w:eastAsia="宋体" w:cs="Times New Roman"/>
          <w:b w:val="0"/>
          <w:bCs w:val="0"/>
          <w:iCs/>
          <w:sz w:val="24"/>
          <w:szCs w:val="24"/>
        </w:rPr>
        <w:t xml:space="preserve">set </w:t>
      </w:r>
      <w:r>
        <w:rPr>
          <w:rFonts w:ascii="Times New Roman" w:hAnsi="Times New Roman" w:eastAsia="宋体" w:cs="Times New Roman"/>
          <w:b w:val="0"/>
          <w:bCs w:val="0"/>
          <w:iCs/>
          <w:sz w:val="24"/>
          <w:szCs w:val="24"/>
          <w:lang w:val="en-GB"/>
        </w:rPr>
        <w:t xml:space="preserve">were shown in Table S2. </w:t>
      </w:r>
      <w:r>
        <w:rPr>
          <w:rFonts w:hint="eastAsia" w:ascii="Times New Roman" w:hAnsi="Times New Roman" w:eastAsia="宋体" w:cs="Times New Roman"/>
          <w:b w:val="0"/>
          <w:bCs w:val="0"/>
          <w:iCs/>
          <w:sz w:val="24"/>
          <w:szCs w:val="24"/>
          <w:lang w:val="en-US" w:eastAsia="zh-CN"/>
        </w:rPr>
        <w:t xml:space="preserve">The </w:t>
      </w:r>
      <w:r>
        <w:rPr>
          <w:rFonts w:ascii="Times New Roman" w:hAnsi="Times New Roman" w:eastAsia="宋体" w:cs="Times New Roman"/>
          <w:b w:val="0"/>
          <w:bCs w:val="0"/>
          <w:iCs/>
          <w:sz w:val="24"/>
          <w:szCs w:val="24"/>
          <w:lang w:val="en-GB"/>
        </w:rPr>
        <w:t>MCE chips were made of quartz</w:t>
      </w:r>
      <w:r>
        <w:rPr>
          <w:rFonts w:hint="eastAsia" w:ascii="Times New Roman" w:hAnsi="Times New Roman" w:eastAsia="宋体" w:cs="Times New Roman"/>
          <w:b w:val="0"/>
          <w:bCs w:val="0"/>
          <w:iCs/>
          <w:sz w:val="24"/>
          <w:szCs w:val="24"/>
        </w:rPr>
        <w:t xml:space="preserve"> and the</w:t>
      </w:r>
      <w:r>
        <w:rPr>
          <w:rFonts w:ascii="Times New Roman" w:hAnsi="Times New Roman" w:eastAsia="宋体" w:cs="Times New Roman"/>
          <w:b w:val="0"/>
          <w:bCs w:val="0"/>
          <w:iCs/>
          <w:sz w:val="24"/>
          <w:szCs w:val="24"/>
          <w:lang w:val="en-GB"/>
        </w:rPr>
        <w:t xml:space="preserve"> separation channels were</w:t>
      </w:r>
      <w:r>
        <w:rPr>
          <w:rFonts w:hint="eastAsia" w:ascii="Times New Roman" w:hAnsi="Times New Roman" w:eastAsia="宋体" w:cs="Times New Roman"/>
          <w:b w:val="0"/>
          <w:bCs w:val="0"/>
          <w:iCs/>
          <w:sz w:val="24"/>
          <w:szCs w:val="24"/>
        </w:rPr>
        <w:t xml:space="preserve"> </w:t>
      </w:r>
      <w:r>
        <w:rPr>
          <w:rFonts w:ascii="Times New Roman" w:hAnsi="Times New Roman" w:eastAsia="宋体" w:cs="Times New Roman"/>
          <w:b w:val="0"/>
          <w:bCs w:val="0"/>
          <w:iCs/>
          <w:sz w:val="24"/>
          <w:szCs w:val="24"/>
          <w:lang w:val="en-GB"/>
        </w:rPr>
        <w:t xml:space="preserve">23 mm </w:t>
      </w:r>
      <w:r>
        <w:rPr>
          <w:rFonts w:hint="eastAsia" w:ascii="Times New Roman" w:hAnsi="Times New Roman" w:eastAsia="宋体" w:cs="Times New Roman"/>
          <w:b w:val="0"/>
          <w:bCs w:val="0"/>
          <w:iCs/>
          <w:sz w:val="24"/>
          <w:szCs w:val="24"/>
          <w:lang w:val="en-US" w:eastAsia="zh-CN"/>
        </w:rPr>
        <w:t>long</w:t>
      </w:r>
      <w:r>
        <w:rPr>
          <w:rFonts w:ascii="Times New Roman" w:hAnsi="Times New Roman" w:eastAsia="宋体" w:cs="Times New Roman"/>
          <w:b w:val="0"/>
          <w:bCs w:val="0"/>
          <w:iCs/>
          <w:sz w:val="24"/>
          <w:szCs w:val="24"/>
          <w:lang w:val="en-GB"/>
        </w:rPr>
        <w:t xml:space="preserve">, 104 mm </w:t>
      </w:r>
      <w:r>
        <w:rPr>
          <w:rFonts w:hint="eastAsia" w:ascii="Times New Roman" w:hAnsi="Times New Roman" w:eastAsia="宋体" w:cs="Times New Roman"/>
          <w:b w:val="0"/>
          <w:bCs w:val="0"/>
          <w:iCs/>
          <w:sz w:val="24"/>
          <w:szCs w:val="24"/>
          <w:lang w:val="en-US" w:eastAsia="zh-CN"/>
        </w:rPr>
        <w:t>wide</w:t>
      </w:r>
      <w:r>
        <w:rPr>
          <w:rFonts w:ascii="Times New Roman" w:hAnsi="Times New Roman" w:eastAsia="宋体" w:cs="Times New Roman"/>
          <w:b w:val="0"/>
          <w:bCs w:val="0"/>
          <w:iCs/>
          <w:sz w:val="24"/>
          <w:szCs w:val="24"/>
          <w:lang w:val="en-GB"/>
        </w:rPr>
        <w:t xml:space="preserve"> and 48 mm </w:t>
      </w:r>
      <w:r>
        <w:rPr>
          <w:rFonts w:hint="eastAsia" w:ascii="Times New Roman" w:hAnsi="Times New Roman" w:eastAsia="宋体" w:cs="Times New Roman"/>
          <w:b w:val="0"/>
          <w:bCs w:val="0"/>
          <w:iCs/>
          <w:sz w:val="24"/>
          <w:szCs w:val="24"/>
          <w:lang w:val="en-US" w:eastAsia="zh-CN"/>
        </w:rPr>
        <w:t>deep</w:t>
      </w:r>
      <w:r>
        <w:rPr>
          <w:rFonts w:ascii="Times New Roman" w:hAnsi="Times New Roman" w:eastAsia="宋体" w:cs="Times New Roman"/>
          <w:b w:val="0"/>
          <w:bCs w:val="0"/>
          <w:iCs/>
          <w:sz w:val="24"/>
          <w:szCs w:val="24"/>
          <w:lang w:val="en-GB"/>
        </w:rPr>
        <w:t>. Seven</w:t>
      </w:r>
      <w:r>
        <w:rPr>
          <w:rFonts w:hint="eastAsia" w:ascii="Times New Roman" w:hAnsi="Times New Roman" w:eastAsia="宋体" w:cs="Times New Roman"/>
          <w:b w:val="0"/>
          <w:bCs w:val="0"/>
          <w:iCs/>
          <w:sz w:val="24"/>
          <w:szCs w:val="24"/>
        </w:rPr>
        <w:t xml:space="preserve"> </w:t>
      </w:r>
      <w:r>
        <w:rPr>
          <w:rFonts w:ascii="Times New Roman" w:hAnsi="Times New Roman" w:eastAsia="宋体" w:cs="Times New Roman"/>
          <w:b w:val="0"/>
          <w:bCs w:val="0"/>
          <w:iCs/>
          <w:sz w:val="24"/>
          <w:szCs w:val="24"/>
          <w:lang w:val="en-GB"/>
        </w:rPr>
        <w:t>electrodes were made of platinum. DNA sequencing analysis was</w:t>
      </w:r>
      <w:r>
        <w:rPr>
          <w:rFonts w:hint="eastAsia" w:ascii="Times New Roman" w:hAnsi="Times New Roman" w:eastAsia="宋体" w:cs="Times New Roman"/>
          <w:b w:val="0"/>
          <w:bCs w:val="0"/>
          <w:iCs/>
          <w:sz w:val="24"/>
          <w:szCs w:val="24"/>
        </w:rPr>
        <w:t xml:space="preserve"> </w:t>
      </w:r>
      <w:r>
        <w:rPr>
          <w:rFonts w:ascii="Times New Roman" w:hAnsi="Times New Roman" w:eastAsia="宋体" w:cs="Times New Roman"/>
          <w:b w:val="0"/>
          <w:bCs w:val="0"/>
          <w:iCs/>
          <w:sz w:val="24"/>
          <w:szCs w:val="24"/>
          <w:lang w:val="en-GB"/>
        </w:rPr>
        <w:t xml:space="preserve">performed </w:t>
      </w:r>
      <w:r>
        <w:rPr>
          <w:rFonts w:hint="eastAsia" w:ascii="Times New Roman" w:hAnsi="Times New Roman" w:eastAsia="宋体" w:cs="Times New Roman"/>
          <w:b w:val="0"/>
          <w:bCs w:val="0"/>
          <w:iCs/>
          <w:sz w:val="24"/>
          <w:szCs w:val="24"/>
          <w:lang w:val="en-US" w:eastAsia="zh-CN"/>
        </w:rPr>
        <w:t>with the</w:t>
      </w:r>
      <w:r>
        <w:rPr>
          <w:rFonts w:ascii="Times New Roman" w:hAnsi="Times New Roman" w:eastAsia="宋体" w:cs="Times New Roman"/>
          <w:b w:val="0"/>
          <w:bCs w:val="0"/>
          <w:iCs/>
          <w:sz w:val="24"/>
          <w:szCs w:val="24"/>
          <w:lang w:val="en-GB"/>
        </w:rPr>
        <w:t xml:space="preserve"> </w:t>
      </w:r>
      <w:r>
        <w:rPr>
          <w:rFonts w:hint="eastAsia" w:ascii="Times New Roman" w:hAnsi="Times New Roman" w:eastAsia="宋体" w:cs="Times New Roman"/>
          <w:b w:val="0"/>
          <w:bCs w:val="0"/>
          <w:iCs/>
          <w:sz w:val="24"/>
          <w:szCs w:val="24"/>
        </w:rPr>
        <w:t>A4476A</w:t>
      </w:r>
      <w:r>
        <w:rPr>
          <w:rFonts w:ascii="Times New Roman" w:hAnsi="Times New Roman" w:eastAsia="宋体" w:cs="Times New Roman"/>
          <w:b w:val="0"/>
          <w:bCs w:val="0"/>
          <w:iCs/>
          <w:sz w:val="24"/>
          <w:szCs w:val="24"/>
          <w:lang w:val="en-GB"/>
        </w:rPr>
        <w:t xml:space="preserve"> DNA analyzer (Applied Biosystems, Foster City,</w:t>
      </w:r>
      <w:r>
        <w:rPr>
          <w:rFonts w:hint="eastAsia" w:ascii="Times New Roman" w:hAnsi="Times New Roman" w:eastAsia="宋体" w:cs="Times New Roman"/>
          <w:b w:val="0"/>
          <w:bCs w:val="0"/>
          <w:iCs/>
          <w:sz w:val="24"/>
          <w:szCs w:val="24"/>
        </w:rPr>
        <w:t xml:space="preserve"> </w:t>
      </w:r>
      <w:r>
        <w:rPr>
          <w:rFonts w:ascii="Times New Roman" w:hAnsi="Times New Roman" w:eastAsia="宋体" w:cs="Times New Roman"/>
          <w:b w:val="0"/>
          <w:bCs w:val="0"/>
          <w:iCs/>
          <w:sz w:val="24"/>
          <w:szCs w:val="24"/>
          <w:lang w:val="en-GB"/>
        </w:rPr>
        <w:t xml:space="preserve">CA). The sample injection volume was 150 pL. </w:t>
      </w:r>
      <w:r>
        <w:rPr>
          <w:rFonts w:hint="eastAsia" w:ascii="Times New Roman" w:hAnsi="Times New Roman" w:eastAsia="宋体" w:cs="Times New Roman"/>
          <w:b w:val="0"/>
          <w:bCs w:val="0"/>
          <w:iCs/>
          <w:sz w:val="24"/>
          <w:szCs w:val="24"/>
        </w:rPr>
        <w:t>T</w:t>
      </w:r>
      <w:r>
        <w:rPr>
          <w:rFonts w:hint="eastAsia" w:ascii="Times New Roman" w:hAnsi="Times New Roman" w:cs="Times New Roman"/>
          <w:b w:val="0"/>
          <w:bCs w:val="0"/>
          <w:sz w:val="24"/>
          <w:szCs w:val="24"/>
        </w:rPr>
        <w:t>he structure and working principle of the MCE apparatus were in Supplementary Material S</w:t>
      </w:r>
      <w:r>
        <w:rPr>
          <w:rFonts w:hint="eastAsia" w:cs="Times New Roman"/>
          <w:b w:val="0"/>
          <w:bCs w:val="0"/>
          <w:sz w:val="24"/>
          <w:szCs w:val="24"/>
          <w:lang w:val="en-US" w:eastAsia="zh-CN"/>
        </w:rPr>
        <w:t>.3</w:t>
      </w:r>
      <w:r>
        <w:rPr>
          <w:rFonts w:hint="eastAsia" w:ascii="Times New Roman" w:hAnsi="Times New Roman" w:cs="Times New Roman"/>
          <w:b w:val="0"/>
          <w:bCs w:val="0"/>
          <w:sz w:val="24"/>
          <w:szCs w:val="24"/>
        </w:rPr>
        <w:t xml:space="preserve"> and Fig. S1-S3. </w:t>
      </w:r>
    </w:p>
    <w:p>
      <w:pPr>
        <w:widowControl/>
        <w:adjustRightInd w:val="0"/>
        <w:snapToGrid w:val="0"/>
        <w:spacing w:line="360" w:lineRule="auto"/>
        <w:ind w:firstLine="480" w:firstLineChars="200"/>
        <w:rPr>
          <w:rFonts w:hint="eastAsia"/>
          <w:b/>
          <w:bCs/>
          <w:color w:val="auto"/>
          <w:lang w:val="en-US" w:eastAsia="zh-CN"/>
        </w:rPr>
      </w:pPr>
      <w:r>
        <w:rPr>
          <w:rFonts w:hint="eastAsia" w:ascii="Times New Roman" w:hAnsi="Times New Roman" w:eastAsia="宋体" w:cs="Times New Roman"/>
          <w:b w:val="0"/>
          <w:bCs w:val="0"/>
          <w:sz w:val="24"/>
          <w:szCs w:val="24"/>
        </w:rPr>
        <w:t xml:space="preserve">Both </w:t>
      </w:r>
      <w:r>
        <w:rPr>
          <w:rFonts w:ascii="Times New Roman" w:hAnsi="Times New Roman" w:eastAsia="宋体" w:cs="Times New Roman"/>
          <w:b w:val="0"/>
          <w:bCs w:val="0"/>
          <w:sz w:val="24"/>
          <w:szCs w:val="24"/>
          <w:lang w:val="en-GB"/>
        </w:rPr>
        <w:t xml:space="preserve">UV-1800 </w:t>
      </w:r>
      <w:r>
        <w:rPr>
          <w:rFonts w:hint="eastAsia" w:ascii="Times New Roman" w:hAnsi="Times New Roman" w:eastAsia="宋体" w:cs="Times New Roman"/>
          <w:b w:val="0"/>
          <w:bCs w:val="0"/>
          <w:sz w:val="24"/>
          <w:szCs w:val="24"/>
        </w:rPr>
        <w:t xml:space="preserve">and XRF-1800 </w:t>
      </w:r>
      <w:r>
        <w:rPr>
          <w:rFonts w:ascii="Times New Roman" w:hAnsi="Times New Roman" w:eastAsia="宋体" w:cs="Times New Roman"/>
          <w:b w:val="0"/>
          <w:bCs w:val="0"/>
          <w:color w:val="000000"/>
          <w:sz w:val="24"/>
          <w:szCs w:val="24"/>
        </w:rPr>
        <w:t>fluorescence spectrometer w</w:t>
      </w:r>
      <w:r>
        <w:rPr>
          <w:rFonts w:hint="eastAsia" w:ascii="Times New Roman" w:hAnsi="Times New Roman" w:eastAsia="宋体" w:cs="Times New Roman"/>
          <w:b w:val="0"/>
          <w:bCs w:val="0"/>
          <w:color w:val="000000"/>
          <w:sz w:val="24"/>
          <w:szCs w:val="24"/>
        </w:rPr>
        <w:t>ere</w:t>
      </w:r>
      <w:r>
        <w:rPr>
          <w:rFonts w:ascii="Times New Roman" w:hAnsi="Times New Roman" w:eastAsia="宋体" w:cs="Times New Roman"/>
          <w:b w:val="0"/>
          <w:bCs w:val="0"/>
          <w:color w:val="000000"/>
          <w:sz w:val="24"/>
          <w:szCs w:val="24"/>
        </w:rPr>
        <w:t xml:space="preserve"> </w:t>
      </w:r>
      <w:bookmarkStart w:id="8" w:name="_Hlk160103119"/>
      <w:r>
        <w:rPr>
          <w:rFonts w:ascii="Times New Roman" w:hAnsi="Times New Roman" w:eastAsia="宋体" w:cs="Times New Roman"/>
          <w:b w:val="0"/>
          <w:bCs w:val="0"/>
          <w:color w:val="000000"/>
          <w:sz w:val="24"/>
          <w:szCs w:val="24"/>
        </w:rPr>
        <w:t>purchased</w:t>
      </w:r>
      <w:bookmarkEnd w:id="8"/>
      <w:r>
        <w:rPr>
          <w:rFonts w:ascii="Times New Roman" w:hAnsi="Times New Roman" w:eastAsia="宋体" w:cs="Times New Roman"/>
          <w:b w:val="0"/>
          <w:bCs w:val="0"/>
          <w:color w:val="000000"/>
          <w:sz w:val="24"/>
          <w:szCs w:val="24"/>
        </w:rPr>
        <w:t xml:space="preserve"> from Shimadzu Co., Ltd (Tokyo, Japan).</w:t>
      </w:r>
      <w:r>
        <w:rPr>
          <w:rFonts w:hint="eastAsia" w:ascii="Times New Roman" w:hAnsi="Times New Roman" w:eastAsia="宋体" w:cs="Times New Roman"/>
          <w:b w:val="0"/>
          <w:bCs w:val="0"/>
          <w:color w:val="000000"/>
          <w:sz w:val="24"/>
          <w:szCs w:val="24"/>
        </w:rPr>
        <w:t xml:space="preserve"> </w:t>
      </w:r>
      <w:r>
        <w:rPr>
          <w:rFonts w:hint="eastAsia" w:ascii="Times New Roman" w:hAnsi="Times New Roman" w:eastAsia="宋体" w:cs="Times New Roman"/>
          <w:b w:val="0"/>
          <w:bCs w:val="0"/>
          <w:sz w:val="24"/>
          <w:szCs w:val="24"/>
        </w:rPr>
        <w:t>The automatic nucleic acid extractor machine was purchased from Genei Biotechnology Co., Ltd (Ningbo, China).</w:t>
      </w:r>
      <w:r>
        <w:rPr>
          <w:rFonts w:ascii="Times New Roman" w:hAnsi="Times New Roman" w:eastAsia="宋体" w:cs="Times New Roman"/>
          <w:b w:val="0"/>
          <w:bCs w:val="0"/>
          <w:sz w:val="24"/>
          <w:szCs w:val="24"/>
          <w:lang w:val="en-GB"/>
        </w:rPr>
        <w:t xml:space="preserve"> A portable ATP bioluminescence meter was purchased from M</w:t>
      </w:r>
      <w:r>
        <w:rPr>
          <w:rFonts w:hint="eastAsia" w:ascii="Times New Roman" w:hAnsi="Times New Roman" w:eastAsia="宋体" w:cs="Times New Roman"/>
          <w:b w:val="0"/>
          <w:bCs w:val="0"/>
          <w:sz w:val="24"/>
          <w:szCs w:val="24"/>
        </w:rPr>
        <w:t>eicheng</w:t>
      </w:r>
      <w:r>
        <w:rPr>
          <w:rFonts w:ascii="Times New Roman" w:hAnsi="Times New Roman" w:eastAsia="宋体" w:cs="Times New Roman"/>
          <w:b w:val="0"/>
          <w:bCs w:val="0"/>
          <w:sz w:val="24"/>
          <w:szCs w:val="24"/>
          <w:lang w:val="en-GB"/>
        </w:rPr>
        <w:t xml:space="preserve"> Co</w:t>
      </w:r>
      <w:r>
        <w:rPr>
          <w:rFonts w:hint="eastAsia" w:eastAsia="宋体" w:cs="Times New Roman"/>
          <w:b w:val="0"/>
          <w:bCs w:val="0"/>
          <w:sz w:val="24"/>
          <w:szCs w:val="24"/>
          <w:lang w:val="en-US" w:eastAsia="zh-CN"/>
        </w:rPr>
        <w:t>.</w:t>
      </w:r>
      <w:r>
        <w:rPr>
          <w:rFonts w:ascii="Times New Roman" w:hAnsi="Times New Roman" w:eastAsia="宋体" w:cs="Times New Roman"/>
          <w:b w:val="0"/>
          <w:bCs w:val="0"/>
          <w:sz w:val="24"/>
          <w:szCs w:val="24"/>
          <w:lang w:val="en-GB"/>
        </w:rPr>
        <w:t xml:space="preserve">, Ltd (Ningbo, China). </w:t>
      </w:r>
      <w:bookmarkStart w:id="9" w:name="_Hlk160103261"/>
      <w:r>
        <w:rPr>
          <w:rFonts w:ascii="Times New Roman" w:hAnsi="Times New Roman" w:eastAsia="宋体" w:cs="Times New Roman"/>
          <w:b w:val="0"/>
          <w:bCs w:val="0"/>
          <w:sz w:val="24"/>
          <w:szCs w:val="24"/>
          <w:lang w:val="en-GB"/>
        </w:rPr>
        <w:t xml:space="preserve">Atomic force microscopy (AFM) images were obtained with a </w:t>
      </w:r>
      <w:bookmarkEnd w:id="9"/>
      <w:r>
        <w:rPr>
          <w:rFonts w:ascii="Times New Roman" w:hAnsi="Times New Roman" w:eastAsia="宋体" w:cs="Times New Roman"/>
          <w:b w:val="0"/>
          <w:bCs w:val="0"/>
          <w:sz w:val="24"/>
          <w:szCs w:val="24"/>
          <w:lang w:val="en-GB"/>
        </w:rPr>
        <w:t>Bruker Dimension I</w:t>
      </w:r>
      <w:r>
        <w:rPr>
          <w:rFonts w:hint="eastAsia" w:ascii="Times New Roman" w:hAnsi="Times New Roman" w:eastAsia="宋体" w:cs="Times New Roman"/>
          <w:b w:val="0"/>
          <w:bCs w:val="0"/>
          <w:sz w:val="24"/>
          <w:szCs w:val="24"/>
        </w:rPr>
        <w:t>con</w:t>
      </w:r>
      <w:r>
        <w:rPr>
          <w:rFonts w:ascii="Times New Roman" w:hAnsi="Times New Roman" w:eastAsia="宋体" w:cs="Times New Roman"/>
          <w:b w:val="0"/>
          <w:bCs w:val="0"/>
          <w:sz w:val="24"/>
          <w:szCs w:val="24"/>
          <w:lang w:val="en-GB"/>
        </w:rPr>
        <w:t xml:space="preserve"> sourced from Asia Science&amp;Tech Co</w:t>
      </w:r>
      <w:r>
        <w:rPr>
          <w:rFonts w:hint="eastAsia" w:eastAsia="宋体" w:cs="Times New Roman"/>
          <w:b w:val="0"/>
          <w:bCs w:val="0"/>
          <w:sz w:val="24"/>
          <w:szCs w:val="24"/>
          <w:lang w:val="en-US" w:eastAsia="zh-CN"/>
        </w:rPr>
        <w:t>.</w:t>
      </w:r>
      <w:r>
        <w:rPr>
          <w:rFonts w:ascii="Times New Roman" w:hAnsi="Times New Roman" w:eastAsia="宋体" w:cs="Times New Roman"/>
          <w:b w:val="0"/>
          <w:bCs w:val="0"/>
          <w:sz w:val="24"/>
          <w:szCs w:val="24"/>
          <w:lang w:val="en-GB"/>
        </w:rPr>
        <w:t>, Ltd (Hong Kong, China). F</w:t>
      </w:r>
      <w:r>
        <w:rPr>
          <w:rFonts w:hint="eastAsia" w:ascii="Times New Roman" w:hAnsi="Times New Roman" w:eastAsia="宋体" w:cs="Times New Roman"/>
          <w:b w:val="0"/>
          <w:bCs w:val="0"/>
          <w:sz w:val="24"/>
          <w:szCs w:val="24"/>
          <w:lang w:val="en-GB"/>
        </w:rPr>
        <w:t>lu</w:t>
      </w:r>
      <w:r>
        <w:rPr>
          <w:rFonts w:ascii="Times New Roman" w:hAnsi="Times New Roman" w:eastAsia="宋体" w:cs="Times New Roman"/>
          <w:b w:val="0"/>
          <w:bCs w:val="0"/>
          <w:sz w:val="24"/>
          <w:szCs w:val="24"/>
          <w:lang w:val="en-GB"/>
        </w:rPr>
        <w:t>orescent images of bacteria were characterized by a</w:t>
      </w:r>
      <w:r>
        <w:rPr>
          <w:rFonts w:hint="eastAsia" w:ascii="Times New Roman" w:hAnsi="Times New Roman" w:eastAsia="宋体" w:cs="Times New Roman"/>
          <w:b w:val="0"/>
          <w:bCs w:val="0"/>
          <w:sz w:val="24"/>
          <w:szCs w:val="24"/>
          <w:lang w:val="en-GB"/>
        </w:rPr>
        <w:t xml:space="preserve"> </w:t>
      </w:r>
      <w:r>
        <w:rPr>
          <w:rFonts w:ascii="Times New Roman" w:hAnsi="Times New Roman" w:eastAsia="宋体" w:cs="Times New Roman"/>
          <w:b w:val="0"/>
          <w:bCs w:val="0"/>
          <w:sz w:val="24"/>
          <w:szCs w:val="24"/>
          <w:lang w:val="en-GB"/>
        </w:rPr>
        <w:t xml:space="preserve">fluorescence microscope, model MF23-LED, purchased from Mingmei Photoelectric Technology Co., Ltd (Guangzhou, China). Transmission electron microscopy (TEM) images were obtained with a </w:t>
      </w:r>
      <w:r>
        <w:rPr>
          <w:rFonts w:hint="eastAsia" w:ascii="Times New Roman" w:hAnsi="Times New Roman" w:eastAsia="宋体" w:cs="Times New Roman"/>
          <w:b w:val="0"/>
          <w:bCs w:val="0"/>
          <w:sz w:val="24"/>
          <w:szCs w:val="24"/>
          <w:lang w:val="en-GB"/>
        </w:rPr>
        <w:t>JEM-F200</w:t>
      </w:r>
      <w:r>
        <w:rPr>
          <w:rFonts w:hint="eastAsia" w:ascii="Times New Roman" w:hAnsi="Times New Roman" w:eastAsia="宋体" w:cs="Times New Roman"/>
          <w:b w:val="0"/>
          <w:bCs w:val="0"/>
          <w:sz w:val="24"/>
          <w:szCs w:val="24"/>
        </w:rPr>
        <w:t xml:space="preserve"> t</w:t>
      </w:r>
      <w:r>
        <w:rPr>
          <w:rFonts w:ascii="Times New Roman" w:hAnsi="Times New Roman" w:eastAsia="宋体" w:cs="Times New Roman"/>
          <w:b w:val="0"/>
          <w:bCs w:val="0"/>
          <w:sz w:val="24"/>
          <w:szCs w:val="24"/>
          <w:lang w:val="en-GB"/>
        </w:rPr>
        <w:t>ransmission</w:t>
      </w:r>
      <w:r>
        <w:rPr>
          <w:rFonts w:hint="eastAsia" w:ascii="Times New Roman" w:hAnsi="Times New Roman" w:eastAsia="宋体" w:cs="Times New Roman"/>
          <w:b w:val="0"/>
          <w:bCs w:val="0"/>
          <w:sz w:val="24"/>
          <w:szCs w:val="24"/>
          <w:lang w:val="en-GB"/>
        </w:rPr>
        <w:t xml:space="preserve"> </w:t>
      </w:r>
      <w:r>
        <w:rPr>
          <w:rFonts w:ascii="Times New Roman" w:hAnsi="Times New Roman" w:eastAsia="宋体" w:cs="Times New Roman"/>
          <w:b w:val="0"/>
          <w:bCs w:val="0"/>
          <w:sz w:val="24"/>
          <w:szCs w:val="24"/>
          <w:lang w:val="en-GB"/>
        </w:rPr>
        <w:t>electron microscope (J</w:t>
      </w:r>
      <w:r>
        <w:rPr>
          <w:rFonts w:hint="eastAsia" w:ascii="Times New Roman" w:hAnsi="Times New Roman" w:eastAsia="宋体" w:cs="Times New Roman"/>
          <w:b w:val="0"/>
          <w:bCs w:val="0"/>
          <w:sz w:val="24"/>
          <w:szCs w:val="24"/>
        </w:rPr>
        <w:t>eol</w:t>
      </w:r>
      <w:r>
        <w:rPr>
          <w:rFonts w:ascii="Times New Roman" w:hAnsi="Times New Roman" w:eastAsia="宋体" w:cs="Times New Roman"/>
          <w:b w:val="0"/>
          <w:bCs w:val="0"/>
          <w:sz w:val="24"/>
          <w:szCs w:val="24"/>
          <w:lang w:val="en-GB"/>
        </w:rPr>
        <w:t xml:space="preserve">, Tokyo, Japan). </w:t>
      </w:r>
      <w:r>
        <w:rPr>
          <w:rFonts w:hint="eastAsia"/>
          <w:b/>
          <w:bCs/>
          <w:color w:val="auto"/>
          <w:lang w:val="en-US" w:eastAsia="zh-CN"/>
        </w:rPr>
        <w:br w:type="page"/>
      </w:r>
    </w:p>
    <w:p>
      <w:pPr>
        <w:spacing w:line="360" w:lineRule="auto"/>
        <w:rPr>
          <w:rFonts w:hint="eastAsia" w:ascii="Times New Roman" w:hAnsi="Times New Roman" w:eastAsia="宋体" w:cs="Times New Roman"/>
          <w:b w:val="0"/>
          <w:bCs w:val="0"/>
          <w:iCs/>
          <w:sz w:val="24"/>
          <w:szCs w:val="24"/>
        </w:rPr>
      </w:pPr>
      <w:r>
        <w:rPr>
          <w:rFonts w:hint="eastAsia"/>
          <w:b/>
          <w:bCs/>
          <w:color w:val="auto"/>
          <w:lang w:val="en-US" w:eastAsia="zh-CN"/>
        </w:rPr>
        <w:t xml:space="preserve">S.2 </w:t>
      </w:r>
      <w:r>
        <w:rPr>
          <w:rFonts w:hint="eastAsia" w:ascii="Times New Roman" w:hAnsi="Times New Roman" w:eastAsia="宋体" w:cs="Times New Roman"/>
          <w:b w:val="0"/>
          <w:bCs w:val="0"/>
          <w:iCs/>
          <w:sz w:val="24"/>
          <w:szCs w:val="24"/>
        </w:rPr>
        <w:t>Synthesis of the RCA chain</w:t>
      </w:r>
    </w:p>
    <w:p>
      <w:pPr>
        <w:widowControl/>
        <w:adjustRightInd w:val="0"/>
        <w:snapToGrid w:val="0"/>
        <w:spacing w:line="360" w:lineRule="auto"/>
        <w:ind w:firstLine="480" w:firstLineChars="200"/>
        <w:rPr>
          <w:rFonts w:ascii="Times New Roman" w:hAnsi="Times New Roman" w:cs="Times New Roman"/>
          <w:b w:val="0"/>
          <w:bCs w:val="0"/>
          <w:sz w:val="24"/>
          <w:szCs w:val="24"/>
          <w:lang w:val="en-GB"/>
        </w:rPr>
      </w:pPr>
      <w:r>
        <w:rPr>
          <w:rFonts w:hint="eastAsia" w:ascii="Times New Roman" w:hAnsi="Times New Roman" w:cs="Times New Roman"/>
          <w:b w:val="0"/>
          <w:bCs w:val="0"/>
          <w:sz w:val="24"/>
          <w:szCs w:val="24"/>
        </w:rPr>
        <w:t xml:space="preserve">The </w:t>
      </w:r>
      <w:r>
        <w:rPr>
          <w:rFonts w:hint="eastAsia" w:ascii="Times New Roman" w:hAnsi="Times New Roman" w:cs="Times New Roman"/>
          <w:b w:val="0"/>
          <w:bCs w:val="0"/>
          <w:sz w:val="24"/>
          <w:szCs w:val="24"/>
          <w:lang w:val="en-US" w:eastAsia="zh-CN"/>
        </w:rPr>
        <w:t>RCA chain</w:t>
      </w:r>
      <w:r>
        <w:rPr>
          <w:rFonts w:hint="eastAsia" w:ascii="Times New Roman" w:hAnsi="Times New Roman" w:cs="Times New Roman"/>
          <w:b w:val="0"/>
          <w:bCs w:val="0"/>
          <w:sz w:val="24"/>
          <w:szCs w:val="24"/>
          <w:lang w:val="en-GB"/>
        </w:rPr>
        <w:t xml:space="preserve"> with alkyne groups</w:t>
      </w:r>
      <w:r>
        <w:rPr>
          <w:rFonts w:hint="eastAsia"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US" w:eastAsia="zh-CN"/>
        </w:rPr>
        <w:t>was</w:t>
      </w:r>
      <w:r>
        <w:rPr>
          <w:rFonts w:hint="eastAsia" w:ascii="Times New Roman" w:hAnsi="Times New Roman" w:cs="Times New Roman"/>
          <w:b w:val="0"/>
          <w:bCs w:val="0"/>
          <w:sz w:val="24"/>
          <w:szCs w:val="24"/>
        </w:rPr>
        <w:t xml:space="preserve"> </w:t>
      </w:r>
      <w:bookmarkStart w:id="10" w:name="OLE_LINK16"/>
      <w:r>
        <w:rPr>
          <w:rFonts w:hint="eastAsia" w:ascii="Times New Roman" w:hAnsi="Times New Roman" w:cs="Times New Roman"/>
          <w:b w:val="0"/>
          <w:bCs w:val="0"/>
          <w:sz w:val="24"/>
          <w:szCs w:val="24"/>
        </w:rPr>
        <w:t>synthesised</w:t>
      </w:r>
      <w:bookmarkEnd w:id="10"/>
      <w:r>
        <w:rPr>
          <w:rFonts w:hint="eastAsia"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GB"/>
        </w:rPr>
        <w:t>using the reported protocols</w:t>
      </w:r>
      <w:r>
        <w:rPr>
          <w:rFonts w:ascii="Times New Roman" w:hAnsi="Times New Roman" w:cs="Times New Roman"/>
          <w:b w:val="0"/>
          <w:bCs w:val="0"/>
          <w:sz w:val="24"/>
          <w:szCs w:val="24"/>
          <w:lang w:val="en-GB"/>
        </w:rPr>
        <w:t xml:space="preserve"> </w:t>
      </w:r>
      <w:r>
        <w:rPr>
          <w:rFonts w:ascii="Times New Roman" w:hAnsi="Times New Roman" w:cs="Times New Roman"/>
          <w:b w:val="0"/>
          <w:bCs w:val="0"/>
          <w:sz w:val="24"/>
          <w:szCs w:val="24"/>
          <w:lang w:val="en-GB"/>
        </w:rPr>
        <w:fldChar w:fldCharType="begin"/>
      </w:r>
      <w:r>
        <w:rPr>
          <w:rFonts w:hint="eastAsia" w:cs="Times New Roman"/>
          <w:b w:val="0"/>
          <w:bCs w:val="0"/>
          <w:sz w:val="24"/>
          <w:szCs w:val="24"/>
          <w:lang w:val="en-GB" w:eastAsia="zh-CN"/>
        </w:rPr>
        <w:instrText xml:space="preserve"> ADDIN EN.CITE &lt;EndNote&gt;&lt;Cite&gt;&lt;Author&gt;Yao&lt;/Author&gt;&lt;Year&gt;2021&lt;/Year&gt;&lt;RecNum&gt;40&lt;/RecNum&gt;&lt;DisplayText&gt;[1]&lt;/DisplayText&gt;&lt;record&gt;&lt;rec-number&gt;40&lt;/rec-number&gt;&lt;foreign-keys&gt;&lt;key app="EN" db-id="aeftv9vw2wsp2fe9vx15tfeqtaxwpt2v5p5e" timestamp="1713253944"&gt;40&lt;/key&gt;&lt;/foreign-keys&gt;&lt;ref-type name="Journal Article"&gt;17&lt;/ref-type&gt;&lt;contributors&gt;&lt;authors&gt;&lt;author&gt;Yao, Chi&lt;/author&gt;&lt;author&gt;Zhang, Rui&lt;/author&gt;&lt;author&gt;Tang, Jianpu&lt;/author&gt;&lt;author&gt;Yang, Dayong&lt;/author&gt;&lt;/authors&gt;&lt;/contributors&gt;&lt;titles&gt;&lt;title&gt;Rolling circle amplification (RCA)-based DNA hydrogel&lt;/title&gt;&lt;secondary-title&gt;Nature Protocols&lt;/secondary-title&gt;&lt;/titles&gt;&lt;periodical&gt;&lt;full-title&gt;Nature Protocols&lt;/full-title&gt;&lt;/periodical&gt;&lt;pages&gt;5460-5483&lt;/pages&gt;&lt;volume&gt;16&lt;/volume&gt;&lt;number&gt;12&lt;/number&gt;&lt;dates&gt;&lt;year&gt;2021&lt;/year&gt;&lt;pub-dates&gt;&lt;date&gt;2021/12/01&lt;/date&gt;&lt;/pub-dates&gt;&lt;/dates&gt;&lt;isbn&gt;1750-2799&lt;/isbn&gt;&lt;urls&gt;&lt;related-urls&gt;&lt;url&gt;https://doi.org/10.1038/s41596-021-00621-2&lt;/url&gt;&lt;/related-urls&gt;&lt;/urls&gt;&lt;electronic-resource-num&gt;10.1038/s41596-021-00621-2&lt;/electronic-resource-num&gt;&lt;/record&gt;&lt;/Cite&gt;&lt;/EndNote&gt;</w:instrText>
      </w:r>
      <w:r>
        <w:rPr>
          <w:rFonts w:ascii="Times New Roman" w:hAnsi="Times New Roman" w:cs="Times New Roman"/>
          <w:b w:val="0"/>
          <w:bCs w:val="0"/>
          <w:sz w:val="24"/>
          <w:szCs w:val="24"/>
          <w:lang w:val="en-GB"/>
        </w:rPr>
        <w:fldChar w:fldCharType="separate"/>
      </w:r>
      <w:r>
        <w:rPr>
          <w:rFonts w:hint="eastAsia" w:ascii="Times New Roman" w:hAnsi="Times New Roman" w:eastAsia="等线" w:cs="Times New Roman"/>
          <w:b w:val="0"/>
          <w:bCs w:val="0"/>
          <w:kern w:val="2"/>
          <w:sz w:val="24"/>
          <w:szCs w:val="24"/>
          <w:lang w:val="en-GB" w:eastAsia="zh-CN" w:bidi="ar-SA"/>
        </w:rPr>
        <w:t>[1]</w:t>
      </w:r>
      <w:r>
        <w:rPr>
          <w:rFonts w:ascii="Times New Roman" w:hAnsi="Times New Roman" w:cs="Times New Roman"/>
          <w:b w:val="0"/>
          <w:bCs w:val="0"/>
          <w:sz w:val="24"/>
          <w:szCs w:val="24"/>
          <w:lang w:val="en-GB"/>
        </w:rPr>
        <w:fldChar w:fldCharType="end"/>
      </w:r>
      <w:r>
        <w:rPr>
          <w:rFonts w:hint="eastAsia" w:ascii="Times New Roman" w:hAnsi="Times New Roman" w:cs="Times New Roman"/>
          <w:b w:val="0"/>
          <w:bCs w:val="0"/>
          <w:sz w:val="24"/>
          <w:szCs w:val="24"/>
        </w:rPr>
        <w:t>.</w:t>
      </w:r>
      <w:r>
        <w:rPr>
          <w:rFonts w:ascii="Times New Roman" w:hAnsi="Times New Roman" w:cs="Times New Roman"/>
          <w:b w:val="0"/>
          <w:bCs w:val="0"/>
          <w:sz w:val="24"/>
          <w:szCs w:val="24"/>
          <w:lang w:val="en-GB"/>
        </w:rPr>
        <w:t xml:space="preserve"> </w:t>
      </w:r>
      <w:r>
        <w:rPr>
          <w:rFonts w:hint="eastAsia" w:ascii="Times New Roman" w:hAnsi="Times New Roman" w:cs="Times New Roman"/>
          <w:b w:val="0"/>
          <w:bCs w:val="0"/>
          <w:sz w:val="24"/>
          <w:szCs w:val="24"/>
          <w:lang w:val="en-US" w:eastAsia="zh-CN"/>
        </w:rPr>
        <w:t xml:space="preserve">Firstly, </w:t>
      </w:r>
      <w:r>
        <w:rPr>
          <w:rFonts w:ascii="Times New Roman" w:hAnsi="Times New Roman" w:cs="Times New Roman"/>
          <w:b w:val="0"/>
          <w:bCs w:val="0"/>
          <w:sz w:val="24"/>
          <w:szCs w:val="24"/>
          <w:lang w:val="en-GB"/>
        </w:rPr>
        <w:t>10 μM</w:t>
      </w:r>
      <w:r>
        <w:rPr>
          <w:rFonts w:hint="eastAsia" w:ascii="Times New Roman" w:hAnsi="Times New Roman" w:cs="Times New Roman"/>
          <w:b w:val="0"/>
          <w:bCs w:val="0"/>
          <w:sz w:val="24"/>
          <w:szCs w:val="24"/>
          <w:lang w:val="en-US" w:eastAsia="zh-CN"/>
        </w:rPr>
        <w:t xml:space="preserve"> CDT </w:t>
      </w:r>
      <w:r>
        <w:rPr>
          <w:rFonts w:ascii="Times New Roman" w:hAnsi="Times New Roman" w:cs="Times New Roman"/>
          <w:b w:val="0"/>
          <w:bCs w:val="0"/>
          <w:sz w:val="24"/>
          <w:szCs w:val="24"/>
          <w:lang w:val="en-GB"/>
        </w:rPr>
        <w:t>and</w:t>
      </w:r>
      <w:r>
        <w:rPr>
          <w:rFonts w:hint="eastAsia" w:ascii="Times New Roman" w:hAnsi="Times New Roman" w:cs="Times New Roman"/>
          <w:b w:val="0"/>
          <w:bCs w:val="0"/>
          <w:sz w:val="24"/>
          <w:szCs w:val="24"/>
          <w:lang w:val="en-US" w:eastAsia="zh-CN"/>
        </w:rPr>
        <w:t xml:space="preserve"> </w:t>
      </w:r>
      <w:r>
        <w:rPr>
          <w:rFonts w:ascii="Times New Roman" w:hAnsi="Times New Roman" w:cs="Times New Roman"/>
          <w:b w:val="0"/>
          <w:bCs w:val="0"/>
          <w:sz w:val="24"/>
          <w:szCs w:val="24"/>
          <w:lang w:val="en-GB"/>
        </w:rPr>
        <w:t>10 μM primer strand w</w:t>
      </w:r>
      <w:r>
        <w:rPr>
          <w:rFonts w:hint="eastAsia" w:ascii="Times New Roman" w:hAnsi="Times New Roman" w:cs="Times New Roman"/>
          <w:b w:val="0"/>
          <w:bCs w:val="0"/>
          <w:sz w:val="24"/>
          <w:szCs w:val="24"/>
          <w:lang w:val="en-US" w:eastAsia="zh-CN"/>
        </w:rPr>
        <w:t>ere</w:t>
      </w:r>
      <w:r>
        <w:rPr>
          <w:rFonts w:ascii="Times New Roman" w:hAnsi="Times New Roman" w:cs="Times New Roman"/>
          <w:b w:val="0"/>
          <w:bCs w:val="0"/>
          <w:sz w:val="24"/>
          <w:szCs w:val="24"/>
          <w:lang w:val="en-GB"/>
        </w:rPr>
        <w:t xml:space="preserve"> incubated </w:t>
      </w:r>
      <w:r>
        <w:rPr>
          <w:rFonts w:hint="eastAsia" w:ascii="Times New Roman" w:hAnsi="Times New Roman" w:cs="Times New Roman"/>
          <w:b w:val="0"/>
          <w:bCs w:val="0"/>
          <w:sz w:val="24"/>
          <w:szCs w:val="24"/>
          <w:lang w:val="en-US" w:eastAsia="zh-CN"/>
        </w:rPr>
        <w:t xml:space="preserve">in </w:t>
      </w:r>
      <w:r>
        <w:rPr>
          <w:rFonts w:ascii="Times New Roman" w:hAnsi="Times New Roman" w:cs="Times New Roman"/>
          <w:b w:val="0"/>
          <w:bCs w:val="0"/>
          <w:sz w:val="24"/>
          <w:szCs w:val="24"/>
          <w:lang w:val="en-GB"/>
        </w:rPr>
        <w:t>Tris-HCl buffer (400 μL,</w:t>
      </w:r>
      <w:r>
        <w:rPr>
          <w:rFonts w:hint="eastAsia"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GB"/>
        </w:rPr>
        <w:t>0.1 M,</w:t>
      </w:r>
      <w:r>
        <w:rPr>
          <w:rFonts w:ascii="Times New Roman" w:hAnsi="Times New Roman" w:cs="Times New Roman"/>
          <w:b w:val="0"/>
          <w:bCs w:val="0"/>
          <w:sz w:val="24"/>
          <w:szCs w:val="24"/>
          <w:lang w:val="en-GB"/>
        </w:rPr>
        <w:t xml:space="preserve"> pH 7.5) at 95°C for 5 min. </w:t>
      </w:r>
      <w:r>
        <w:rPr>
          <w:rFonts w:hint="eastAsia" w:ascii="Times New Roman" w:hAnsi="Times New Roman" w:cs="Times New Roman"/>
          <w:b w:val="0"/>
          <w:bCs w:val="0"/>
          <w:sz w:val="24"/>
          <w:szCs w:val="24"/>
        </w:rPr>
        <w:t>Subsequently,</w:t>
      </w:r>
      <w:r>
        <w:rPr>
          <w:rFonts w:ascii="Times New Roman" w:hAnsi="Times New Roman" w:cs="Times New Roman"/>
          <w:b w:val="0"/>
          <w:bCs w:val="0"/>
          <w:sz w:val="24"/>
          <w:szCs w:val="24"/>
          <w:lang w:val="en-GB"/>
        </w:rPr>
        <w:t xml:space="preserve"> the solution was cooled to room temperature </w:t>
      </w:r>
      <w:r>
        <w:rPr>
          <w:rFonts w:hint="eastAsia" w:ascii="Times New Roman" w:hAnsi="Times New Roman" w:cs="Times New Roman"/>
          <w:b w:val="0"/>
          <w:bCs w:val="0"/>
          <w:sz w:val="24"/>
          <w:szCs w:val="24"/>
          <w:lang w:val="en-US" w:eastAsia="zh-CN"/>
        </w:rPr>
        <w:t>and then</w:t>
      </w:r>
      <w:r>
        <w:rPr>
          <w:rFonts w:hint="eastAsia"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US" w:eastAsia="zh-CN"/>
        </w:rPr>
        <w:t>oscillated</w:t>
      </w:r>
      <w:r>
        <w:rPr>
          <w:rFonts w:ascii="Times New Roman" w:hAnsi="Times New Roman" w:cs="Times New Roman"/>
          <w:b w:val="0"/>
          <w:bCs w:val="0"/>
          <w:sz w:val="24"/>
          <w:szCs w:val="24"/>
          <w:lang w:val="en-GB"/>
        </w:rPr>
        <w:t xml:space="preserve"> at 2</w:t>
      </w:r>
      <w:r>
        <w:rPr>
          <w:rFonts w:hint="eastAsia" w:ascii="Times New Roman" w:hAnsi="Times New Roman" w:cs="Times New Roman"/>
          <w:b w:val="0"/>
          <w:bCs w:val="0"/>
          <w:sz w:val="24"/>
          <w:szCs w:val="24"/>
          <w:lang w:val="en-US" w:eastAsia="zh-CN"/>
        </w:rPr>
        <w:t>5</w:t>
      </w:r>
      <w:r>
        <w:rPr>
          <w:rFonts w:ascii="Times New Roman" w:hAnsi="Times New Roman" w:cs="Times New Roman"/>
          <w:b w:val="0"/>
          <w:bCs w:val="0"/>
          <w:sz w:val="24"/>
          <w:szCs w:val="24"/>
          <w:lang w:val="en-GB"/>
        </w:rPr>
        <w:t>0 rpm for 1 h. Next, 200 μL (5×) T4 ligase buffer</w:t>
      </w:r>
      <w:r>
        <w:rPr>
          <w:rFonts w:hint="eastAsia" w:ascii="Times New Roman" w:hAnsi="Times New Roman" w:cs="Times New Roman"/>
          <w:b w:val="0"/>
          <w:bCs w:val="0"/>
          <w:sz w:val="24"/>
          <w:szCs w:val="24"/>
          <w:lang w:val="en-US" w:eastAsia="zh-CN"/>
        </w:rPr>
        <w:t xml:space="preserve">, </w:t>
      </w:r>
      <w:r>
        <w:rPr>
          <w:rFonts w:ascii="Times New Roman" w:hAnsi="Times New Roman" w:cs="Times New Roman"/>
          <w:b w:val="0"/>
          <w:bCs w:val="0"/>
          <w:sz w:val="24"/>
          <w:szCs w:val="24"/>
          <w:lang w:val="en-GB"/>
        </w:rPr>
        <w:t>300 μL ultrapure water and</w:t>
      </w:r>
      <w:r>
        <w:rPr>
          <w:rFonts w:hint="eastAsia" w:ascii="Times New Roman" w:hAnsi="Times New Roman" w:cs="Times New Roman"/>
          <w:b w:val="0"/>
          <w:bCs w:val="0"/>
          <w:sz w:val="24"/>
          <w:szCs w:val="24"/>
          <w:lang w:val="en-US" w:eastAsia="zh-CN"/>
        </w:rPr>
        <w:t xml:space="preserve"> </w:t>
      </w:r>
      <w:r>
        <w:rPr>
          <w:rFonts w:ascii="Times New Roman" w:hAnsi="Times New Roman" w:cs="Times New Roman"/>
          <w:b w:val="0"/>
          <w:bCs w:val="0"/>
          <w:sz w:val="24"/>
          <w:szCs w:val="24"/>
          <w:lang w:val="en-GB"/>
        </w:rPr>
        <w:t>100 μL 200 U/μL T4 ligase</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lang w:val="en-GB"/>
        </w:rPr>
        <w:t>were added to the solution</w:t>
      </w:r>
      <w:r>
        <w:rPr>
          <w:rFonts w:hint="eastAsia" w:ascii="Times New Roman" w:hAnsi="Times New Roman" w:cs="Times New Roman"/>
          <w:b w:val="0"/>
          <w:bCs w:val="0"/>
          <w:sz w:val="24"/>
          <w:szCs w:val="24"/>
        </w:rPr>
        <w:t>. T</w:t>
      </w:r>
      <w:r>
        <w:rPr>
          <w:rFonts w:ascii="Times New Roman" w:hAnsi="Times New Roman" w:cs="Times New Roman"/>
          <w:b w:val="0"/>
          <w:bCs w:val="0"/>
          <w:sz w:val="24"/>
          <w:szCs w:val="24"/>
          <w:lang w:val="en-GB"/>
        </w:rPr>
        <w:t xml:space="preserve">he resulting reaction mixture was </w:t>
      </w:r>
      <w:r>
        <w:rPr>
          <w:rFonts w:hint="eastAsia" w:ascii="Times New Roman" w:hAnsi="Times New Roman" w:cs="Times New Roman"/>
          <w:b w:val="0"/>
          <w:bCs w:val="0"/>
          <w:sz w:val="24"/>
          <w:szCs w:val="24"/>
          <w:lang w:val="en-US" w:eastAsia="zh-CN"/>
        </w:rPr>
        <w:t>oscillated</w:t>
      </w:r>
      <w:r>
        <w:rPr>
          <w:rFonts w:ascii="Times New Roman" w:hAnsi="Times New Roman" w:cs="Times New Roman"/>
          <w:b w:val="0"/>
          <w:bCs w:val="0"/>
          <w:sz w:val="24"/>
          <w:szCs w:val="24"/>
          <w:lang w:val="en-GB"/>
        </w:rPr>
        <w:t xml:space="preserve"> at 200 rpm and 25 ℃ for 1 h. </w:t>
      </w:r>
      <w:r>
        <w:rPr>
          <w:rFonts w:hint="eastAsia" w:ascii="Times New Roman" w:hAnsi="Times New Roman" w:cs="Times New Roman"/>
          <w:b w:val="0"/>
          <w:bCs w:val="0"/>
          <w:sz w:val="24"/>
          <w:szCs w:val="24"/>
        </w:rPr>
        <w:t>Thereafter,</w:t>
      </w:r>
      <w:r>
        <w:rPr>
          <w:rFonts w:ascii="Times New Roman" w:hAnsi="Times New Roman" w:cs="Times New Roman"/>
          <w:b w:val="0"/>
          <w:bCs w:val="0"/>
          <w:sz w:val="24"/>
          <w:szCs w:val="24"/>
          <w:lang w:val="en-GB"/>
        </w:rPr>
        <w:t xml:space="preserve"> the solution was </w:t>
      </w:r>
      <w:r>
        <w:rPr>
          <w:rFonts w:hint="eastAsia" w:ascii="Times New Roman" w:hAnsi="Times New Roman" w:cs="Times New Roman"/>
          <w:b w:val="0"/>
          <w:bCs w:val="0"/>
          <w:sz w:val="24"/>
          <w:szCs w:val="24"/>
          <w:lang w:val="en-US" w:eastAsia="zh-CN"/>
        </w:rPr>
        <w:t>left</w:t>
      </w:r>
      <w:r>
        <w:rPr>
          <w:rFonts w:ascii="Times New Roman" w:hAnsi="Times New Roman" w:cs="Times New Roman"/>
          <w:b w:val="0"/>
          <w:bCs w:val="0"/>
          <w:sz w:val="24"/>
          <w:szCs w:val="24"/>
          <w:lang w:val="en-GB"/>
        </w:rPr>
        <w:t xml:space="preserve"> at 80 °C for 5 min to </w:t>
      </w:r>
      <w:r>
        <w:rPr>
          <w:rFonts w:hint="eastAsia" w:ascii="Times New Roman" w:hAnsi="Times New Roman" w:cs="Times New Roman"/>
          <w:b w:val="0"/>
          <w:bCs w:val="0"/>
          <w:sz w:val="24"/>
          <w:szCs w:val="24"/>
        </w:rPr>
        <w:t>de</w:t>
      </w:r>
      <w:r>
        <w:rPr>
          <w:rFonts w:ascii="Times New Roman" w:hAnsi="Times New Roman" w:cs="Times New Roman"/>
          <w:b w:val="0"/>
          <w:bCs w:val="0"/>
          <w:sz w:val="24"/>
          <w:szCs w:val="24"/>
          <w:lang w:val="en-GB"/>
        </w:rPr>
        <w:t xml:space="preserve">activate the T4 ligase. </w:t>
      </w:r>
      <w:r>
        <w:rPr>
          <w:rFonts w:hint="eastAsia" w:ascii="Times New Roman" w:hAnsi="Times New Roman" w:cs="Times New Roman"/>
          <w:b w:val="0"/>
          <w:bCs w:val="0"/>
          <w:sz w:val="24"/>
          <w:szCs w:val="24"/>
          <w:lang w:val="en-US" w:eastAsia="zh-CN"/>
        </w:rPr>
        <w:t>Secondly,</w:t>
      </w:r>
      <w:r>
        <w:rPr>
          <w:rFonts w:ascii="Times New Roman" w:hAnsi="Times New Roman" w:cs="Times New Roman"/>
          <w:b w:val="0"/>
          <w:bCs w:val="0"/>
          <w:sz w:val="24"/>
          <w:szCs w:val="24"/>
          <w:lang w:val="en-GB"/>
        </w:rPr>
        <w:t xml:space="preserve"> </w:t>
      </w:r>
      <w:r>
        <w:rPr>
          <w:rFonts w:hint="eastAsia" w:ascii="Times New Roman" w:hAnsi="Times New Roman" w:cs="Times New Roman"/>
          <w:b w:val="0"/>
          <w:bCs w:val="0"/>
          <w:sz w:val="24"/>
          <w:szCs w:val="24"/>
          <w:lang w:val="en-US" w:eastAsia="zh-CN"/>
        </w:rPr>
        <w:t>2</w:t>
      </w:r>
      <w:r>
        <w:rPr>
          <w:rFonts w:ascii="Times New Roman" w:hAnsi="Times New Roman" w:cs="Times New Roman"/>
          <w:b w:val="0"/>
          <w:bCs w:val="0"/>
          <w:sz w:val="24"/>
          <w:szCs w:val="24"/>
          <w:lang w:val="en-GB"/>
        </w:rPr>
        <w:t xml:space="preserve">00 μL (10×) phi29 DNA polymerase buffer, </w:t>
      </w:r>
      <w:r>
        <w:rPr>
          <w:rFonts w:hint="eastAsia" w:ascii="Times New Roman" w:hAnsi="Times New Roman" w:cs="Times New Roman"/>
          <w:b w:val="0"/>
          <w:bCs w:val="0"/>
          <w:sz w:val="24"/>
          <w:szCs w:val="24"/>
          <w:lang w:val="en-US" w:eastAsia="zh-CN"/>
        </w:rPr>
        <w:t>50</w:t>
      </w:r>
      <w:r>
        <w:rPr>
          <w:rFonts w:ascii="Times New Roman" w:hAnsi="Times New Roman" w:cs="Times New Roman"/>
          <w:b w:val="0"/>
          <w:bCs w:val="0"/>
          <w:sz w:val="24"/>
          <w:szCs w:val="24"/>
          <w:lang w:val="en-GB"/>
        </w:rPr>
        <w:t xml:space="preserve"> μL </w:t>
      </w:r>
      <w:bookmarkStart w:id="11" w:name="OLE_LINK19"/>
      <w:r>
        <w:rPr>
          <w:rFonts w:hint="eastAsia" w:ascii="Times New Roman" w:hAnsi="Times New Roman" w:cs="Times New Roman"/>
          <w:b w:val="0"/>
          <w:bCs w:val="0"/>
          <w:sz w:val="24"/>
          <w:szCs w:val="24"/>
        </w:rPr>
        <w:t>b</w:t>
      </w:r>
      <w:r>
        <w:rPr>
          <w:rFonts w:hint="eastAsia" w:ascii="Times New Roman" w:hAnsi="Times New Roman" w:cs="Times New Roman"/>
          <w:b w:val="0"/>
          <w:bCs w:val="0"/>
          <w:sz w:val="24"/>
          <w:szCs w:val="24"/>
          <w:lang w:val="en-GB"/>
        </w:rPr>
        <w:t>ovine serum albumin</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lang w:val="en-GB"/>
        </w:rPr>
        <w:t>BSA</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lang w:val="en-GB"/>
        </w:rPr>
        <w:t>20 mg/mL</w:t>
      </w:r>
      <w:r>
        <w:rPr>
          <w:rFonts w:hint="eastAsia" w:ascii="Times New Roman" w:hAnsi="Times New Roman" w:cs="Times New Roman"/>
          <w:b w:val="0"/>
          <w:bCs w:val="0"/>
          <w:sz w:val="24"/>
          <w:szCs w:val="24"/>
        </w:rPr>
        <w:t>)</w:t>
      </w:r>
      <w:bookmarkEnd w:id="11"/>
      <w:r>
        <w:rPr>
          <w:rFonts w:ascii="Times New Roman" w:hAnsi="Times New Roman" w:cs="Times New Roman"/>
          <w:b w:val="0"/>
          <w:bCs w:val="0"/>
          <w:sz w:val="24"/>
          <w:szCs w:val="24"/>
          <w:lang w:val="en-GB"/>
        </w:rPr>
        <w:t xml:space="preserve">, </w:t>
      </w:r>
      <w:r>
        <w:rPr>
          <w:rFonts w:hint="eastAsia" w:ascii="Times New Roman" w:hAnsi="Times New Roman" w:cs="Times New Roman"/>
          <w:b w:val="0"/>
          <w:bCs w:val="0"/>
          <w:sz w:val="24"/>
          <w:szCs w:val="24"/>
          <w:lang w:val="en-US" w:eastAsia="zh-CN"/>
        </w:rPr>
        <w:t>1</w:t>
      </w:r>
      <w:r>
        <w:rPr>
          <w:rFonts w:ascii="Times New Roman" w:hAnsi="Times New Roman" w:cs="Times New Roman"/>
          <w:b w:val="0"/>
          <w:bCs w:val="0"/>
          <w:sz w:val="24"/>
          <w:szCs w:val="24"/>
          <w:lang w:val="en-GB"/>
        </w:rPr>
        <w:t>00 μL dNTPs (</w:t>
      </w:r>
      <w:bookmarkStart w:id="12" w:name="OLE_LINK30"/>
      <w:r>
        <w:rPr>
          <w:rFonts w:ascii="Times New Roman" w:hAnsi="Times New Roman" w:cs="Times New Roman"/>
          <w:b w:val="0"/>
          <w:bCs w:val="0"/>
          <w:sz w:val="24"/>
          <w:szCs w:val="24"/>
          <w:lang w:val="en-GB"/>
        </w:rPr>
        <w:t>5-ethynyl-dUTP</w:t>
      </w:r>
      <w:bookmarkEnd w:id="12"/>
      <w:r>
        <w:rPr>
          <w:rFonts w:ascii="Times New Roman" w:hAnsi="Times New Roman" w:cs="Times New Roman"/>
          <w:b w:val="0"/>
          <w:bCs w:val="0"/>
          <w:sz w:val="24"/>
          <w:szCs w:val="24"/>
          <w:lang w:val="en-GB"/>
        </w:rPr>
        <w:t>, dATP, dCTP and dGTP</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lang w:val="en-GB"/>
        </w:rPr>
        <w:t>1.8 mM)</w:t>
      </w:r>
      <w:r>
        <w:rPr>
          <w:rFonts w:hint="eastAsia" w:ascii="Times New Roman" w:hAnsi="Times New Roman" w:cs="Times New Roman"/>
          <w:b w:val="0"/>
          <w:bCs w:val="0"/>
          <w:sz w:val="24"/>
          <w:szCs w:val="24"/>
        </w:rPr>
        <w:t xml:space="preserve">, </w:t>
      </w:r>
      <w:r>
        <w:rPr>
          <w:rFonts w:hint="eastAsia" w:ascii="Times New Roman" w:hAnsi="Times New Roman" w:cs="Times New Roman"/>
          <w:b w:val="0"/>
          <w:bCs w:val="0"/>
          <w:sz w:val="24"/>
          <w:szCs w:val="24"/>
          <w:lang w:val="en-GB"/>
        </w:rPr>
        <w:t>1 mL ultrapure water,</w:t>
      </w:r>
      <w:r>
        <w:rPr>
          <w:rFonts w:ascii="Times New Roman" w:hAnsi="Times New Roman" w:cs="Times New Roman"/>
          <w:b w:val="0"/>
          <w:bCs w:val="0"/>
          <w:sz w:val="24"/>
          <w:szCs w:val="24"/>
          <w:lang w:val="en-GB"/>
        </w:rPr>
        <w:t xml:space="preserve"> and </w:t>
      </w:r>
      <w:r>
        <w:rPr>
          <w:rFonts w:hint="eastAsia" w:ascii="Times New Roman" w:hAnsi="Times New Roman" w:cs="Times New Roman"/>
          <w:b w:val="0"/>
          <w:bCs w:val="0"/>
          <w:sz w:val="24"/>
          <w:szCs w:val="24"/>
          <w:lang w:val="en-US" w:eastAsia="zh-CN"/>
        </w:rPr>
        <w:t>2</w:t>
      </w:r>
      <w:r>
        <w:rPr>
          <w:rFonts w:ascii="Times New Roman" w:hAnsi="Times New Roman" w:cs="Times New Roman"/>
          <w:b w:val="0"/>
          <w:bCs w:val="0"/>
          <w:sz w:val="24"/>
          <w:szCs w:val="24"/>
          <w:lang w:val="en-GB"/>
        </w:rPr>
        <w:t>00 μL phi29 DNA polymerase</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lang w:val="en-GB"/>
        </w:rPr>
        <w:t>0.5 U/μL</w:t>
      </w:r>
      <w:r>
        <w:rPr>
          <w:rFonts w:hint="eastAsia" w:ascii="Times New Roman" w:hAnsi="Times New Roman" w:cs="Times New Roman"/>
          <w:b w:val="0"/>
          <w:bCs w:val="0"/>
          <w:sz w:val="24"/>
          <w:szCs w:val="24"/>
        </w:rPr>
        <w:t>)</w:t>
      </w:r>
      <w:r>
        <w:rPr>
          <w:rFonts w:ascii="Times New Roman" w:hAnsi="Times New Roman" w:cs="Times New Roman"/>
          <w:b w:val="0"/>
          <w:bCs w:val="0"/>
          <w:sz w:val="24"/>
          <w:szCs w:val="24"/>
          <w:lang w:val="en-GB"/>
        </w:rPr>
        <w:t xml:space="preserve"> were added to the solution</w:t>
      </w:r>
      <w:r>
        <w:rPr>
          <w:rFonts w:hint="eastAsia" w:ascii="Times New Roman" w:hAnsi="Times New Roman" w:cs="Times New Roman"/>
          <w:b w:val="0"/>
          <w:bCs w:val="0"/>
          <w:sz w:val="24"/>
          <w:szCs w:val="24"/>
        </w:rPr>
        <w:t>,</w:t>
      </w:r>
      <w:r>
        <w:rPr>
          <w:rFonts w:ascii="Times New Roman" w:hAnsi="Times New Roman" w:cs="Times New Roman"/>
          <w:b w:val="0"/>
          <w:bCs w:val="0"/>
          <w:sz w:val="24"/>
          <w:szCs w:val="24"/>
          <w:lang w:val="en-GB"/>
        </w:rPr>
        <w:t xml:space="preserve"> </w:t>
      </w:r>
      <w:r>
        <w:rPr>
          <w:rFonts w:hint="eastAsia" w:cs="Times New Roman"/>
          <w:b w:val="0"/>
          <w:bCs w:val="0"/>
          <w:sz w:val="24"/>
          <w:szCs w:val="24"/>
          <w:lang w:val="en-US" w:eastAsia="zh-CN"/>
        </w:rPr>
        <w:t>then</w:t>
      </w:r>
      <w:r>
        <w:rPr>
          <w:rFonts w:ascii="Times New Roman" w:hAnsi="Times New Roman" w:cs="Times New Roman"/>
          <w:b w:val="0"/>
          <w:bCs w:val="0"/>
          <w:sz w:val="24"/>
          <w:szCs w:val="24"/>
          <w:lang w:val="en-GB"/>
        </w:rPr>
        <w:t xml:space="preserve"> </w:t>
      </w:r>
      <w:r>
        <w:rPr>
          <w:rFonts w:hint="eastAsia" w:ascii="Times New Roman" w:hAnsi="Times New Roman" w:cs="Times New Roman"/>
          <w:b w:val="0"/>
          <w:bCs w:val="0"/>
          <w:sz w:val="24"/>
          <w:szCs w:val="24"/>
          <w:lang w:val="en-US" w:eastAsia="zh-CN"/>
        </w:rPr>
        <w:t>oscillated</w:t>
      </w:r>
      <w:r>
        <w:rPr>
          <w:rFonts w:ascii="Times New Roman" w:hAnsi="Times New Roman" w:cs="Times New Roman"/>
          <w:b w:val="0"/>
          <w:bCs w:val="0"/>
          <w:sz w:val="24"/>
          <w:szCs w:val="24"/>
          <w:lang w:val="en-GB"/>
        </w:rPr>
        <w:t xml:space="preserve"> at 2</w:t>
      </w:r>
      <w:r>
        <w:rPr>
          <w:rFonts w:hint="eastAsia" w:ascii="Times New Roman" w:hAnsi="Times New Roman" w:cs="Times New Roman"/>
          <w:b w:val="0"/>
          <w:bCs w:val="0"/>
          <w:sz w:val="24"/>
          <w:szCs w:val="24"/>
          <w:lang w:val="en-US" w:eastAsia="zh-CN"/>
        </w:rPr>
        <w:t>5</w:t>
      </w:r>
      <w:r>
        <w:rPr>
          <w:rFonts w:ascii="Times New Roman" w:hAnsi="Times New Roman" w:cs="Times New Roman"/>
          <w:b w:val="0"/>
          <w:bCs w:val="0"/>
          <w:sz w:val="24"/>
          <w:szCs w:val="24"/>
          <w:lang w:val="en-GB"/>
        </w:rPr>
        <w:t xml:space="preserve">0 rpm and 30 °C for 10 min. </w:t>
      </w:r>
      <w:r>
        <w:rPr>
          <w:rFonts w:hint="eastAsia" w:cs="Times New Roman"/>
          <w:b w:val="0"/>
          <w:bCs w:val="0"/>
          <w:sz w:val="24"/>
          <w:szCs w:val="24"/>
          <w:lang w:val="en-US" w:eastAsia="zh-CN"/>
        </w:rPr>
        <w:t>Next,</w:t>
      </w:r>
      <w:r>
        <w:rPr>
          <w:rFonts w:hint="eastAsia" w:ascii="Times New Roman" w:hAnsi="Times New Roman" w:cs="Times New Roman"/>
          <w:b w:val="0"/>
          <w:bCs w:val="0"/>
          <w:sz w:val="24"/>
          <w:szCs w:val="24"/>
          <w:lang w:val="en-US" w:eastAsia="zh-CN"/>
        </w:rPr>
        <w:t xml:space="preserve"> </w:t>
      </w:r>
      <w:r>
        <w:rPr>
          <w:rFonts w:ascii="Times New Roman" w:hAnsi="Times New Roman" w:cs="Times New Roman"/>
          <w:b w:val="0"/>
          <w:bCs w:val="0"/>
          <w:sz w:val="24"/>
          <w:szCs w:val="24"/>
          <w:lang w:val="en-GB"/>
        </w:rPr>
        <w:t xml:space="preserve">the reaction solution was placed at 60 °C for 10 min to </w:t>
      </w:r>
      <w:r>
        <w:rPr>
          <w:rFonts w:hint="eastAsia" w:ascii="Times New Roman" w:hAnsi="Times New Roman" w:cs="Times New Roman"/>
          <w:b w:val="0"/>
          <w:bCs w:val="0"/>
          <w:sz w:val="24"/>
          <w:szCs w:val="24"/>
        </w:rPr>
        <w:t>de</w:t>
      </w:r>
      <w:r>
        <w:rPr>
          <w:rFonts w:ascii="Times New Roman" w:hAnsi="Times New Roman" w:cs="Times New Roman"/>
          <w:b w:val="0"/>
          <w:bCs w:val="0"/>
          <w:sz w:val="24"/>
          <w:szCs w:val="24"/>
          <w:lang w:val="en-GB"/>
        </w:rPr>
        <w:t>activate phi29 DNA polymerase. Finally,</w:t>
      </w:r>
      <w:r>
        <w:rPr>
          <w:rFonts w:hint="eastAsia" w:ascii="Times New Roman" w:hAnsi="Times New Roman" w:cs="Times New Roman"/>
          <w:b w:val="0"/>
          <w:bCs w:val="0"/>
          <w:sz w:val="24"/>
          <w:szCs w:val="24"/>
          <w:lang w:val="en-US" w:eastAsia="zh-CN"/>
        </w:rPr>
        <w:t xml:space="preserve"> t</w:t>
      </w:r>
      <w:r>
        <w:rPr>
          <w:rFonts w:ascii="Times New Roman" w:hAnsi="Times New Roman" w:cs="Times New Roman"/>
          <w:b w:val="0"/>
          <w:bCs w:val="0"/>
          <w:sz w:val="24"/>
          <w:szCs w:val="24"/>
          <w:lang w:val="en-GB"/>
        </w:rPr>
        <w:t xml:space="preserve">he RCA </w:t>
      </w:r>
      <w:r>
        <w:rPr>
          <w:rFonts w:hint="eastAsia" w:ascii="Times New Roman" w:hAnsi="Times New Roman" w:cs="Times New Roman"/>
          <w:b w:val="0"/>
          <w:bCs w:val="0"/>
          <w:sz w:val="24"/>
          <w:szCs w:val="24"/>
          <w:lang w:val="en-US" w:eastAsia="zh-CN"/>
        </w:rPr>
        <w:t>chain</w:t>
      </w:r>
      <w:r>
        <w:rPr>
          <w:rFonts w:ascii="Times New Roman" w:hAnsi="Times New Roman" w:cs="Times New Roman"/>
          <w:b w:val="0"/>
          <w:bCs w:val="0"/>
          <w:sz w:val="24"/>
          <w:szCs w:val="24"/>
          <w:lang w:val="en-GB"/>
        </w:rPr>
        <w:t xml:space="preserve"> was purified by using a gel recovery kit</w:t>
      </w:r>
      <w:r>
        <w:rPr>
          <w:rFonts w:hint="eastAsia" w:ascii="Times New Roman" w:hAnsi="Times New Roman" w:cs="Times New Roman"/>
          <w:b w:val="0"/>
          <w:bCs w:val="0"/>
          <w:sz w:val="24"/>
          <w:szCs w:val="24"/>
          <w:lang w:val="en-US" w:eastAsia="zh-CN"/>
        </w:rPr>
        <w:t xml:space="preserve"> and stored with </w:t>
      </w:r>
      <w:r>
        <w:rPr>
          <w:rFonts w:hint="eastAsia" w:ascii="Times New Roman" w:hAnsi="Times New Roman" w:cs="Times New Roman"/>
          <w:b w:val="0"/>
          <w:bCs w:val="0"/>
          <w:sz w:val="24"/>
          <w:szCs w:val="24"/>
        </w:rPr>
        <w:t>1 m</w:t>
      </w:r>
      <w:r>
        <w:rPr>
          <w:rFonts w:ascii="Times New Roman" w:hAnsi="Times New Roman" w:cs="Times New Roman"/>
          <w:b w:val="0"/>
          <w:bCs w:val="0"/>
          <w:sz w:val="24"/>
          <w:szCs w:val="24"/>
          <w:lang w:val="en-GB"/>
        </w:rPr>
        <w:t>L</w:t>
      </w:r>
      <w:r>
        <w:rPr>
          <w:rFonts w:hint="eastAsia" w:ascii="Times New Roman" w:hAnsi="Times New Roman" w:cs="Times New Roman"/>
          <w:b w:val="0"/>
          <w:bCs w:val="0"/>
          <w:sz w:val="24"/>
          <w:szCs w:val="24"/>
        </w:rPr>
        <w:t xml:space="preserve"> </w:t>
      </w:r>
      <w:r>
        <w:rPr>
          <w:rFonts w:ascii="Times New Roman" w:hAnsi="Times New Roman" w:cs="Times New Roman"/>
          <w:b w:val="0"/>
          <w:bCs w:val="0"/>
          <w:sz w:val="24"/>
          <w:szCs w:val="24"/>
          <w:lang w:val="en-GB"/>
        </w:rPr>
        <w:t>PBS buffer (0.1 M, pH 7.4)</w:t>
      </w:r>
      <w:r>
        <w:rPr>
          <w:rFonts w:hint="eastAsia" w:ascii="Times New Roman" w:hAnsi="Times New Roman" w:cs="Times New Roman"/>
          <w:b w:val="0"/>
          <w:bCs w:val="0"/>
          <w:sz w:val="24"/>
          <w:szCs w:val="24"/>
          <w:lang w:val="en-US" w:eastAsia="zh-CN"/>
        </w:rPr>
        <w:t>.</w:t>
      </w:r>
      <w:r>
        <w:rPr>
          <w:rFonts w:ascii="Times New Roman" w:hAnsi="Times New Roman" w:cs="Times New Roman"/>
          <w:b w:val="0"/>
          <w:bCs w:val="0"/>
          <w:sz w:val="24"/>
          <w:szCs w:val="24"/>
          <w:lang w:val="en-GB"/>
        </w:rPr>
        <w:t xml:space="preserve"> </w:t>
      </w:r>
      <w:r>
        <w:rPr>
          <w:rFonts w:ascii="Times New Roman" w:hAnsi="Times New Roman" w:cs="Times New Roman"/>
          <w:b w:val="0"/>
          <w:bCs w:val="0"/>
          <w:sz w:val="24"/>
          <w:szCs w:val="24"/>
          <w:lang w:val="en-GB"/>
        </w:rPr>
        <w:br w:type="page"/>
      </w:r>
    </w:p>
    <w:p>
      <w:pPr>
        <w:spacing w:line="360" w:lineRule="auto"/>
        <w:rPr>
          <w:rFonts w:hint="default" w:eastAsia="等线"/>
          <w:b w:val="0"/>
          <w:bCs w:val="0"/>
          <w:color w:val="auto"/>
          <w:lang w:val="en-US" w:eastAsia="zh-CN"/>
        </w:rPr>
      </w:pPr>
      <w:r>
        <w:rPr>
          <w:rFonts w:hint="eastAsia"/>
          <w:b/>
          <w:bCs/>
          <w:color w:val="auto"/>
          <w:lang w:val="en-US" w:eastAsia="zh-CN"/>
        </w:rPr>
        <w:t xml:space="preserve">S.3 </w:t>
      </w:r>
      <w:r>
        <w:rPr>
          <w:rFonts w:hint="eastAsia"/>
          <w:b w:val="0"/>
          <w:bCs w:val="0"/>
          <w:color w:val="auto"/>
          <w:lang w:val="en-US" w:eastAsia="zh-CN"/>
        </w:rPr>
        <w:t>The structure and working principle of the MCE apparatus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b w:val="0"/>
          <w:bCs w:val="0"/>
          <w:color w:val="FF0000"/>
        </w:rPr>
      </w:pPr>
      <w:r>
        <w:rPr>
          <w:b w:val="0"/>
          <w:bCs w:val="0"/>
        </w:rPr>
        <w:t>The MCE-202 MultiNA (Shimadzu, Japan) is equipped with a blue LED (470 nm</w:t>
      </w:r>
      <w:r>
        <w:rPr>
          <w:rFonts w:hint="eastAsia"/>
          <w:b w:val="0"/>
          <w:bCs w:val="0"/>
          <w:lang w:val="en-US" w:eastAsia="zh-CN"/>
        </w:rPr>
        <w:t>,</w:t>
      </w:r>
      <w:r>
        <w:rPr>
          <w:b w:val="0"/>
          <w:bCs w:val="0"/>
        </w:rPr>
        <w:t xml:space="preserve"> 20 mA). The device can be loaded with four microchips, which analyze samples by MCE. The rectangular microchannels are made using deep reactive ion etching. The undiluted sample is introduced into the separation channel via double-T injection. Before the analysis, the chips were automatically rinsed with ultrapure water before the running buffer was pumped into the microchips. </w:t>
      </w:r>
      <w:r>
        <w:rPr>
          <w:rFonts w:hint="eastAsia"/>
          <w:b w:val="0"/>
          <w:bCs w:val="0"/>
          <w:lang w:val="en-US" w:eastAsia="zh-CN"/>
        </w:rPr>
        <w:t>C</w:t>
      </w:r>
      <w:r>
        <w:rPr>
          <w:b w:val="0"/>
          <w:bCs w:val="0"/>
        </w:rPr>
        <w:t xml:space="preserve">ommercially available DNA-500 and RNA separation buffers (Shimadzu, Japan) were used with the corresponding settings of the system, unless mentioned differently in the text. </w:t>
      </w:r>
      <w:r>
        <w:rPr>
          <w:rFonts w:hint="eastAsia"/>
          <w:b w:val="0"/>
          <w:bCs w:val="0"/>
          <w:lang w:val="en-US" w:eastAsia="zh-CN"/>
        </w:rPr>
        <w:t>The M</w:t>
      </w:r>
      <w:r>
        <w:rPr>
          <w:b w:val="0"/>
          <w:bCs w:val="0"/>
        </w:rPr>
        <w:t>CE settings that were used for the DNA-500 buffer were V1 = 2</w:t>
      </w:r>
      <w:r>
        <w:rPr>
          <w:rFonts w:hint="eastAsia"/>
          <w:b w:val="0"/>
          <w:bCs w:val="0"/>
        </w:rPr>
        <w:t>7</w:t>
      </w:r>
      <w:r>
        <w:rPr>
          <w:b w:val="0"/>
          <w:bCs w:val="0"/>
        </w:rPr>
        <w:t>0 V, V2 = 5</w:t>
      </w:r>
      <w:r>
        <w:rPr>
          <w:rFonts w:hint="eastAsia"/>
          <w:b w:val="0"/>
          <w:bCs w:val="0"/>
        </w:rPr>
        <w:t>0</w:t>
      </w:r>
      <w:r>
        <w:rPr>
          <w:b w:val="0"/>
          <w:bCs w:val="0"/>
        </w:rPr>
        <w:t>0 V, V3 = 3</w:t>
      </w:r>
      <w:r>
        <w:rPr>
          <w:rFonts w:hint="eastAsia"/>
          <w:b w:val="0"/>
          <w:bCs w:val="0"/>
        </w:rPr>
        <w:t>1</w:t>
      </w:r>
      <w:r>
        <w:rPr>
          <w:b w:val="0"/>
          <w:bCs w:val="0"/>
        </w:rPr>
        <w:t>0 V</w:t>
      </w:r>
      <w:r>
        <w:rPr>
          <w:rFonts w:hint="eastAsia"/>
          <w:b w:val="0"/>
          <w:bCs w:val="0"/>
          <w:lang w:val="en-US" w:eastAsia="zh-CN"/>
        </w:rPr>
        <w:t xml:space="preserve"> </w:t>
      </w:r>
      <w:r>
        <w:rPr>
          <w:b w:val="0"/>
          <w:bCs w:val="0"/>
        </w:rPr>
        <w:t xml:space="preserve">and V4 = 0 V during a </w:t>
      </w:r>
      <w:r>
        <w:rPr>
          <w:rFonts w:hint="eastAsia"/>
          <w:b w:val="0"/>
          <w:bCs w:val="0"/>
        </w:rPr>
        <w:t>45</w:t>
      </w:r>
      <w:r>
        <w:rPr>
          <w:b w:val="0"/>
          <w:bCs w:val="0"/>
        </w:rPr>
        <w:t>s injection of the sample. The sample was separated for 18</w:t>
      </w:r>
      <w:r>
        <w:rPr>
          <w:rFonts w:hint="eastAsia"/>
          <w:b w:val="0"/>
          <w:bCs w:val="0"/>
        </w:rPr>
        <w:t>0</w:t>
      </w:r>
      <w:r>
        <w:rPr>
          <w:b w:val="0"/>
          <w:bCs w:val="0"/>
        </w:rPr>
        <w:t xml:space="preserve"> s where V1 = 2</w:t>
      </w:r>
      <w:r>
        <w:rPr>
          <w:rFonts w:hint="eastAsia"/>
          <w:b w:val="0"/>
          <w:bCs w:val="0"/>
        </w:rPr>
        <w:t>7</w:t>
      </w:r>
      <w:r>
        <w:rPr>
          <w:b w:val="0"/>
          <w:bCs w:val="0"/>
        </w:rPr>
        <w:t>0 V, V2 = 2</w:t>
      </w:r>
      <w:r>
        <w:rPr>
          <w:rFonts w:hint="eastAsia"/>
          <w:b w:val="0"/>
          <w:bCs w:val="0"/>
        </w:rPr>
        <w:t>7</w:t>
      </w:r>
      <w:r>
        <w:rPr>
          <w:b w:val="0"/>
          <w:bCs w:val="0"/>
        </w:rPr>
        <w:t>0 V, V3 = 0 V</w:t>
      </w:r>
      <w:r>
        <w:rPr>
          <w:rFonts w:hint="eastAsia"/>
          <w:b w:val="0"/>
          <w:bCs w:val="0"/>
          <w:lang w:val="en-US" w:eastAsia="zh-CN"/>
        </w:rPr>
        <w:t xml:space="preserve"> </w:t>
      </w:r>
      <w:r>
        <w:rPr>
          <w:b w:val="0"/>
          <w:bCs w:val="0"/>
        </w:rPr>
        <w:t>and V4 = 1000 V.</w:t>
      </w:r>
      <w:r>
        <w:rPr>
          <w:b w:val="0"/>
          <w:bCs w:val="0"/>
          <w:color w:val="FF0000"/>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b w:val="0"/>
          <w:bCs w:val="0"/>
          <w:color w:val="auto"/>
        </w:rPr>
        <w:t>Fig. S</w:t>
      </w:r>
      <w:r>
        <w:rPr>
          <w:rFonts w:hint="eastAsia"/>
          <w:b w:val="0"/>
          <w:bCs w:val="0"/>
          <w:color w:val="auto"/>
          <w:lang w:val="en-US" w:eastAsia="zh-CN"/>
        </w:rPr>
        <w:t>1</w:t>
      </w:r>
      <w:r>
        <w:rPr>
          <w:b w:val="0"/>
          <w:bCs w:val="0"/>
          <w:color w:val="auto"/>
        </w:rPr>
        <w:t xml:space="preserve"> is the schematic diagram of the complete MCE instrument. Fig.</w:t>
      </w:r>
      <w:r>
        <w:rPr>
          <w:rFonts w:hint="eastAsia"/>
          <w:b w:val="0"/>
          <w:bCs w:val="0"/>
          <w:color w:val="auto"/>
          <w:lang w:val="en-US" w:eastAsia="zh-CN"/>
        </w:rPr>
        <w:t xml:space="preserve"> </w:t>
      </w:r>
      <w:r>
        <w:rPr>
          <w:b w:val="0"/>
          <w:bCs w:val="0"/>
          <w:color w:val="auto"/>
        </w:rPr>
        <w:t>S</w:t>
      </w:r>
      <w:r>
        <w:rPr>
          <w:rFonts w:hint="eastAsia"/>
          <w:b w:val="0"/>
          <w:bCs w:val="0"/>
          <w:color w:val="auto"/>
          <w:lang w:val="en-US" w:eastAsia="zh-CN"/>
        </w:rPr>
        <w:t>1</w:t>
      </w:r>
      <w:r>
        <w:rPr>
          <w:b w:val="0"/>
          <w:bCs w:val="0"/>
          <w:color w:val="auto"/>
        </w:rPr>
        <w:t>A is the picture of adding the sample to the eight-linked tube loaded with running buffer and separation buffer. Fig.</w:t>
      </w:r>
      <w:r>
        <w:rPr>
          <w:rFonts w:hint="eastAsia"/>
          <w:b w:val="0"/>
          <w:bCs w:val="0"/>
          <w:color w:val="auto"/>
          <w:lang w:val="en-US" w:eastAsia="zh-CN"/>
        </w:rPr>
        <w:t xml:space="preserve"> </w:t>
      </w:r>
      <w:r>
        <w:rPr>
          <w:b w:val="0"/>
          <w:bCs w:val="0"/>
          <w:color w:val="auto"/>
        </w:rPr>
        <w:t>S</w:t>
      </w:r>
      <w:r>
        <w:rPr>
          <w:rFonts w:hint="eastAsia"/>
          <w:b w:val="0"/>
          <w:bCs w:val="0"/>
          <w:color w:val="auto"/>
          <w:lang w:val="en-US" w:eastAsia="zh-CN"/>
        </w:rPr>
        <w:t>1</w:t>
      </w:r>
      <w:r>
        <w:rPr>
          <w:b w:val="0"/>
          <w:bCs w:val="0"/>
          <w:color w:val="auto"/>
        </w:rPr>
        <w:t xml:space="preserve">B is the position of the instrument probe, the probe only needs </w:t>
      </w:r>
      <w:r>
        <w:rPr>
          <w:rFonts w:hint="eastAsia"/>
          <w:b w:val="0"/>
          <w:bCs w:val="0"/>
          <w:color w:val="auto"/>
          <w:lang w:val="en-US" w:eastAsia="zh-CN"/>
        </w:rPr>
        <w:t>5</w:t>
      </w:r>
      <w:r>
        <w:rPr>
          <w:b w:val="0"/>
          <w:bCs w:val="0"/>
          <w:color w:val="auto"/>
        </w:rPr>
        <w:t xml:space="preserve"> µL of sample to complete the analysis. Fig.</w:t>
      </w:r>
      <w:r>
        <w:rPr>
          <w:rFonts w:hint="eastAsia"/>
          <w:b w:val="0"/>
          <w:bCs w:val="0"/>
          <w:color w:val="auto"/>
          <w:lang w:val="en-US" w:eastAsia="zh-CN"/>
        </w:rPr>
        <w:t xml:space="preserve"> </w:t>
      </w:r>
      <w:r>
        <w:rPr>
          <w:b w:val="0"/>
          <w:bCs w:val="0"/>
          <w:color w:val="auto"/>
        </w:rPr>
        <w:t>S</w:t>
      </w:r>
      <w:r>
        <w:rPr>
          <w:rFonts w:hint="eastAsia"/>
          <w:b w:val="0"/>
          <w:bCs w:val="0"/>
          <w:color w:val="auto"/>
          <w:lang w:val="en-US" w:eastAsia="zh-CN"/>
        </w:rPr>
        <w:t>1</w:t>
      </w:r>
      <w:r>
        <w:rPr>
          <w:b w:val="0"/>
          <w:bCs w:val="0"/>
          <w:color w:val="auto"/>
        </w:rPr>
        <w:t>C is the picture of the instrument linked to the PC. Fig.</w:t>
      </w:r>
      <w:r>
        <w:rPr>
          <w:rFonts w:hint="eastAsia"/>
          <w:b w:val="0"/>
          <w:bCs w:val="0"/>
          <w:color w:val="auto"/>
          <w:lang w:val="en-US" w:eastAsia="zh-CN"/>
        </w:rPr>
        <w:t xml:space="preserve"> </w:t>
      </w:r>
      <w:r>
        <w:rPr>
          <w:b w:val="0"/>
          <w:bCs w:val="0"/>
          <w:color w:val="auto"/>
        </w:rPr>
        <w:t>S</w:t>
      </w:r>
      <w:r>
        <w:rPr>
          <w:rFonts w:hint="eastAsia"/>
          <w:b w:val="0"/>
          <w:bCs w:val="0"/>
          <w:color w:val="auto"/>
          <w:lang w:val="en-US" w:eastAsia="zh-CN"/>
        </w:rPr>
        <w:t>1</w:t>
      </w:r>
      <w:r>
        <w:rPr>
          <w:b w:val="0"/>
          <w:bCs w:val="0"/>
          <w:color w:val="auto"/>
        </w:rPr>
        <w:t>D is the three functional partitions on the computer. The area of Ⅰ is the number of bp of the analyzed DNA strand. The area of Ⅱ is the strip darkness map of the microfluidic chip electrophoresis. The area of Ⅲ is the peak out graph of DNA.</w:t>
      </w:r>
      <w:r>
        <w:br w:type="page"/>
      </w:r>
    </w:p>
    <w:p>
      <w:pPr>
        <w:widowControl/>
        <w:spacing w:line="360" w:lineRule="auto"/>
        <w:rPr>
          <w:rFonts w:hint="default" w:ascii="Times New Roman" w:hAnsi="Times New Roman" w:eastAsia="等线" w:cs="Times New Roman"/>
          <w:b/>
          <w:bCs/>
          <w:i w:val="0"/>
          <w:iCs w:val="0"/>
          <w:color w:val="auto"/>
          <w:sz w:val="24"/>
          <w:lang w:val="en-US" w:eastAsia="zh-CN"/>
        </w:rPr>
      </w:pPr>
      <w:r>
        <w:rPr>
          <w:rFonts w:hint="eastAsia" w:cs="Times New Roman"/>
          <w:b/>
          <w:bCs/>
          <w:i w:val="0"/>
          <w:iCs w:val="0"/>
          <w:color w:val="auto"/>
          <w:sz w:val="24"/>
          <w:lang w:val="en-US" w:eastAsia="zh-CN"/>
        </w:rPr>
        <w:t xml:space="preserve">S.4 </w:t>
      </w:r>
      <w:r>
        <w:rPr>
          <w:rFonts w:hint="eastAsia" w:cs="Times New Roman"/>
          <w:b w:val="0"/>
          <w:bCs w:val="0"/>
          <w:i w:val="0"/>
          <w:iCs w:val="0"/>
          <w:color w:val="auto"/>
          <w:sz w:val="24"/>
          <w:lang w:val="en-US" w:eastAsia="zh-CN"/>
        </w:rPr>
        <w:t>Culture of pathogenic bacteria</w:t>
      </w:r>
    </w:p>
    <w:p>
      <w:pPr>
        <w:widowControl/>
        <w:spacing w:line="360" w:lineRule="auto"/>
        <w:ind w:firstLine="480" w:firstLineChars="200"/>
        <w:rPr>
          <w:rFonts w:ascii="Times New Roman" w:hAnsi="Times New Roman" w:cs="Times New Roman"/>
          <w:b w:val="0"/>
          <w:bCs w:val="0"/>
          <w:sz w:val="24"/>
        </w:rPr>
      </w:pPr>
      <w:r>
        <w:rPr>
          <w:rFonts w:ascii="Times New Roman" w:hAnsi="Times New Roman" w:eastAsia="宋体" w:cs="Times New Roman"/>
          <w:b w:val="0"/>
          <w:bCs w:val="0"/>
          <w:i/>
          <w:iCs/>
          <w:color w:val="auto"/>
          <w:sz w:val="24"/>
          <w:szCs w:val="24"/>
        </w:rPr>
        <w:t>E. coli</w:t>
      </w:r>
      <w:r>
        <w:rPr>
          <w:rFonts w:ascii="Times New Roman" w:hAnsi="Times New Roman" w:eastAsia="宋体" w:cs="Times New Roman"/>
          <w:b w:val="0"/>
          <w:bCs w:val="0"/>
          <w:color w:val="auto"/>
          <w:sz w:val="24"/>
          <w:szCs w:val="24"/>
          <w:lang w:val="en-GB"/>
        </w:rPr>
        <w:t xml:space="preserve"> </w:t>
      </w:r>
      <w:r>
        <w:rPr>
          <w:rFonts w:ascii="Times New Roman" w:hAnsi="Times New Roman" w:eastAsia="宋体" w:cs="Times New Roman"/>
          <w:b w:val="0"/>
          <w:bCs w:val="0"/>
          <w:color w:val="auto"/>
          <w:sz w:val="24"/>
          <w:szCs w:val="24"/>
        </w:rPr>
        <w:t>O157:H7 (CMCC 44484)</w:t>
      </w:r>
      <w:r>
        <w:rPr>
          <w:rFonts w:ascii="Times New Roman" w:hAnsi="Times New Roman" w:eastAsia="宋体" w:cs="Times New Roman"/>
          <w:b w:val="0"/>
          <w:bCs w:val="0"/>
          <w:iCs/>
          <w:color w:val="auto"/>
          <w:sz w:val="24"/>
          <w:szCs w:val="24"/>
        </w:rPr>
        <w:t xml:space="preserve">, </w:t>
      </w:r>
      <w:r>
        <w:rPr>
          <w:rFonts w:ascii="Times New Roman" w:hAnsi="Times New Roman" w:eastAsia="宋体" w:cs="Times New Roman"/>
          <w:b w:val="0"/>
          <w:bCs w:val="0"/>
          <w:i/>
          <w:iCs/>
          <w:color w:val="auto"/>
          <w:sz w:val="24"/>
          <w:szCs w:val="24"/>
        </w:rPr>
        <w:t>E. coli</w:t>
      </w:r>
      <w:r>
        <w:rPr>
          <w:rFonts w:ascii="Times New Roman" w:hAnsi="Times New Roman" w:eastAsia="宋体" w:cs="Times New Roman"/>
          <w:b w:val="0"/>
          <w:bCs w:val="0"/>
          <w:iCs/>
          <w:color w:val="auto"/>
          <w:sz w:val="24"/>
          <w:szCs w:val="24"/>
        </w:rPr>
        <w:t xml:space="preserve"> (CMCC 44102, CMCC 44103, CMCC 44113, CMCC 44829)</w:t>
      </w:r>
      <w:r>
        <w:rPr>
          <w:rFonts w:hint="eastAsia" w:eastAsia="宋体" w:cs="Times New Roman"/>
          <w:b w:val="0"/>
          <w:bCs w:val="0"/>
          <w:iCs/>
          <w:color w:val="auto"/>
          <w:sz w:val="24"/>
          <w:szCs w:val="24"/>
          <w:lang w:val="en-US" w:eastAsia="zh-CN"/>
        </w:rPr>
        <w:t xml:space="preserve"> and</w:t>
      </w:r>
      <w:r>
        <w:rPr>
          <w:rFonts w:ascii="Times New Roman" w:hAnsi="Times New Roman" w:eastAsia="宋体" w:cs="Times New Roman"/>
          <w:b w:val="0"/>
          <w:bCs w:val="0"/>
          <w:color w:val="auto"/>
          <w:sz w:val="24"/>
          <w:szCs w:val="24"/>
        </w:rPr>
        <w:t xml:space="preserve"> </w:t>
      </w:r>
      <w:r>
        <w:rPr>
          <w:rFonts w:ascii="Times New Roman" w:hAnsi="Times New Roman" w:eastAsia="宋体" w:cs="Times New Roman"/>
          <w:b w:val="0"/>
          <w:bCs w:val="0"/>
          <w:i/>
          <w:color w:val="auto"/>
          <w:sz w:val="24"/>
          <w:szCs w:val="24"/>
        </w:rPr>
        <w:t>Salmonella typhimurium</w:t>
      </w:r>
      <w:r>
        <w:rPr>
          <w:rFonts w:ascii="Times New Roman" w:hAnsi="Times New Roman" w:eastAsia="宋体" w:cs="Times New Roman"/>
          <w:b w:val="0"/>
          <w:bCs w:val="0"/>
          <w:color w:val="auto"/>
          <w:sz w:val="24"/>
          <w:szCs w:val="24"/>
        </w:rPr>
        <w:t xml:space="preserve"> (</w:t>
      </w:r>
      <w:r>
        <w:rPr>
          <w:rFonts w:ascii="Times New Roman" w:hAnsi="Times New Roman" w:eastAsia="宋体" w:cs="Times New Roman"/>
          <w:b w:val="0"/>
          <w:bCs w:val="0"/>
          <w:i/>
          <w:iCs/>
          <w:color w:val="auto"/>
          <w:sz w:val="24"/>
          <w:szCs w:val="24"/>
        </w:rPr>
        <w:t>S.T</w:t>
      </w:r>
      <w:r>
        <w:rPr>
          <w:rFonts w:ascii="Times New Roman" w:hAnsi="Times New Roman" w:eastAsia="宋体" w:cs="Times New Roman"/>
          <w:b w:val="0"/>
          <w:bCs w:val="0"/>
          <w:color w:val="auto"/>
          <w:sz w:val="24"/>
          <w:szCs w:val="24"/>
        </w:rPr>
        <w:t xml:space="preserve">, ATCC 14028) </w:t>
      </w:r>
      <w:r>
        <w:rPr>
          <w:rFonts w:ascii="Times New Roman" w:hAnsi="Times New Roman" w:cs="Times New Roman"/>
          <w:b w:val="0"/>
          <w:bCs w:val="0"/>
          <w:color w:val="auto"/>
          <w:sz w:val="24"/>
        </w:rPr>
        <w:t xml:space="preserve">were all </w:t>
      </w:r>
      <w:bookmarkStart w:id="13" w:name="OLE_LINK6"/>
      <w:r>
        <w:rPr>
          <w:rFonts w:ascii="Times New Roman" w:hAnsi="Times New Roman" w:cs="Times New Roman"/>
          <w:b w:val="0"/>
          <w:bCs w:val="0"/>
          <w:color w:val="auto"/>
          <w:sz w:val="24"/>
        </w:rPr>
        <w:t>cultured with</w:t>
      </w:r>
      <w:bookmarkEnd w:id="13"/>
      <w:r>
        <w:rPr>
          <w:rFonts w:ascii="Times New Roman" w:hAnsi="Times New Roman" w:cs="Times New Roman"/>
          <w:b w:val="0"/>
          <w:bCs w:val="0"/>
          <w:color w:val="auto"/>
          <w:sz w:val="24"/>
        </w:rPr>
        <w:t xml:space="preserve"> </w:t>
      </w:r>
      <w:r>
        <w:rPr>
          <w:rFonts w:ascii="Times New Roman" w:hAnsi="Times New Roman" w:cs="Times New Roman"/>
          <w:b w:val="0"/>
          <w:bCs w:val="0"/>
          <w:color w:val="auto"/>
          <w:sz w:val="24"/>
          <w:szCs w:val="24"/>
        </w:rPr>
        <w:t>Luria-Bertani (LB) plates</w:t>
      </w:r>
      <w:r>
        <w:rPr>
          <w:rFonts w:ascii="Times New Roman" w:hAnsi="Times New Roman" w:cs="Times New Roman"/>
          <w:b w:val="0"/>
          <w:bCs w:val="0"/>
          <w:color w:val="auto"/>
          <w:sz w:val="24"/>
        </w:rPr>
        <w:t xml:space="preserve">. </w:t>
      </w:r>
      <w:r>
        <w:rPr>
          <w:rFonts w:hint="eastAsia" w:eastAsia="宋体" w:cs="Times New Roman"/>
          <w:b w:val="0"/>
          <w:bCs w:val="0"/>
          <w:i/>
          <w:iCs w:val="0"/>
          <w:color w:val="auto"/>
          <w:sz w:val="24"/>
          <w:szCs w:val="24"/>
          <w:lang w:val="en-US" w:eastAsia="zh-CN"/>
        </w:rPr>
        <w:t>Hafnia paralvei</w:t>
      </w:r>
      <w:r>
        <w:rPr>
          <w:rFonts w:hint="eastAsia" w:eastAsia="宋体" w:cs="Times New Roman"/>
          <w:b w:val="0"/>
          <w:bCs w:val="0"/>
          <w:iCs/>
          <w:color w:val="auto"/>
          <w:sz w:val="24"/>
          <w:szCs w:val="24"/>
          <w:lang w:val="en-US" w:eastAsia="zh-CN"/>
        </w:rPr>
        <w:t xml:space="preserve"> (MCCC 1K06097) and </w:t>
      </w:r>
      <w:r>
        <w:rPr>
          <w:rFonts w:ascii="Times New Roman" w:hAnsi="Times New Roman" w:eastAsia="宋体" w:cs="Times New Roman"/>
          <w:b w:val="0"/>
          <w:bCs w:val="0"/>
          <w:i/>
          <w:color w:val="auto"/>
          <w:sz w:val="24"/>
          <w:szCs w:val="24"/>
          <w:lang w:val="en-GB"/>
        </w:rPr>
        <w:t>Hafnia para</w:t>
      </w:r>
      <w:r>
        <w:rPr>
          <w:rFonts w:hint="eastAsia" w:ascii="Times New Roman" w:hAnsi="Times New Roman" w:eastAsia="宋体" w:cs="Times New Roman"/>
          <w:b w:val="0"/>
          <w:bCs w:val="0"/>
          <w:i/>
          <w:color w:val="auto"/>
          <w:sz w:val="24"/>
          <w:szCs w:val="24"/>
        </w:rPr>
        <w:t>lvei</w:t>
      </w:r>
      <w:r>
        <w:rPr>
          <w:rFonts w:ascii="Times New Roman" w:hAnsi="Times New Roman" w:eastAsia="宋体" w:cs="Times New Roman"/>
          <w:b w:val="0"/>
          <w:bCs w:val="0"/>
          <w:i/>
          <w:color w:val="auto"/>
          <w:sz w:val="24"/>
          <w:szCs w:val="24"/>
        </w:rPr>
        <w:t xml:space="preserve"> </w:t>
      </w:r>
      <w:r>
        <w:rPr>
          <w:rFonts w:ascii="Times New Roman" w:hAnsi="Times New Roman" w:eastAsia="宋体" w:cs="Times New Roman"/>
          <w:b w:val="0"/>
          <w:bCs w:val="0"/>
          <w:iCs/>
          <w:color w:val="auto"/>
          <w:sz w:val="24"/>
          <w:szCs w:val="24"/>
          <w:lang w:val="en-GB"/>
        </w:rPr>
        <w:t>(SHBCCCD 16834, SHBCCCD 14967, SHBCCCD 82791, SHBCCCD 12227)</w:t>
      </w:r>
      <w:r>
        <w:rPr>
          <w:rFonts w:hint="eastAsia" w:eastAsia="宋体" w:cs="Times New Roman"/>
          <w:b w:val="0"/>
          <w:bCs w:val="0"/>
          <w:iCs/>
          <w:color w:val="auto"/>
          <w:sz w:val="24"/>
          <w:szCs w:val="24"/>
          <w:lang w:val="en-US" w:eastAsia="zh-CN"/>
        </w:rPr>
        <w:t xml:space="preserve"> were cultured with </w:t>
      </w:r>
      <w:r>
        <w:rPr>
          <w:rFonts w:hint="default" w:ascii="Times New Roman" w:hAnsi="Times New Roman" w:eastAsia="none" w:cs="Times New Roman"/>
          <w:b w:val="0"/>
          <w:bCs w:val="0"/>
          <w:i w:val="0"/>
          <w:iCs w:val="0"/>
          <w:caps w:val="0"/>
          <w:color w:val="auto"/>
          <w:spacing w:val="0"/>
          <w:sz w:val="24"/>
          <w:szCs w:val="24"/>
          <w:shd w:val="clear" w:fill="FFFFFF"/>
        </w:rPr>
        <w:t>Nutrient Broth and Glucose Medium</w:t>
      </w:r>
      <w:r>
        <w:rPr>
          <w:rFonts w:hint="eastAsia" w:eastAsia="宋体" w:cs="Times New Roman"/>
          <w:b w:val="0"/>
          <w:bCs w:val="0"/>
          <w:i w:val="0"/>
          <w:iCs w:val="0"/>
          <w:caps w:val="0"/>
          <w:color w:val="auto"/>
          <w:spacing w:val="0"/>
          <w:sz w:val="24"/>
          <w:szCs w:val="24"/>
          <w:shd w:val="clear" w:fill="FFFFFF"/>
          <w:lang w:val="en-US" w:eastAsia="zh-CN"/>
        </w:rPr>
        <w:t xml:space="preserve">. </w:t>
      </w:r>
      <w:r>
        <w:rPr>
          <w:rFonts w:ascii="Times New Roman" w:hAnsi="Times New Roman" w:eastAsia="宋体" w:cs="Times New Roman"/>
          <w:b w:val="0"/>
          <w:bCs w:val="0"/>
          <w:i/>
          <w:color w:val="auto"/>
          <w:sz w:val="24"/>
          <w:szCs w:val="24"/>
        </w:rPr>
        <w:t>Staphylococcus aureus</w:t>
      </w:r>
      <w:r>
        <w:rPr>
          <w:rFonts w:ascii="Times New Roman" w:hAnsi="Times New Roman" w:eastAsia="宋体" w:cs="Times New Roman"/>
          <w:b w:val="0"/>
          <w:bCs w:val="0"/>
          <w:color w:val="auto"/>
          <w:sz w:val="24"/>
          <w:szCs w:val="24"/>
        </w:rPr>
        <w:t xml:space="preserve"> (</w:t>
      </w:r>
      <w:r>
        <w:rPr>
          <w:rFonts w:ascii="Times New Roman" w:hAnsi="Times New Roman" w:eastAsia="宋体" w:cs="Times New Roman"/>
          <w:b w:val="0"/>
          <w:bCs w:val="0"/>
          <w:i/>
          <w:iCs/>
          <w:color w:val="auto"/>
          <w:sz w:val="24"/>
          <w:szCs w:val="24"/>
        </w:rPr>
        <w:t>S.A</w:t>
      </w:r>
      <w:r>
        <w:rPr>
          <w:rFonts w:ascii="Times New Roman" w:hAnsi="Times New Roman" w:eastAsia="宋体" w:cs="Times New Roman"/>
          <w:b w:val="0"/>
          <w:bCs w:val="0"/>
          <w:color w:val="auto"/>
          <w:sz w:val="24"/>
          <w:szCs w:val="24"/>
        </w:rPr>
        <w:t>, ATCC 43300)</w:t>
      </w:r>
      <w:r>
        <w:rPr>
          <w:rFonts w:hint="eastAsia" w:eastAsia="宋体" w:cs="Times New Roman"/>
          <w:b w:val="0"/>
          <w:bCs w:val="0"/>
          <w:color w:val="auto"/>
          <w:sz w:val="24"/>
          <w:szCs w:val="24"/>
          <w:lang w:val="en-US" w:eastAsia="zh-CN"/>
        </w:rPr>
        <w:t xml:space="preserve"> and </w:t>
      </w:r>
      <w:r>
        <w:rPr>
          <w:rFonts w:ascii="Times New Roman" w:hAnsi="Times New Roman" w:cs="Times New Roman"/>
          <w:b w:val="0"/>
          <w:bCs w:val="0"/>
          <w:i/>
          <w:iCs/>
          <w:color w:val="auto"/>
          <w:sz w:val="24"/>
        </w:rPr>
        <w:t>Vibrio parahaemolyticus</w:t>
      </w:r>
      <w:r>
        <w:rPr>
          <w:rFonts w:ascii="Times New Roman" w:hAnsi="Times New Roman" w:cs="Times New Roman"/>
          <w:b w:val="0"/>
          <w:bCs w:val="0"/>
          <w:color w:val="auto"/>
          <w:sz w:val="24"/>
        </w:rPr>
        <w:t xml:space="preserve"> (</w:t>
      </w:r>
      <w:r>
        <w:rPr>
          <w:rFonts w:hint="eastAsia" w:ascii="Times New Roman" w:hAnsi="Times New Roman" w:cs="Times New Roman"/>
          <w:b w:val="0"/>
          <w:bCs w:val="0"/>
          <w:color w:val="auto"/>
          <w:sz w:val="24"/>
        </w:rPr>
        <w:t>V.P,</w:t>
      </w:r>
      <w:r>
        <w:rPr>
          <w:rFonts w:hint="eastAsia" w:cs="Times New Roman"/>
          <w:b w:val="0"/>
          <w:bCs w:val="0"/>
          <w:color w:val="auto"/>
          <w:sz w:val="24"/>
          <w:lang w:val="en-US" w:eastAsia="zh-CN"/>
        </w:rPr>
        <w:t xml:space="preserve"> </w:t>
      </w:r>
      <w:r>
        <w:rPr>
          <w:rFonts w:ascii="Times New Roman" w:hAnsi="Times New Roman" w:cs="Times New Roman"/>
          <w:b w:val="0"/>
          <w:bCs w:val="0"/>
          <w:color w:val="auto"/>
          <w:sz w:val="24"/>
        </w:rPr>
        <w:t>ATCC 17802) w</w:t>
      </w:r>
      <w:r>
        <w:rPr>
          <w:rFonts w:hint="eastAsia" w:cs="Times New Roman"/>
          <w:b w:val="0"/>
          <w:bCs w:val="0"/>
          <w:color w:val="auto"/>
          <w:sz w:val="24"/>
          <w:lang w:val="en-US" w:eastAsia="zh-CN"/>
        </w:rPr>
        <w:t>ere</w:t>
      </w:r>
      <w:r>
        <w:rPr>
          <w:rFonts w:ascii="Times New Roman" w:hAnsi="Times New Roman" w:cs="Times New Roman"/>
          <w:b w:val="0"/>
          <w:bCs w:val="0"/>
          <w:color w:val="auto"/>
          <w:sz w:val="24"/>
        </w:rPr>
        <w:t xml:space="preserve"> cultured with TSB liquid medium containing 3</w:t>
      </w:r>
      <w:r>
        <w:rPr>
          <w:rFonts w:hint="eastAsia" w:ascii="Times New Roman" w:hAnsi="Times New Roman" w:cs="Times New Roman"/>
          <w:b w:val="0"/>
          <w:bCs w:val="0"/>
          <w:color w:val="auto"/>
          <w:sz w:val="24"/>
          <w:lang w:val="en-US" w:eastAsia="zh-CN"/>
        </w:rPr>
        <w:t xml:space="preserve"> </w:t>
      </w:r>
      <w:r>
        <w:rPr>
          <w:rFonts w:ascii="Times New Roman" w:hAnsi="Times New Roman" w:cs="Times New Roman"/>
          <w:b w:val="0"/>
          <w:bCs w:val="0"/>
          <w:color w:val="auto"/>
          <w:sz w:val="24"/>
        </w:rPr>
        <w:t>% NaCl</w:t>
      </w:r>
      <w:r>
        <w:rPr>
          <w:rFonts w:hint="eastAsia" w:cs="Times New Roman"/>
          <w:b w:val="0"/>
          <w:bCs w:val="0"/>
          <w:color w:val="auto"/>
          <w:sz w:val="24"/>
          <w:lang w:val="en-US" w:eastAsia="zh-CN"/>
        </w:rPr>
        <w:t>.</w:t>
      </w:r>
      <w:r>
        <w:rPr>
          <w:rFonts w:ascii="Times New Roman" w:hAnsi="Times New Roman" w:cs="Times New Roman"/>
          <w:b w:val="0"/>
          <w:bCs w:val="0"/>
          <w:color w:val="auto"/>
          <w:sz w:val="24"/>
        </w:rPr>
        <w:t xml:space="preserve"> </w:t>
      </w:r>
      <w:r>
        <w:rPr>
          <w:rFonts w:hint="eastAsia" w:cs="Times New Roman"/>
          <w:b w:val="0"/>
          <w:bCs w:val="0"/>
          <w:color w:val="auto"/>
          <w:sz w:val="24"/>
          <w:lang w:val="en-US" w:eastAsia="zh-CN"/>
        </w:rPr>
        <w:t>A</w:t>
      </w:r>
      <w:r>
        <w:rPr>
          <w:rFonts w:ascii="Times New Roman" w:hAnsi="Times New Roman" w:cs="Times New Roman"/>
          <w:b w:val="0"/>
          <w:bCs w:val="0"/>
          <w:color w:val="auto"/>
          <w:sz w:val="24"/>
        </w:rPr>
        <w:t xml:space="preserve">ll </w:t>
      </w:r>
      <w:r>
        <w:rPr>
          <w:rFonts w:hint="eastAsia" w:cs="Times New Roman"/>
          <w:b w:val="0"/>
          <w:bCs w:val="0"/>
          <w:color w:val="auto"/>
          <w:sz w:val="24"/>
          <w:lang w:val="en-US" w:eastAsia="zh-CN"/>
        </w:rPr>
        <w:t>mentioned</w:t>
      </w:r>
      <w:r>
        <w:rPr>
          <w:rFonts w:ascii="Times New Roman" w:hAnsi="Times New Roman" w:cs="Times New Roman"/>
          <w:b w:val="0"/>
          <w:bCs w:val="0"/>
          <w:color w:val="auto"/>
          <w:sz w:val="24"/>
        </w:rPr>
        <w:t xml:space="preserve"> </w:t>
      </w:r>
      <w:r>
        <w:rPr>
          <w:rFonts w:hint="eastAsia" w:cs="Times New Roman"/>
          <w:b w:val="0"/>
          <w:bCs w:val="0"/>
          <w:i w:val="0"/>
          <w:iCs w:val="0"/>
          <w:color w:val="auto"/>
          <w:sz w:val="24"/>
          <w:lang w:val="en-US" w:eastAsia="zh-CN"/>
        </w:rPr>
        <w:t xml:space="preserve">bacteria </w:t>
      </w:r>
      <w:r>
        <w:rPr>
          <w:rFonts w:ascii="Times New Roman" w:hAnsi="Times New Roman" w:cs="Times New Roman"/>
          <w:b w:val="0"/>
          <w:bCs w:val="0"/>
          <w:color w:val="auto"/>
          <w:sz w:val="24"/>
        </w:rPr>
        <w:t>were cultured in a 37</w:t>
      </w:r>
      <w:r>
        <w:rPr>
          <w:rFonts w:hint="eastAsia" w:ascii="Times New Roman" w:hAnsi="Times New Roman" w:cs="Times New Roman"/>
          <w:b w:val="0"/>
          <w:bCs w:val="0"/>
          <w:color w:val="auto"/>
          <w:sz w:val="24"/>
          <w:lang w:val="en-US" w:eastAsia="zh-CN"/>
        </w:rPr>
        <w:t xml:space="preserve"> </w:t>
      </w:r>
      <w:r>
        <w:rPr>
          <w:rFonts w:hint="default" w:ascii="Times New Roman" w:hAnsi="Times New Roman" w:cs="Times New Roman"/>
          <w:b w:val="0"/>
          <w:bCs w:val="0"/>
          <w:color w:val="auto"/>
          <w:sz w:val="24"/>
        </w:rPr>
        <w:t>°</w:t>
      </w:r>
      <w:r>
        <w:rPr>
          <w:rFonts w:hint="eastAsia" w:ascii="Times New Roman" w:hAnsi="Times New Roman" w:cs="Times New Roman"/>
          <w:b w:val="0"/>
          <w:bCs w:val="0"/>
          <w:color w:val="auto"/>
          <w:sz w:val="24"/>
          <w:lang w:val="en-US" w:eastAsia="zh-CN"/>
        </w:rPr>
        <w:t>C</w:t>
      </w:r>
      <w:r>
        <w:rPr>
          <w:rFonts w:ascii="Times New Roman" w:hAnsi="Times New Roman" w:cs="Times New Roman"/>
          <w:b w:val="0"/>
          <w:bCs w:val="0"/>
          <w:color w:val="auto"/>
          <w:sz w:val="24"/>
        </w:rPr>
        <w:t xml:space="preserve"> shaker at 120 </w:t>
      </w:r>
      <w:r>
        <w:rPr>
          <w:rFonts w:hint="eastAsia" w:ascii="Times New Roman" w:hAnsi="Times New Roman" w:cs="Times New Roman"/>
          <w:b w:val="0"/>
          <w:bCs w:val="0"/>
          <w:color w:val="auto"/>
          <w:sz w:val="24"/>
          <w:lang w:val="en-US" w:eastAsia="zh-CN"/>
        </w:rPr>
        <w:t>r/min</w:t>
      </w:r>
      <w:r>
        <w:rPr>
          <w:rFonts w:ascii="Times New Roman" w:hAnsi="Times New Roman" w:cs="Times New Roman"/>
          <w:b w:val="0"/>
          <w:bCs w:val="0"/>
          <w:color w:val="auto"/>
          <w:sz w:val="24"/>
        </w:rPr>
        <w:t xml:space="preserve"> for 8 h. The cultured bacteria were added into 2</w:t>
      </w:r>
      <w:r>
        <w:rPr>
          <w:rFonts w:hint="eastAsia" w:ascii="Times New Roman" w:hAnsi="Times New Roman" w:cs="Times New Roman"/>
          <w:b w:val="0"/>
          <w:bCs w:val="0"/>
          <w:color w:val="auto"/>
          <w:sz w:val="24"/>
          <w:lang w:val="en-US" w:eastAsia="zh-CN"/>
        </w:rPr>
        <w:t>.0</w:t>
      </w:r>
      <w:r>
        <w:rPr>
          <w:rFonts w:ascii="Times New Roman" w:hAnsi="Times New Roman" w:cs="Times New Roman"/>
          <w:b w:val="0"/>
          <w:bCs w:val="0"/>
          <w:color w:val="auto"/>
          <w:sz w:val="24"/>
        </w:rPr>
        <w:t xml:space="preserve"> mL centrifuge tubes and centrifuged at 5000 r/min for 3 min. Then the supernatant medium was discarded, and the bacteria granules were washed with PBS (1</w:t>
      </w:r>
      <w:r>
        <w:rPr>
          <w:rFonts w:hint="eastAsia" w:ascii="Times New Roman" w:hAnsi="Times New Roman" w:cs="Times New Roman"/>
          <w:b w:val="0"/>
          <w:bCs w:val="0"/>
          <w:color w:val="auto"/>
          <w:sz w:val="24"/>
          <w:lang w:val="en-US" w:eastAsia="zh-CN"/>
        </w:rPr>
        <w:t xml:space="preserve">.0 </w:t>
      </w:r>
      <w:r>
        <w:rPr>
          <w:rFonts w:ascii="Times New Roman" w:hAnsi="Times New Roman" w:cs="Times New Roman"/>
          <w:b w:val="0"/>
          <w:bCs w:val="0"/>
          <w:color w:val="auto"/>
          <w:sz w:val="24"/>
        </w:rPr>
        <w:t>mL, 10 mM, pH 7.4) solution for 3 times. After each washing, the supernatant was discarded, and finally the obtained bacteria solution was re-suspended in PBS (1</w:t>
      </w:r>
      <w:r>
        <w:rPr>
          <w:rFonts w:hint="eastAsia" w:ascii="Times New Roman" w:hAnsi="Times New Roman" w:cs="Times New Roman"/>
          <w:b w:val="0"/>
          <w:bCs w:val="0"/>
          <w:color w:val="auto"/>
          <w:sz w:val="24"/>
          <w:lang w:val="en-US" w:eastAsia="zh-CN"/>
        </w:rPr>
        <w:t xml:space="preserve">.0 </w:t>
      </w:r>
      <w:r>
        <w:rPr>
          <w:rFonts w:ascii="Times New Roman" w:hAnsi="Times New Roman" w:cs="Times New Roman"/>
          <w:b w:val="0"/>
          <w:bCs w:val="0"/>
          <w:color w:val="auto"/>
          <w:sz w:val="24"/>
        </w:rPr>
        <w:t>mL, 10 mM, pH 7.4) solution.</w:t>
      </w:r>
      <w:r>
        <w:rPr>
          <w:rFonts w:ascii="Times New Roman" w:hAnsi="Times New Roman" w:cs="Times New Roman"/>
          <w:b w:val="0"/>
          <w:bCs w:val="0"/>
          <w:sz w:val="24"/>
        </w:rPr>
        <w:br w:type="page"/>
      </w:r>
    </w:p>
    <w:p>
      <w:pPr>
        <w:spacing w:line="360" w:lineRule="auto"/>
        <w:rPr>
          <w:rFonts w:hint="default" w:ascii="Times New Roman" w:hAnsi="Times New Roman" w:eastAsia="宋体" w:cs="Times New Roman"/>
          <w:b w:val="0"/>
          <w:bCs w:val="0"/>
          <w:sz w:val="24"/>
          <w:lang w:val="en-US" w:eastAsia="zh-CN"/>
        </w:rPr>
      </w:pPr>
      <w:r>
        <w:rPr>
          <w:rFonts w:hint="eastAsia" w:eastAsia="宋体" w:cs="Times New Roman"/>
          <w:b/>
          <w:bCs/>
          <w:sz w:val="24"/>
          <w:lang w:val="en-US" w:eastAsia="zh-CN"/>
        </w:rPr>
        <w:t>S.5</w:t>
      </w:r>
      <w:r>
        <w:rPr>
          <w:rFonts w:hint="eastAsia" w:eastAsia="宋体" w:cs="Times New Roman"/>
          <w:b w:val="0"/>
          <w:bCs w:val="0"/>
          <w:sz w:val="24"/>
          <w:lang w:val="en-US" w:eastAsia="zh-CN"/>
        </w:rPr>
        <w:t xml:space="preserve"> </w:t>
      </w:r>
      <w:r>
        <w:rPr>
          <w:rFonts w:ascii="Times New Roman" w:hAnsi="Times New Roman" w:cs="Times New Roman"/>
          <w:b w:val="0"/>
          <w:bCs w:val="0"/>
          <w:iCs/>
          <w:sz w:val="24"/>
          <w:szCs w:val="24"/>
          <w:lang w:val="en-GB"/>
        </w:rPr>
        <w:t>Synthesis of</w:t>
      </w:r>
      <w:r>
        <w:rPr>
          <w:rFonts w:ascii="Times New Roman" w:hAnsi="Times New Roman" w:cs="Times New Roman"/>
          <w:b/>
          <w:bCs/>
          <w:iCs/>
          <w:sz w:val="24"/>
          <w:szCs w:val="24"/>
          <w:lang w:val="en-GB"/>
        </w:rPr>
        <w:t xml:space="preserve"> </w:t>
      </w:r>
      <w:r>
        <w:rPr>
          <w:rFonts w:ascii="Times New Roman" w:hAnsi="Times New Roman" w:eastAsia="宋体" w:cs="Times New Roman"/>
          <w:b w:val="0"/>
          <w:bCs w:val="0"/>
          <w:sz w:val="24"/>
        </w:rPr>
        <w:t>MB</w:t>
      </w:r>
      <w:r>
        <w:rPr>
          <w:rFonts w:hint="eastAsia" w:eastAsia="宋体" w:cs="Times New Roman"/>
          <w:b w:val="0"/>
          <w:bCs w:val="0"/>
          <w:sz w:val="24"/>
          <w:lang w:val="en-US" w:eastAsia="zh-CN"/>
        </w:rPr>
        <w:t>@phage</w:t>
      </w:r>
    </w:p>
    <w:p>
      <w:pPr>
        <w:spacing w:line="360" w:lineRule="auto"/>
        <w:ind w:firstLine="720" w:firstLineChars="300"/>
        <w:rPr>
          <w:rFonts w:hint="eastAsia"/>
          <w:lang w:val="en-US" w:eastAsia="zh-CN"/>
        </w:rPr>
      </w:pPr>
      <w:r>
        <w:rPr>
          <w:rFonts w:ascii="Times New Roman" w:hAnsi="Times New Roman" w:eastAsia="宋体" w:cs="Times New Roman"/>
          <w:b w:val="0"/>
          <w:bCs w:val="0"/>
          <w:sz w:val="24"/>
        </w:rPr>
        <w:t>Firstly, 2.5 mL of PBS and 1</w:t>
      </w:r>
      <w:r>
        <w:rPr>
          <w:rFonts w:hint="eastAsia" w:ascii="Times New Roman" w:hAnsi="Times New Roman" w:eastAsia="宋体" w:cs="Times New Roman"/>
          <w:b w:val="0"/>
          <w:bCs w:val="0"/>
          <w:sz w:val="24"/>
          <w:lang w:val="en-US" w:eastAsia="zh-CN"/>
        </w:rPr>
        <w:t xml:space="preserve"> </w:t>
      </w:r>
      <w:r>
        <w:rPr>
          <w:rFonts w:ascii="Times New Roman" w:hAnsi="Times New Roman" w:eastAsia="宋体" w:cs="Times New Roman"/>
          <w:b w:val="0"/>
          <w:bCs w:val="0"/>
          <w:sz w:val="24"/>
        </w:rPr>
        <w:t>% (by weight) of PDDA were added to 500</w:t>
      </w:r>
      <w:r>
        <w:rPr>
          <w:rFonts w:hint="eastAsia" w:ascii="Times New Roman" w:hAnsi="Times New Roman" w:eastAsia="宋体" w:cs="Times New Roman"/>
          <w:b w:val="0"/>
          <w:bCs w:val="0"/>
          <w:sz w:val="24"/>
        </w:rPr>
        <w:t xml:space="preserve"> </w:t>
      </w:r>
      <w:r>
        <w:rPr>
          <w:rFonts w:ascii="Times New Roman" w:hAnsi="Times New Roman" w:eastAsia="宋体" w:cs="Times New Roman"/>
          <w:b w:val="0"/>
          <w:bCs w:val="0"/>
          <w:sz w:val="24"/>
        </w:rPr>
        <w:t>μL Fe</w:t>
      </w:r>
      <w:r>
        <w:rPr>
          <w:rFonts w:ascii="Times New Roman" w:hAnsi="Times New Roman" w:eastAsia="宋体" w:cs="Times New Roman"/>
          <w:b w:val="0"/>
          <w:bCs w:val="0"/>
          <w:sz w:val="24"/>
          <w:vertAlign w:val="subscript"/>
        </w:rPr>
        <w:t>3</w:t>
      </w:r>
      <w:r>
        <w:rPr>
          <w:rFonts w:ascii="Times New Roman" w:hAnsi="Times New Roman" w:eastAsia="宋体" w:cs="Times New Roman"/>
          <w:b w:val="0"/>
          <w:bCs w:val="0"/>
          <w:sz w:val="24"/>
        </w:rPr>
        <w:t>O</w:t>
      </w:r>
      <w:r>
        <w:rPr>
          <w:rFonts w:ascii="Times New Roman" w:hAnsi="Times New Roman" w:eastAsia="宋体" w:cs="Times New Roman"/>
          <w:b w:val="0"/>
          <w:bCs w:val="0"/>
          <w:sz w:val="24"/>
          <w:vertAlign w:val="subscript"/>
        </w:rPr>
        <w:t>4</w:t>
      </w:r>
      <w:r>
        <w:rPr>
          <w:rFonts w:ascii="Times New Roman" w:hAnsi="Times New Roman" w:eastAsia="宋体" w:cs="Times New Roman"/>
          <w:b w:val="0"/>
          <w:bCs w:val="0"/>
          <w:sz w:val="24"/>
        </w:rPr>
        <w:t>-NH</w:t>
      </w:r>
      <w:r>
        <w:rPr>
          <w:rFonts w:ascii="Times New Roman" w:hAnsi="Times New Roman" w:eastAsia="宋体" w:cs="Times New Roman"/>
          <w:b w:val="0"/>
          <w:bCs w:val="0"/>
          <w:sz w:val="24"/>
          <w:vertAlign w:val="subscript"/>
        </w:rPr>
        <w:t>2</w:t>
      </w:r>
      <w:r>
        <w:rPr>
          <w:rFonts w:hint="eastAsia" w:eastAsia="宋体" w:cs="Times New Roman"/>
          <w:b w:val="0"/>
          <w:bCs w:val="0"/>
          <w:sz w:val="24"/>
          <w:vertAlign w:val="subscript"/>
          <w:lang w:val="en-US" w:eastAsia="zh-CN"/>
        </w:rPr>
        <w:t xml:space="preserve"> </w:t>
      </w:r>
      <w:r>
        <w:rPr>
          <w:rFonts w:ascii="Times New Roman" w:hAnsi="Times New Roman" w:eastAsia="宋体" w:cs="Times New Roman"/>
          <w:b w:val="0"/>
          <w:bCs w:val="0"/>
          <w:sz w:val="24"/>
        </w:rPr>
        <w:t>(</w:t>
      </w:r>
      <w:r>
        <w:rPr>
          <w:rFonts w:hint="eastAsia" w:ascii="Times New Roman" w:hAnsi="Times New Roman" w:eastAsia="宋体" w:cs="Times New Roman"/>
          <w:b w:val="0"/>
          <w:bCs w:val="0"/>
          <w:sz w:val="24"/>
        </w:rPr>
        <w:t xml:space="preserve">50 </w:t>
      </w:r>
      <w:r>
        <w:rPr>
          <w:rFonts w:hint="default" w:ascii="Times New Roman" w:hAnsi="Times New Roman" w:eastAsia="宋体" w:cs="Times New Roman"/>
          <w:b w:val="0"/>
          <w:bCs w:val="0"/>
          <w:sz w:val="24"/>
        </w:rPr>
        <w:t>μg/mL</w:t>
      </w:r>
      <w:r>
        <w:rPr>
          <w:rFonts w:ascii="Times New Roman" w:hAnsi="Times New Roman" w:eastAsia="宋体" w:cs="Times New Roman"/>
          <w:b w:val="0"/>
          <w:bCs w:val="0"/>
          <w:sz w:val="24"/>
        </w:rPr>
        <w:t>) solution, the final volume was 5</w:t>
      </w:r>
      <w:r>
        <w:rPr>
          <w:rFonts w:hint="eastAsia" w:ascii="Times New Roman" w:hAnsi="Times New Roman" w:eastAsia="宋体" w:cs="Times New Roman"/>
          <w:b w:val="0"/>
          <w:bCs w:val="0"/>
          <w:sz w:val="24"/>
          <w:lang w:val="en-US" w:eastAsia="zh-CN"/>
        </w:rPr>
        <w:t>.0</w:t>
      </w:r>
      <w:r>
        <w:rPr>
          <w:rFonts w:ascii="Times New Roman" w:hAnsi="Times New Roman" w:eastAsia="宋体" w:cs="Times New Roman"/>
          <w:b w:val="0"/>
          <w:bCs w:val="0"/>
          <w:sz w:val="24"/>
        </w:rPr>
        <w:t xml:space="preserve"> mL, and the reaction was carried out at </w:t>
      </w:r>
      <w:r>
        <w:rPr>
          <w:rFonts w:hint="eastAsia" w:eastAsia="宋体" w:cs="Times New Roman"/>
          <w:b w:val="0"/>
          <w:bCs w:val="0"/>
          <w:sz w:val="24"/>
          <w:lang w:val="en-US" w:eastAsia="zh-CN"/>
        </w:rPr>
        <w:t>210</w:t>
      </w:r>
      <w:r>
        <w:rPr>
          <w:rFonts w:ascii="Times New Roman" w:hAnsi="Times New Roman" w:eastAsia="宋体" w:cs="Times New Roman"/>
          <w:b w:val="0"/>
          <w:bCs w:val="0"/>
          <w:sz w:val="24"/>
        </w:rPr>
        <w:t xml:space="preserve"> rpm for 1 h. Then the resulting MB/PDDA </w:t>
      </w:r>
      <w:r>
        <w:rPr>
          <w:rFonts w:hint="eastAsia" w:ascii="Times New Roman" w:hAnsi="Times New Roman" w:eastAsia="宋体" w:cs="Times New Roman"/>
          <w:b w:val="0"/>
          <w:bCs w:val="0"/>
          <w:sz w:val="24"/>
          <w:lang w:val="en-US" w:eastAsia="zh-CN"/>
        </w:rPr>
        <w:t>wa</w:t>
      </w:r>
      <w:r>
        <w:rPr>
          <w:rFonts w:ascii="Times New Roman" w:hAnsi="Times New Roman" w:eastAsia="宋体" w:cs="Times New Roman"/>
          <w:b w:val="0"/>
          <w:bCs w:val="0"/>
          <w:sz w:val="24"/>
        </w:rPr>
        <w:t>s washed for three times with H</w:t>
      </w:r>
      <w:r>
        <w:rPr>
          <w:rFonts w:ascii="Times New Roman" w:hAnsi="Times New Roman" w:eastAsia="宋体" w:cs="Times New Roman"/>
          <w:b w:val="0"/>
          <w:bCs w:val="0"/>
          <w:sz w:val="24"/>
          <w:vertAlign w:val="subscript"/>
        </w:rPr>
        <w:t>2</w:t>
      </w:r>
      <w:r>
        <w:rPr>
          <w:rFonts w:ascii="Times New Roman" w:hAnsi="Times New Roman" w:eastAsia="宋体" w:cs="Times New Roman"/>
          <w:b w:val="0"/>
          <w:bCs w:val="0"/>
          <w:sz w:val="24"/>
        </w:rPr>
        <w:t>O, the purified</w:t>
      </w:r>
      <w:r>
        <w:rPr>
          <w:rFonts w:hint="eastAsia" w:eastAsia="宋体" w:cs="Times New Roman"/>
          <w:b w:val="0"/>
          <w:bCs w:val="0"/>
          <w:sz w:val="24"/>
          <w:lang w:val="en-US" w:eastAsia="zh-CN"/>
        </w:rPr>
        <w:t xml:space="preserve"> </w:t>
      </w:r>
      <w:r>
        <w:rPr>
          <w:rFonts w:ascii="Times New Roman" w:hAnsi="Times New Roman" w:eastAsia="宋体" w:cs="Times New Roman"/>
          <w:b w:val="0"/>
          <w:bCs w:val="0"/>
          <w:sz w:val="24"/>
        </w:rPr>
        <w:t>phage</w:t>
      </w:r>
      <w:r>
        <w:rPr>
          <w:rFonts w:hint="eastAsia" w:eastAsia="宋体" w:cs="Times New Roman"/>
          <w:b w:val="0"/>
          <w:bCs w:val="0"/>
          <w:sz w:val="24"/>
          <w:lang w:val="en-US" w:eastAsia="zh-CN"/>
        </w:rPr>
        <w:t xml:space="preserve"> (1mL， </w:t>
      </w:r>
      <w:r>
        <w:rPr>
          <w:rFonts w:hint="default" w:ascii="Times New Roman" w:hAnsi="Times New Roman" w:cs="Times New Roman"/>
          <w:b w:val="0"/>
          <w:bCs w:val="0"/>
          <w:color w:val="auto"/>
          <w:sz w:val="24"/>
          <w:szCs w:val="24"/>
          <w:lang w:val="en-GB"/>
        </w:rPr>
        <w:t>2 × 10</w:t>
      </w:r>
      <w:r>
        <w:rPr>
          <w:rFonts w:hint="default" w:ascii="Times New Roman" w:hAnsi="Times New Roman" w:cs="Times New Roman"/>
          <w:b w:val="0"/>
          <w:bCs w:val="0"/>
          <w:color w:val="auto"/>
          <w:sz w:val="24"/>
          <w:szCs w:val="24"/>
          <w:vertAlign w:val="superscript"/>
          <w:lang w:val="en-GB"/>
        </w:rPr>
        <w:t>10</w:t>
      </w:r>
      <w:r>
        <w:rPr>
          <w:rFonts w:hint="default" w:ascii="Times New Roman" w:hAnsi="Times New Roman" w:cs="Times New Roman"/>
          <w:b w:val="0"/>
          <w:bCs w:val="0"/>
          <w:color w:val="auto"/>
          <w:sz w:val="24"/>
          <w:szCs w:val="24"/>
          <w:lang w:val="en-GB"/>
        </w:rPr>
        <w:t xml:space="preserve"> PFU/mL</w:t>
      </w:r>
      <w:r>
        <w:rPr>
          <w:rFonts w:hint="eastAsia" w:eastAsia="宋体" w:cs="Times New Roman"/>
          <w:b w:val="0"/>
          <w:bCs w:val="0"/>
          <w:sz w:val="24"/>
          <w:lang w:val="en-US" w:eastAsia="zh-CN"/>
        </w:rPr>
        <w:t>)</w:t>
      </w:r>
      <w:r>
        <w:rPr>
          <w:rFonts w:ascii="Times New Roman" w:hAnsi="Times New Roman" w:eastAsia="宋体" w:cs="Times New Roman"/>
          <w:b w:val="0"/>
          <w:bCs w:val="0"/>
          <w:sz w:val="24"/>
        </w:rPr>
        <w:t xml:space="preserve"> was added and reacted at </w:t>
      </w:r>
      <w:r>
        <w:rPr>
          <w:rFonts w:hint="eastAsia" w:eastAsia="宋体" w:cs="Times New Roman"/>
          <w:b w:val="0"/>
          <w:bCs w:val="0"/>
          <w:sz w:val="24"/>
          <w:lang w:val="en-US" w:eastAsia="zh-CN"/>
        </w:rPr>
        <w:t>21</w:t>
      </w:r>
      <w:r>
        <w:rPr>
          <w:rFonts w:ascii="Times New Roman" w:hAnsi="Times New Roman" w:eastAsia="宋体" w:cs="Times New Roman"/>
          <w:b w:val="0"/>
          <w:bCs w:val="0"/>
          <w:sz w:val="24"/>
        </w:rPr>
        <w:t>0 rpm for 18 h</w:t>
      </w:r>
      <w:r>
        <w:rPr>
          <w:rFonts w:hint="eastAsia" w:ascii="Times New Roman" w:hAnsi="Times New Roman" w:eastAsia="宋体" w:cs="Times New Roman"/>
          <w:b w:val="0"/>
          <w:bCs w:val="0"/>
          <w:sz w:val="24"/>
          <w:lang w:val="en-US" w:eastAsia="zh-CN"/>
        </w:rPr>
        <w:t>.</w:t>
      </w:r>
      <w:r>
        <w:rPr>
          <w:rFonts w:ascii="Times New Roman" w:hAnsi="Times New Roman" w:eastAsia="宋体" w:cs="Times New Roman"/>
          <w:b w:val="0"/>
          <w:bCs w:val="0"/>
          <w:sz w:val="24"/>
        </w:rPr>
        <w:t xml:space="preserve"> After that, the resulting product is washed by H</w:t>
      </w:r>
      <w:r>
        <w:rPr>
          <w:rFonts w:ascii="Times New Roman" w:hAnsi="Times New Roman" w:eastAsia="宋体" w:cs="Times New Roman"/>
          <w:b w:val="0"/>
          <w:bCs w:val="0"/>
          <w:sz w:val="24"/>
          <w:vertAlign w:val="subscript"/>
        </w:rPr>
        <w:t>2</w:t>
      </w:r>
      <w:r>
        <w:rPr>
          <w:rFonts w:ascii="Times New Roman" w:hAnsi="Times New Roman" w:eastAsia="宋体" w:cs="Times New Roman"/>
          <w:b w:val="0"/>
          <w:bCs w:val="0"/>
          <w:sz w:val="24"/>
        </w:rPr>
        <w:t>O repeatedly for 3 times, and then 1</w:t>
      </w:r>
      <w:r>
        <w:rPr>
          <w:rFonts w:hint="eastAsia" w:ascii="Times New Roman" w:hAnsi="Times New Roman" w:eastAsia="宋体" w:cs="Times New Roman"/>
          <w:b w:val="0"/>
          <w:bCs w:val="0"/>
          <w:sz w:val="24"/>
          <w:lang w:val="en-US" w:eastAsia="zh-CN"/>
        </w:rPr>
        <w:t xml:space="preserve"> </w:t>
      </w:r>
      <w:r>
        <w:rPr>
          <w:rFonts w:ascii="Times New Roman" w:hAnsi="Times New Roman" w:eastAsia="宋体" w:cs="Times New Roman"/>
          <w:b w:val="0"/>
          <w:bCs w:val="0"/>
          <w:sz w:val="24"/>
        </w:rPr>
        <w:t xml:space="preserve">% (weight percentage) of BSA </w:t>
      </w:r>
      <w:r>
        <w:rPr>
          <w:rFonts w:hint="eastAsia" w:eastAsia="宋体" w:cs="Times New Roman"/>
          <w:b w:val="0"/>
          <w:bCs w:val="0"/>
          <w:sz w:val="24"/>
          <w:lang w:val="en-US" w:eastAsia="zh-CN"/>
        </w:rPr>
        <w:t>was</w:t>
      </w:r>
      <w:r>
        <w:rPr>
          <w:rFonts w:ascii="Times New Roman" w:hAnsi="Times New Roman" w:eastAsia="宋体" w:cs="Times New Roman"/>
          <w:b w:val="0"/>
          <w:bCs w:val="0"/>
          <w:sz w:val="24"/>
        </w:rPr>
        <w:t xml:space="preserve"> added to seal the resulting product, and the reaction </w:t>
      </w:r>
      <w:r>
        <w:rPr>
          <w:rFonts w:hint="eastAsia" w:eastAsia="宋体" w:cs="Times New Roman"/>
          <w:b w:val="0"/>
          <w:bCs w:val="0"/>
          <w:sz w:val="24"/>
          <w:lang w:val="en-US" w:eastAsia="zh-CN"/>
        </w:rPr>
        <w:t>was</w:t>
      </w:r>
      <w:r>
        <w:rPr>
          <w:rFonts w:ascii="Times New Roman" w:hAnsi="Times New Roman" w:eastAsia="宋体" w:cs="Times New Roman"/>
          <w:b w:val="0"/>
          <w:bCs w:val="0"/>
          <w:sz w:val="24"/>
        </w:rPr>
        <w:t xml:space="preserve"> performed at </w:t>
      </w:r>
      <w:r>
        <w:rPr>
          <w:rFonts w:hint="eastAsia" w:eastAsia="宋体" w:cs="Times New Roman"/>
          <w:b w:val="0"/>
          <w:bCs w:val="0"/>
          <w:sz w:val="24"/>
          <w:lang w:val="en-US" w:eastAsia="zh-CN"/>
        </w:rPr>
        <w:t>21</w:t>
      </w:r>
      <w:r>
        <w:rPr>
          <w:rFonts w:ascii="Times New Roman" w:hAnsi="Times New Roman" w:eastAsia="宋体" w:cs="Times New Roman"/>
          <w:b w:val="0"/>
          <w:bCs w:val="0"/>
          <w:sz w:val="24"/>
        </w:rPr>
        <w:t>0 rpm for 1 h. Finally, the resulting (MB</w:t>
      </w:r>
      <w:r>
        <w:rPr>
          <w:rFonts w:hint="eastAsia" w:eastAsia="宋体" w:cs="Times New Roman"/>
          <w:b w:val="0"/>
          <w:bCs w:val="0"/>
          <w:sz w:val="24"/>
          <w:lang w:val="en-US" w:eastAsia="zh-CN"/>
        </w:rPr>
        <w:t>@phage</w:t>
      </w:r>
      <w:r>
        <w:rPr>
          <w:rFonts w:ascii="Times New Roman" w:hAnsi="Times New Roman" w:eastAsia="宋体" w:cs="Times New Roman"/>
          <w:b w:val="0"/>
          <w:bCs w:val="0"/>
          <w:sz w:val="24"/>
        </w:rPr>
        <w:t>) probe</w:t>
      </w:r>
      <w:r>
        <w:rPr>
          <w:rFonts w:hint="eastAsia" w:eastAsia="宋体" w:cs="Times New Roman"/>
          <w:b w:val="0"/>
          <w:bCs w:val="0"/>
          <w:sz w:val="24"/>
          <w:lang w:val="en-US" w:eastAsia="zh-CN"/>
        </w:rPr>
        <w:t>s</w:t>
      </w:r>
      <w:r>
        <w:rPr>
          <w:rFonts w:ascii="Times New Roman" w:hAnsi="Times New Roman" w:eastAsia="宋体" w:cs="Times New Roman"/>
          <w:b w:val="0"/>
          <w:bCs w:val="0"/>
          <w:sz w:val="24"/>
        </w:rPr>
        <w:t xml:space="preserve"> w</w:t>
      </w:r>
      <w:r>
        <w:rPr>
          <w:rFonts w:hint="eastAsia" w:eastAsia="宋体" w:cs="Times New Roman"/>
          <w:b w:val="0"/>
          <w:bCs w:val="0"/>
          <w:sz w:val="24"/>
          <w:lang w:val="en-US" w:eastAsia="zh-CN"/>
        </w:rPr>
        <w:t xml:space="preserve">ere </w:t>
      </w:r>
      <w:r>
        <w:rPr>
          <w:rFonts w:ascii="Times New Roman" w:hAnsi="Times New Roman" w:eastAsia="宋体" w:cs="Times New Roman"/>
          <w:b w:val="0"/>
          <w:bCs w:val="0"/>
          <w:sz w:val="24"/>
        </w:rPr>
        <w:t>washed 3 times by</w:t>
      </w:r>
      <w:r>
        <w:rPr>
          <w:rFonts w:hint="eastAsia" w:ascii="Times New Roman" w:hAnsi="Times New Roman" w:eastAsia="宋体" w:cs="Times New Roman"/>
          <w:b w:val="0"/>
          <w:bCs w:val="0"/>
          <w:sz w:val="24"/>
        </w:rPr>
        <w:t xml:space="preserve"> 5</w:t>
      </w:r>
      <w:r>
        <w:rPr>
          <w:rFonts w:hint="eastAsia" w:ascii="Times New Roman" w:hAnsi="Times New Roman" w:eastAsia="宋体" w:cs="Times New Roman"/>
          <w:b w:val="0"/>
          <w:bCs w:val="0"/>
          <w:sz w:val="24"/>
          <w:lang w:val="en-US" w:eastAsia="zh-CN"/>
        </w:rPr>
        <w:t xml:space="preserve">.0 </w:t>
      </w:r>
      <w:r>
        <w:rPr>
          <w:rFonts w:hint="eastAsia" w:ascii="Times New Roman" w:hAnsi="Times New Roman" w:eastAsia="宋体" w:cs="Times New Roman"/>
          <w:b w:val="0"/>
          <w:bCs w:val="0"/>
          <w:sz w:val="24"/>
        </w:rPr>
        <w:t>mL</w:t>
      </w:r>
      <w:r>
        <w:rPr>
          <w:rFonts w:ascii="Times New Roman" w:hAnsi="Times New Roman" w:eastAsia="宋体" w:cs="Times New Roman"/>
          <w:b w:val="0"/>
          <w:bCs w:val="0"/>
          <w:sz w:val="24"/>
        </w:rPr>
        <w:t xml:space="preserve"> H</w:t>
      </w:r>
      <w:r>
        <w:rPr>
          <w:rFonts w:ascii="Times New Roman" w:hAnsi="Times New Roman" w:eastAsia="宋体" w:cs="Times New Roman"/>
          <w:b w:val="0"/>
          <w:bCs w:val="0"/>
          <w:sz w:val="24"/>
          <w:vertAlign w:val="subscript"/>
        </w:rPr>
        <w:t>2</w:t>
      </w:r>
      <w:r>
        <w:rPr>
          <w:rFonts w:ascii="Times New Roman" w:hAnsi="Times New Roman" w:eastAsia="宋体" w:cs="Times New Roman"/>
          <w:b w:val="0"/>
          <w:bCs w:val="0"/>
          <w:sz w:val="24"/>
        </w:rPr>
        <w:t>O and stored at 4</w:t>
      </w:r>
      <w:r>
        <w:rPr>
          <w:rFonts w:hint="eastAsia" w:ascii="Times New Roman" w:hAnsi="Times New Roman" w:eastAsia="宋体" w:cs="Times New Roman"/>
          <w:b w:val="0"/>
          <w:bCs w:val="0"/>
          <w:sz w:val="24"/>
          <w:lang w:val="en-US" w:eastAsia="zh-CN"/>
        </w:rPr>
        <w:t xml:space="preserve"> </w:t>
      </w:r>
      <w:r>
        <w:rPr>
          <w:rFonts w:hint="default" w:ascii="Times New Roman" w:hAnsi="Times New Roman" w:eastAsia="宋体" w:cs="Times New Roman"/>
          <w:b w:val="0"/>
          <w:bCs w:val="0"/>
          <w:sz w:val="24"/>
        </w:rPr>
        <w:t>°</w:t>
      </w:r>
      <w:r>
        <w:rPr>
          <w:rFonts w:hint="eastAsia" w:ascii="Times New Roman" w:hAnsi="Times New Roman" w:eastAsia="宋体" w:cs="Times New Roman"/>
          <w:b w:val="0"/>
          <w:bCs w:val="0"/>
          <w:sz w:val="24"/>
          <w:lang w:val="en-US" w:eastAsia="zh-CN"/>
        </w:rPr>
        <w:t>C</w:t>
      </w:r>
      <w:r>
        <w:rPr>
          <w:rFonts w:ascii="Times New Roman" w:hAnsi="Times New Roman" w:eastAsia="宋体" w:cs="Times New Roman"/>
          <w:b w:val="0"/>
          <w:bCs w:val="0"/>
          <w:sz w:val="24"/>
        </w:rPr>
        <w:t xml:space="preserve"> for later use.</w:t>
      </w:r>
      <w:r>
        <w:rPr>
          <w:rFonts w:hint="eastAsia"/>
          <w:lang w:val="en-US" w:eastAsia="zh-CN"/>
        </w:rPr>
        <w:br w:type="page"/>
      </w:r>
    </w:p>
    <w:p>
      <w:pPr>
        <w:spacing w:line="360" w:lineRule="auto"/>
      </w:pPr>
      <w:r>
        <w:rPr>
          <w:rFonts w:hint="eastAsia"/>
          <w:lang w:val="en-US" w:eastAsia="zh-CN"/>
        </w:rPr>
        <w:t xml:space="preserve">S.6 </w:t>
      </w:r>
      <w:r>
        <w:rPr>
          <w:rFonts w:hint="eastAsia"/>
          <w:b w:val="0"/>
          <w:bCs w:val="0"/>
        </w:rPr>
        <w:t>C</w:t>
      </w:r>
      <w:r>
        <w:rPr>
          <w:b w:val="0"/>
          <w:bCs w:val="0"/>
          <w:lang w:val="en-GB"/>
        </w:rPr>
        <w:t xml:space="preserve">alculation </w:t>
      </w:r>
      <w:r>
        <w:rPr>
          <w:b w:val="0"/>
          <w:bCs w:val="0"/>
        </w:rPr>
        <w:t>the number of phage</w:t>
      </w:r>
      <w:r>
        <w:rPr>
          <w:rFonts w:hint="eastAsia"/>
          <w:b w:val="0"/>
          <w:bCs w:val="0"/>
        </w:rPr>
        <w:t>s labeled on the MPEP</w:t>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b w:val="0"/>
          <w:bCs w:val="0"/>
        </w:rPr>
        <w:t>The number of modified phage-E</w:t>
      </w:r>
      <w:r>
        <w:rPr>
          <w:rFonts w:hint="eastAsia"/>
          <w:b w:val="0"/>
          <w:bCs w:val="0"/>
        </w:rPr>
        <w:t>(</w:t>
      </w:r>
      <w:r>
        <w:rPr>
          <w:rFonts w:hint="eastAsia"/>
          <w:b w:val="0"/>
          <w:bCs w:val="0"/>
          <w:i/>
          <w:iCs/>
        </w:rPr>
        <w:t>E.coli</w:t>
      </w:r>
      <w:r>
        <w:rPr>
          <w:rFonts w:hint="eastAsia"/>
          <w:b w:val="0"/>
          <w:bCs w:val="0"/>
        </w:rPr>
        <w:t>)</w:t>
      </w:r>
      <w:r>
        <w:rPr>
          <w:b w:val="0"/>
          <w:bCs w:val="0"/>
        </w:rPr>
        <w:t xml:space="preserve"> or phage-H</w:t>
      </w:r>
      <w:r>
        <w:rPr>
          <w:rFonts w:hint="eastAsia"/>
          <w:b w:val="0"/>
          <w:bCs w:val="0"/>
        </w:rPr>
        <w:t>(</w:t>
      </w:r>
      <w:r>
        <w:rPr>
          <w:b w:val="0"/>
          <w:bCs w:val="0"/>
          <w:i/>
          <w:lang w:val="en-GB"/>
        </w:rPr>
        <w:t xml:space="preserve">Hafnia </w:t>
      </w:r>
      <w:r>
        <w:rPr>
          <w:rFonts w:hint="eastAsia"/>
          <w:b w:val="0"/>
          <w:bCs w:val="0"/>
          <w:i/>
          <w:lang w:val="en-GB"/>
        </w:rPr>
        <w:t>paralvei</w:t>
      </w:r>
      <w:r>
        <w:rPr>
          <w:b w:val="0"/>
          <w:bCs w:val="0"/>
          <w:lang w:val="en-GB"/>
        </w:rPr>
        <w:t xml:space="preserve"> </w:t>
      </w:r>
      <w:r>
        <w:rPr>
          <w:rFonts w:hint="eastAsia"/>
          <w:b w:val="0"/>
          <w:bCs w:val="0"/>
        </w:rPr>
        <w:t>)</w:t>
      </w:r>
      <w:r>
        <w:rPr>
          <w:b w:val="0"/>
          <w:bCs w:val="0"/>
        </w:rPr>
        <w:t xml:space="preserve"> on </w:t>
      </w:r>
      <w:r>
        <w:rPr>
          <w:rFonts w:hint="eastAsia"/>
          <w:b w:val="0"/>
          <w:bCs w:val="0"/>
        </w:rPr>
        <w:t xml:space="preserve">per </w:t>
      </w:r>
      <w:r>
        <w:rPr>
          <w:b w:val="0"/>
          <w:bCs w:val="0"/>
        </w:rPr>
        <w:t>magnetic bead was calculated by a fluorescent (FL) method</w:t>
      </w:r>
      <w:r>
        <w:rPr>
          <w:rFonts w:hint="eastAsia"/>
          <w:b w:val="0"/>
          <w:bCs w:val="0"/>
        </w:rPr>
        <w:t xml:space="preserve"> </w:t>
      </w:r>
      <w:r>
        <w:rPr>
          <w:rFonts w:hint="eastAsia"/>
          <w:b w:val="0"/>
          <w:bCs w:val="0"/>
        </w:rPr>
        <w:fldChar w:fldCharType="begin"/>
      </w:r>
      <w:r>
        <w:rPr>
          <w:rFonts w:hint="eastAsia"/>
          <w:b w:val="0"/>
          <w:bCs w:val="0"/>
          <w:lang w:eastAsia="zh-CN"/>
        </w:rPr>
        <w:instrText xml:space="preserve"> ADDIN EN.CITE &lt;EndNote&gt;&lt;Cite&gt;&lt;Author&gt;Low&lt;/Author&gt;&lt;Year&gt;2020&lt;/Year&gt;&lt;RecNum&gt;47&lt;/RecNum&gt;&lt;DisplayText&gt;[2]&lt;/DisplayText&gt;&lt;record&gt;&lt;rec-number&gt;47&lt;/rec-number&gt;&lt;foreign-keys&gt;&lt;key app="EN" db-id="aeftv9vw2wsp2fe9vx15tfeqtaxwpt2v5p5e" timestamp="1713361566"&gt;47&lt;/key&gt;&lt;/foreign-keys&gt;&lt;ref-type name="Journal Article"&gt;17&lt;/ref-type&gt;&lt;contributors&gt;&lt;authors&gt;&lt;author&gt;Low,Hui Zhi&lt;/author&gt;&lt;author&gt;Böhnlein,Christina&lt;/author&gt;&lt;author&gt;Sprotte,Sabrina&lt;/author&gt;&lt;author&gt;Wagner,Natalia&lt;/author&gt;&lt;author&gt;Fiedler,Gregor&lt;/author&gt;&lt;author&gt;Kabisch,Jan&lt;/author&gt;&lt;author&gt;Franz,Charles M. A. P.&lt;/author&gt;&lt;/authors&gt;&lt;/contributors&gt;&lt;titles&gt;&lt;title&gt;Fast and Easy Phage-Tagging and Live/Dead Analysis for the Rapid Monitoring of Bacteriophage Infection&lt;/title&gt;&lt;secondary-title&gt;Frontiers in Microbiology&lt;/secondary-title&gt;&lt;short-title&gt;Fast Easy Phage-Tagging&lt;/short-title&gt;&lt;/titles&gt;&lt;periodical&gt;&lt;full-title&gt;Frontiers in Microbiology&lt;/full-title&gt;&lt;/periodical&gt;&lt;volume&gt;11&lt;/volume&gt;&lt;keywords&gt;&lt;keyword&gt;Bacteriophage,Flow Cytometry,fluorescence,Bacteriophage-host interactions,Live-Dead assay,Pseudomonas fluorecens,Confocal laser scanning microcopy&lt;/keyword&gt;&lt;/keywords&gt;&lt;dates&gt;&lt;year&gt;2020&lt;/year&gt;&lt;pub-dates&gt;&lt;date&gt;2020-December-18&lt;/date&gt;&lt;/pub-dates&gt;&lt;/dates&gt;&lt;isbn&gt;1664-302X&lt;/isbn&gt;&lt;work-type&gt;Methods&lt;/work-type&gt;&lt;urls&gt;&lt;related-urls&gt;&lt;url&gt;https://www.frontiersin.org/journals/microbiology/articles/10.3389/fmicb.2020.602444&lt;/url&gt;&lt;/related-urls&gt;&lt;/urls&gt;&lt;electronic-resource-num&gt;10.3389/fmicb.2020.602444&lt;/electronic-resource-num&gt;&lt;language&gt;English&lt;/language&gt;&lt;/record&gt;&lt;/Cite&gt;&lt;/EndNote&gt;</w:instrText>
      </w:r>
      <w:r>
        <w:rPr>
          <w:rFonts w:hint="eastAsia"/>
          <w:b w:val="0"/>
          <w:bCs w:val="0"/>
        </w:rPr>
        <w:fldChar w:fldCharType="separate"/>
      </w:r>
      <w:r>
        <w:rPr>
          <w:rFonts w:hint="eastAsia" w:ascii="Times New Roman" w:hAnsi="Times New Roman" w:eastAsia="等线" w:cs="Times New Roman"/>
          <w:b w:val="0"/>
          <w:bCs w:val="0"/>
          <w:kern w:val="2"/>
          <w:sz w:val="24"/>
          <w:szCs w:val="24"/>
          <w:lang w:val="en-US" w:eastAsia="zh-CN" w:bidi="ar-SA"/>
        </w:rPr>
        <w:t>[2]</w:t>
      </w:r>
      <w:r>
        <w:rPr>
          <w:rFonts w:hint="eastAsia"/>
          <w:b w:val="0"/>
          <w:bCs w:val="0"/>
        </w:rPr>
        <w:fldChar w:fldCharType="end"/>
      </w:r>
      <w:r>
        <w:rPr>
          <w:b w:val="0"/>
          <w:bCs w:val="0"/>
        </w:rPr>
        <w:t xml:space="preserve">. Firstly, </w:t>
      </w:r>
      <w:bookmarkStart w:id="14" w:name="_Hlk148788103"/>
      <w:r>
        <w:rPr>
          <w:b w:val="0"/>
          <w:bCs w:val="0"/>
        </w:rPr>
        <w:t xml:space="preserve">Syto 13 </w:t>
      </w:r>
      <w:r>
        <w:rPr>
          <w:rFonts w:hint="eastAsia"/>
          <w:b w:val="0"/>
          <w:bCs w:val="0"/>
          <w:lang w:val="en-US" w:eastAsia="zh-CN"/>
        </w:rPr>
        <w:t>g</w:t>
      </w:r>
      <w:r>
        <w:rPr>
          <w:b w:val="0"/>
          <w:bCs w:val="0"/>
        </w:rPr>
        <w:t xml:space="preserve">reen </w:t>
      </w:r>
      <w:r>
        <w:rPr>
          <w:rFonts w:hint="eastAsia"/>
          <w:b w:val="0"/>
          <w:bCs w:val="0"/>
          <w:lang w:val="en-US" w:eastAsia="zh-CN"/>
        </w:rPr>
        <w:t>f</w:t>
      </w:r>
      <w:r>
        <w:rPr>
          <w:b w:val="0"/>
          <w:bCs w:val="0"/>
        </w:rPr>
        <w:t xml:space="preserve">luorescent </w:t>
      </w:r>
      <w:r>
        <w:rPr>
          <w:rFonts w:hint="eastAsia"/>
          <w:b w:val="0"/>
          <w:bCs w:val="0"/>
          <w:lang w:val="en-US" w:eastAsia="zh-CN"/>
        </w:rPr>
        <w:t>n</w:t>
      </w:r>
      <w:r>
        <w:rPr>
          <w:b w:val="0"/>
          <w:bCs w:val="0"/>
        </w:rPr>
        <w:t xml:space="preserve">ucleic </w:t>
      </w:r>
      <w:r>
        <w:rPr>
          <w:rFonts w:hint="eastAsia"/>
          <w:b w:val="0"/>
          <w:bCs w:val="0"/>
          <w:lang w:val="en-US" w:eastAsia="zh-CN"/>
        </w:rPr>
        <w:t>a</w:t>
      </w:r>
      <w:r>
        <w:rPr>
          <w:b w:val="0"/>
          <w:bCs w:val="0"/>
        </w:rPr>
        <w:t xml:space="preserve">cid </w:t>
      </w:r>
      <w:r>
        <w:rPr>
          <w:rFonts w:hint="eastAsia"/>
          <w:b w:val="0"/>
          <w:bCs w:val="0"/>
          <w:lang w:val="en-US" w:eastAsia="zh-CN"/>
        </w:rPr>
        <w:t>s</w:t>
      </w:r>
      <w:r>
        <w:rPr>
          <w:b w:val="0"/>
          <w:bCs w:val="0"/>
        </w:rPr>
        <w:t>tain stock solution</w:t>
      </w:r>
      <w:bookmarkEnd w:id="14"/>
      <w:r>
        <w:rPr>
          <w:b w:val="0"/>
          <w:bCs w:val="0"/>
        </w:rPr>
        <w:t xml:space="preserve"> (100 μL, 50 μM) was added to the phage solution (900 μL, 1.</w:t>
      </w:r>
      <w:r>
        <w:rPr>
          <w:rFonts w:hint="eastAsia"/>
          <w:b w:val="0"/>
          <w:bCs w:val="0"/>
        </w:rPr>
        <w:t>0</w:t>
      </w:r>
      <w:r>
        <w:rPr>
          <w:b w:val="0"/>
          <w:bCs w:val="0"/>
        </w:rPr>
        <w:t xml:space="preserve"> × 10</w:t>
      </w:r>
      <w:r>
        <w:rPr>
          <w:b w:val="0"/>
          <w:bCs w:val="0"/>
          <w:vertAlign w:val="superscript"/>
        </w:rPr>
        <w:t>10</w:t>
      </w:r>
      <w:r>
        <w:rPr>
          <w:b w:val="0"/>
          <w:bCs w:val="0"/>
        </w:rPr>
        <w:t xml:space="preserve"> PFU mL</w:t>
      </w:r>
      <w:r>
        <w:rPr>
          <w:b w:val="0"/>
          <w:bCs w:val="0"/>
          <w:vertAlign w:val="superscript"/>
        </w:rPr>
        <w:t>−1</w:t>
      </w:r>
      <w:r>
        <w:rPr>
          <w:b w:val="0"/>
          <w:bCs w:val="0"/>
        </w:rPr>
        <w:t>). Secondly, phages were allowed to stain by the dye for 10 min at room temperature and then the reactant was slowly passed through a 0.02 μm filter membrane to remove unbound dye. Then phages were redispersed in 1 mL PBS</w:t>
      </w:r>
      <w:r>
        <w:rPr>
          <w:rFonts w:hint="eastAsia"/>
          <w:b w:val="0"/>
          <w:bCs w:val="0"/>
          <w:lang w:val="en-US" w:eastAsia="zh-CN"/>
        </w:rPr>
        <w:t xml:space="preserve"> (0.1 M, pH 7.4)</w:t>
      </w:r>
      <w:r>
        <w:rPr>
          <w:b w:val="0"/>
          <w:bCs w:val="0"/>
        </w:rPr>
        <w:t xml:space="preserve">. The FL spectrum of </w:t>
      </w:r>
      <w:r>
        <w:rPr>
          <w:rFonts w:hint="eastAsia"/>
          <w:b w:val="0"/>
          <w:bCs w:val="0"/>
        </w:rPr>
        <w:t xml:space="preserve">stained </w:t>
      </w:r>
      <w:r>
        <w:rPr>
          <w:b w:val="0"/>
          <w:bCs w:val="0"/>
        </w:rPr>
        <w:t>phage</w:t>
      </w:r>
      <w:r>
        <w:rPr>
          <w:rFonts w:hint="eastAsia"/>
          <w:b w:val="0"/>
          <w:bCs w:val="0"/>
        </w:rPr>
        <w:t>(</w:t>
      </w:r>
      <w:r>
        <w:rPr>
          <w:b w:val="0"/>
          <w:bCs w:val="0"/>
        </w:rPr>
        <w:t>phage-Syto</w:t>
      </w:r>
      <w:r>
        <w:rPr>
          <w:rFonts w:hint="eastAsia"/>
          <w:b w:val="0"/>
          <w:bCs w:val="0"/>
        </w:rPr>
        <w:t>)</w:t>
      </w:r>
      <w:r>
        <w:rPr>
          <w:b w:val="0"/>
          <w:bCs w:val="0"/>
        </w:rPr>
        <w:t xml:space="preserve"> solution was measured. The </w:t>
      </w:r>
      <w:r>
        <w:rPr>
          <w:rFonts w:hint="eastAsia"/>
          <w:b w:val="0"/>
          <w:bCs w:val="0"/>
        </w:rPr>
        <w:t>MPEP</w:t>
      </w:r>
      <w:r>
        <w:rPr>
          <w:rFonts w:hint="eastAsia"/>
          <w:b w:val="0"/>
          <w:bCs w:val="0"/>
          <w:lang w:val="en-US" w:eastAsia="zh-CN"/>
        </w:rPr>
        <w:t xml:space="preserve"> (</w:t>
      </w:r>
      <w:r>
        <w:rPr>
          <w:rFonts w:hint="eastAsia"/>
          <w:b w:val="0"/>
          <w:bCs w:val="0"/>
          <w:color w:val="auto"/>
          <w:lang w:val="en-US" w:eastAsia="zh-CN"/>
        </w:rPr>
        <w:t xml:space="preserve">1mL, </w:t>
      </w:r>
      <w:bookmarkStart w:id="15" w:name="OLE_LINK7"/>
      <w:r>
        <w:rPr>
          <w:rFonts w:hint="eastAsia"/>
          <w:b w:val="0"/>
          <w:bCs w:val="0"/>
          <w:color w:val="auto"/>
          <w:lang w:val="en-US" w:eastAsia="zh-CN"/>
        </w:rPr>
        <w:t>50</w:t>
      </w:r>
      <w:r>
        <w:rPr>
          <w:rFonts w:hint="default" w:ascii="Times New Roman" w:hAnsi="Times New Roman" w:cs="Times New Roman"/>
          <w:b w:val="0"/>
          <w:bCs w:val="0"/>
          <w:color w:val="auto"/>
          <w:lang w:val="en-US" w:eastAsia="zh-CN"/>
        </w:rPr>
        <w:t>μ</w:t>
      </w:r>
      <w:r>
        <w:rPr>
          <w:rFonts w:hint="eastAsia"/>
          <w:b w:val="0"/>
          <w:bCs w:val="0"/>
          <w:color w:val="auto"/>
          <w:lang w:val="en-US" w:eastAsia="zh-CN"/>
        </w:rPr>
        <w:t>g/mL</w:t>
      </w:r>
      <w:bookmarkEnd w:id="15"/>
      <w:r>
        <w:rPr>
          <w:rFonts w:hint="eastAsia"/>
          <w:b w:val="0"/>
          <w:bCs w:val="0"/>
          <w:lang w:val="en-US" w:eastAsia="zh-CN"/>
        </w:rPr>
        <w:t>)</w:t>
      </w:r>
      <w:r>
        <w:rPr>
          <w:b w:val="0"/>
          <w:bCs w:val="0"/>
        </w:rPr>
        <w:t xml:space="preserve"> was inserted into the solution and incubated for 1 h. After then, the FL spectrum of the</w:t>
      </w:r>
      <w:r>
        <w:rPr>
          <w:rFonts w:hint="eastAsia"/>
          <w:b w:val="0"/>
          <w:bCs w:val="0"/>
        </w:rPr>
        <w:t xml:space="preserve"> </w:t>
      </w:r>
      <w:r>
        <w:rPr>
          <w:b w:val="0"/>
          <w:bCs w:val="0"/>
        </w:rPr>
        <w:t xml:space="preserve">solution was measured after taking out the </w:t>
      </w:r>
      <w:r>
        <w:rPr>
          <w:rFonts w:hint="eastAsia"/>
          <w:b w:val="0"/>
          <w:bCs w:val="0"/>
        </w:rPr>
        <w:t>MPEP</w:t>
      </w:r>
      <w:r>
        <w:rPr>
          <w:b w:val="0"/>
          <w:bCs w:val="0"/>
        </w:rPr>
        <w:t>.</w:t>
      </w:r>
      <w:r>
        <w:br w:type="page"/>
      </w:r>
    </w:p>
    <w:p>
      <w:pPr>
        <w:keepNext w:val="0"/>
        <w:keepLines w:val="0"/>
        <w:pageBreakBefore w:val="0"/>
        <w:widowControl w:val="0"/>
        <w:kinsoku/>
        <w:wordWrap/>
        <w:overflowPunct/>
        <w:topLinePunct w:val="0"/>
        <w:autoSpaceDE/>
        <w:autoSpaceDN/>
        <w:bidi w:val="0"/>
        <w:adjustRightInd/>
        <w:snapToGrid/>
        <w:ind w:firstLine="480" w:firstLineChars="200"/>
        <w:textAlignment w:val="auto"/>
      </w:pPr>
    </w:p>
    <w:p>
      <w:r>
        <w:rPr>
          <w:rFonts w:hint="eastAsia"/>
        </w:rPr>
        <w:drawing>
          <wp:inline distT="0" distB="0" distL="114300" distR="114300">
            <wp:extent cx="5313680" cy="3575685"/>
            <wp:effectExtent l="0" t="0" r="7620" b="5715"/>
            <wp:docPr id="5" name="图片 5" descr="数据图王叶（一直更新）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数据图王叶（一直更新）_15"/>
                    <pic:cNvPicPr>
                      <a:picLocks noChangeAspect="1"/>
                    </pic:cNvPicPr>
                  </pic:nvPicPr>
                  <pic:blipFill>
                    <a:blip r:embed="rId7"/>
                    <a:srcRect t="28161" b="22698"/>
                    <a:stretch>
                      <a:fillRect/>
                    </a:stretch>
                  </pic:blipFill>
                  <pic:spPr>
                    <a:xfrm>
                      <a:off x="0" y="0"/>
                      <a:ext cx="5313680" cy="3575685"/>
                    </a:xfrm>
                    <a:prstGeom prst="rect">
                      <a:avLst/>
                    </a:prstGeom>
                  </pic:spPr>
                </pic:pic>
              </a:graphicData>
            </a:graphic>
          </wp:inline>
        </w:drawing>
      </w:r>
    </w:p>
    <w:p>
      <w:pPr>
        <w:spacing w:line="360" w:lineRule="auto"/>
        <w:rPr>
          <w:b w:val="0"/>
          <w:bCs w:val="0"/>
        </w:rPr>
      </w:pPr>
      <w:r>
        <w:rPr>
          <w:b/>
          <w:bCs/>
          <w:color w:val="auto"/>
        </w:rPr>
        <w:t>Fig. S</w:t>
      </w:r>
      <w:r>
        <w:rPr>
          <w:rFonts w:hint="eastAsia"/>
          <w:b/>
          <w:bCs/>
          <w:color w:val="auto"/>
          <w:lang w:val="en-US" w:eastAsia="zh-CN"/>
        </w:rPr>
        <w:t>1</w:t>
      </w:r>
      <w:r>
        <w:rPr>
          <w:rFonts w:hint="eastAsia"/>
          <w:b/>
          <w:bCs/>
          <w:color w:val="auto"/>
        </w:rPr>
        <w:t>.</w:t>
      </w:r>
      <w:r>
        <w:rPr>
          <w:b/>
          <w:bCs/>
          <w:color w:val="auto"/>
        </w:rPr>
        <w:t xml:space="preserve"> </w:t>
      </w:r>
      <w:bookmarkStart w:id="16" w:name="OLE_LINK3"/>
      <w:r>
        <w:rPr>
          <w:rFonts w:hint="eastAsia"/>
          <w:b w:val="0"/>
          <w:bCs w:val="0"/>
          <w:color w:val="auto"/>
          <w:lang w:val="en-US" w:eastAsia="zh-CN"/>
        </w:rPr>
        <w:t>Photographs of</w:t>
      </w:r>
      <w:bookmarkEnd w:id="16"/>
      <w:r>
        <w:rPr>
          <w:rFonts w:hint="eastAsia"/>
          <w:b w:val="0"/>
          <w:bCs w:val="0"/>
          <w:color w:val="auto"/>
          <w:lang w:val="en-US" w:eastAsia="zh-CN"/>
        </w:rPr>
        <w:t xml:space="preserve"> t</w:t>
      </w:r>
      <w:r>
        <w:rPr>
          <w:rFonts w:hint="eastAsia"/>
          <w:b w:val="0"/>
          <w:bCs w:val="0"/>
          <w:color w:val="auto"/>
          <w:lang w:val="en-GB"/>
        </w:rPr>
        <w:t>he structure of the MCE apparatus</w:t>
      </w:r>
      <w:r>
        <w:rPr>
          <w:rFonts w:hint="eastAsia"/>
          <w:b w:val="0"/>
          <w:bCs w:val="0"/>
          <w:color w:val="auto"/>
          <w:lang w:val="en-US" w:eastAsia="zh-CN"/>
        </w:rPr>
        <w:t xml:space="preserve">. </w:t>
      </w:r>
      <w:r>
        <w:rPr>
          <w:b w:val="0"/>
          <w:bCs w:val="0"/>
          <w:color w:val="auto"/>
        </w:rPr>
        <w:t>(A) Schematic diagram of microfluidic chip electrophoresis sample loading; (B) Location of instrument probes; (C) Instrument and PC linkage; (D) The function of the three areas on the computer.</w:t>
      </w:r>
      <w:r>
        <w:rPr>
          <w:b w:val="0"/>
          <w:bCs w:val="0"/>
        </w:rPr>
        <w:br w:type="page"/>
      </w:r>
    </w:p>
    <w:p>
      <w:pPr>
        <w:rPr>
          <w:b w:val="0"/>
          <w:bCs w:val="0"/>
        </w:rPr>
      </w:pPr>
    </w:p>
    <w:p>
      <w:pPr>
        <w:jc w:val="center"/>
      </w:pPr>
      <w:r>
        <w:rPr>
          <w:rFonts w:hint="eastAsia"/>
        </w:rPr>
        <w:drawing>
          <wp:inline distT="0" distB="0" distL="114300" distR="114300">
            <wp:extent cx="4120515" cy="1704340"/>
            <wp:effectExtent l="0" t="0" r="0" b="0"/>
            <wp:docPr id="4" name="图片 4" descr="IMG_20240416_17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40416_171935"/>
                    <pic:cNvPicPr>
                      <a:picLocks noChangeAspect="1"/>
                    </pic:cNvPicPr>
                  </pic:nvPicPr>
                  <pic:blipFill>
                    <a:blip r:embed="rId8"/>
                    <a:srcRect l="5511" t="41676" r="16062" b="15068"/>
                    <a:stretch>
                      <a:fillRect/>
                    </a:stretch>
                  </pic:blipFill>
                  <pic:spPr>
                    <a:xfrm>
                      <a:off x="0" y="0"/>
                      <a:ext cx="4120515" cy="1704340"/>
                    </a:xfrm>
                    <a:prstGeom prst="rect">
                      <a:avLst/>
                    </a:prstGeom>
                  </pic:spPr>
                </pic:pic>
              </a:graphicData>
            </a:graphic>
          </wp:inline>
        </w:drawing>
      </w:r>
    </w:p>
    <w:p>
      <w:r>
        <w:rPr>
          <w:rFonts w:hint="eastAsia"/>
          <w:color w:val="auto"/>
        </w:rPr>
        <w:t>Fig. S</w:t>
      </w:r>
      <w:r>
        <w:rPr>
          <w:rFonts w:hint="eastAsia"/>
          <w:color w:val="auto"/>
          <w:lang w:val="en-US" w:eastAsia="zh-CN"/>
        </w:rPr>
        <w:t>2</w:t>
      </w:r>
      <w:r>
        <w:rPr>
          <w:rFonts w:hint="eastAsia"/>
          <w:color w:val="auto"/>
        </w:rPr>
        <w:t xml:space="preserve">. </w:t>
      </w:r>
      <w:r>
        <w:rPr>
          <w:rFonts w:hint="eastAsia"/>
          <w:b w:val="0"/>
          <w:bCs w:val="0"/>
          <w:color w:val="auto"/>
          <w:lang w:val="en-US" w:eastAsia="zh-CN"/>
        </w:rPr>
        <w:t xml:space="preserve">Photographs of </w:t>
      </w:r>
      <w:r>
        <w:rPr>
          <w:rFonts w:hint="eastAsia"/>
          <w:b w:val="0"/>
          <w:bCs w:val="0"/>
          <w:color w:val="auto"/>
        </w:rPr>
        <w:t>surface micro design of microfluidic chip</w:t>
      </w:r>
      <w:r>
        <w:rPr>
          <w:rFonts w:hint="eastAsia"/>
          <w:b w:val="0"/>
          <w:bCs w:val="0"/>
          <w:color w:val="auto"/>
          <w:lang w:val="en-US" w:eastAsia="zh-CN"/>
        </w:rPr>
        <w:t>.</w:t>
      </w:r>
      <w:r>
        <w:br w:type="page"/>
      </w:r>
    </w:p>
    <w:p>
      <w:r>
        <w:rPr>
          <w:rFonts w:hint="eastAsia"/>
        </w:rPr>
        <w:drawing>
          <wp:inline distT="0" distB="0" distL="114300" distR="114300">
            <wp:extent cx="4785360" cy="2722880"/>
            <wp:effectExtent l="0" t="0" r="2540" b="7620"/>
            <wp:docPr id="3" name="图片 3" descr="Fig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 S-1"/>
                    <pic:cNvPicPr>
                      <a:picLocks noChangeAspect="1"/>
                    </pic:cNvPicPr>
                  </pic:nvPicPr>
                  <pic:blipFill>
                    <a:blip r:embed="rId9"/>
                    <a:srcRect l="3533" t="1836" r="18616" b="64939"/>
                    <a:stretch>
                      <a:fillRect/>
                    </a:stretch>
                  </pic:blipFill>
                  <pic:spPr>
                    <a:xfrm>
                      <a:off x="0" y="0"/>
                      <a:ext cx="4785360" cy="2722880"/>
                    </a:xfrm>
                    <a:prstGeom prst="rect">
                      <a:avLst/>
                    </a:prstGeom>
                  </pic:spPr>
                </pic:pic>
              </a:graphicData>
            </a:graphic>
          </wp:inline>
        </w:drawing>
      </w:r>
    </w:p>
    <w:p>
      <w:pPr>
        <w:spacing w:line="360" w:lineRule="auto"/>
      </w:pPr>
      <w:r>
        <w:rPr>
          <w:rFonts w:hint="eastAsia"/>
          <w:color w:val="auto"/>
        </w:rPr>
        <w:t>Fig. S</w:t>
      </w:r>
      <w:r>
        <w:rPr>
          <w:rFonts w:hint="eastAsia"/>
          <w:color w:val="auto"/>
          <w:lang w:val="en-US" w:eastAsia="zh-CN"/>
        </w:rPr>
        <w:t>3</w:t>
      </w:r>
      <w:r>
        <w:rPr>
          <w:rFonts w:hint="eastAsia"/>
          <w:color w:val="auto"/>
        </w:rPr>
        <w:t xml:space="preserve">. </w:t>
      </w:r>
      <w:r>
        <w:rPr>
          <w:rFonts w:hint="eastAsia"/>
          <w:b w:val="0"/>
          <w:bCs w:val="0"/>
          <w:color w:val="auto"/>
        </w:rPr>
        <w:t>The structure and working principle of the</w:t>
      </w:r>
      <w:r>
        <w:rPr>
          <w:rFonts w:hint="eastAsia"/>
          <w:b w:val="0"/>
          <w:bCs w:val="0"/>
          <w:color w:val="auto"/>
          <w:lang w:val="en-US" w:eastAsia="zh-CN"/>
        </w:rPr>
        <w:t xml:space="preserve"> </w:t>
      </w:r>
      <w:r>
        <w:rPr>
          <w:rFonts w:hint="eastAsia"/>
          <w:b w:val="0"/>
          <w:bCs w:val="0"/>
          <w:color w:val="auto"/>
        </w:rPr>
        <w:t>microfluidic chip</w:t>
      </w:r>
      <w:r>
        <w:rPr>
          <w:rFonts w:hint="eastAsia"/>
          <w:color w:val="auto"/>
        </w:rPr>
        <w:t xml:space="preserve"> </w:t>
      </w:r>
      <w:r>
        <w:rPr>
          <w:rFonts w:hint="eastAsia"/>
          <w:b w:val="0"/>
          <w:bCs w:val="0"/>
          <w:color w:val="auto"/>
        </w:rPr>
        <w:t>(a) microfluidic chip schematic; (b) buffer loading; (c) sample loading; (d) sample separation and detection.</w:t>
      </w:r>
      <w:r>
        <w:br w:type="page"/>
      </w:r>
    </w:p>
    <w:p>
      <w:pPr>
        <w:rPr>
          <w:rFonts w:hint="eastAsia"/>
        </w:rPr>
      </w:pPr>
      <w:r>
        <w:drawing>
          <wp:inline distT="0" distB="0" distL="0" distR="0">
            <wp:extent cx="5273040" cy="2637155"/>
            <wp:effectExtent l="0" t="0" r="10160" b="4445"/>
            <wp:docPr id="710700632" name="图片 1" descr="房间的摆设布局&#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700632" name="图片 1" descr="房间的摆设布局&#10;&#10;中度可信度描述已自动生成"/>
                    <pic:cNvPicPr>
                      <a:picLocks noChangeAspect="1"/>
                    </pic:cNvPicPr>
                  </pic:nvPicPr>
                  <pic:blipFill>
                    <a:blip r:embed="rId10" cstate="print">
                      <a:extLst>
                        <a:ext uri="{28A0092B-C50C-407E-A947-70E740481C1C}">
                          <a14:useLocalDpi xmlns:a14="http://schemas.microsoft.com/office/drawing/2010/main" val="0"/>
                        </a:ext>
                      </a:extLst>
                    </a:blip>
                    <a:srcRect t="26911" b="35580"/>
                    <a:stretch>
                      <a:fillRect/>
                    </a:stretch>
                  </pic:blipFill>
                  <pic:spPr>
                    <a:xfrm>
                      <a:off x="0" y="0"/>
                      <a:ext cx="5274310" cy="2637622"/>
                    </a:xfrm>
                    <a:prstGeom prst="rect">
                      <a:avLst/>
                    </a:prstGeom>
                    <a:ln>
                      <a:noFill/>
                    </a:ln>
                  </pic:spPr>
                </pic:pic>
              </a:graphicData>
            </a:graphic>
          </wp:inline>
        </w:drawing>
      </w:r>
    </w:p>
    <w:p>
      <w:pPr>
        <w:spacing w:line="360" w:lineRule="auto"/>
        <w:rPr>
          <w:rFonts w:hint="eastAsia"/>
        </w:rPr>
      </w:pPr>
      <w:r>
        <w:t>Fig. S</w:t>
      </w:r>
      <w:r>
        <w:rPr>
          <w:rFonts w:hint="eastAsia"/>
          <w:lang w:val="en-US" w:eastAsia="zh-CN"/>
        </w:rPr>
        <w:t>4</w:t>
      </w:r>
      <w:r>
        <w:t xml:space="preserve">. </w:t>
      </w:r>
      <w:r>
        <w:rPr>
          <w:rFonts w:hint="eastAsia"/>
          <w:b w:val="0"/>
          <w:bCs w:val="0"/>
        </w:rPr>
        <w:t>P</w:t>
      </w:r>
      <w:r>
        <w:rPr>
          <w:b w:val="0"/>
          <w:bCs w:val="0"/>
        </w:rPr>
        <w:t xml:space="preserve">hotographs of </w:t>
      </w:r>
      <w:r>
        <w:rPr>
          <w:rFonts w:hint="eastAsia"/>
          <w:b w:val="0"/>
          <w:bCs w:val="0"/>
          <w:lang w:val="en-US" w:eastAsia="zh-CN"/>
        </w:rPr>
        <w:t xml:space="preserve">the </w:t>
      </w:r>
      <w:r>
        <w:rPr>
          <w:rFonts w:hint="eastAsia"/>
          <w:b w:val="0"/>
          <w:bCs w:val="0"/>
        </w:rPr>
        <w:t>automatic nucleic acid extractor machine</w:t>
      </w:r>
      <w:r>
        <w:rPr>
          <w:rFonts w:hint="eastAsia"/>
          <w:b w:val="0"/>
          <w:bCs w:val="0"/>
          <w:lang w:val="en-US" w:eastAsia="zh-CN"/>
        </w:rPr>
        <w:t>.</w:t>
      </w:r>
      <w:r>
        <w:rPr>
          <w:b w:val="0"/>
          <w:bCs w:val="0"/>
        </w:rPr>
        <w:t xml:space="preserve"> (A) magnetic stirring bars; (B) magnetic stirring bars after MPEP adsorption. </w:t>
      </w:r>
      <w:r>
        <w:rPr>
          <w:rFonts w:hint="eastAsia"/>
        </w:rPr>
        <w:br w:type="page"/>
      </w:r>
    </w:p>
    <w:p>
      <w:pPr>
        <w:rPr>
          <w:rFonts w:hint="eastAsia"/>
        </w:rPr>
      </w:pPr>
    </w:p>
    <w:p>
      <w:r>
        <w:rPr>
          <w:rFonts w:hint="eastAsia"/>
        </w:rPr>
        <w:drawing>
          <wp:inline distT="0" distB="0" distL="114300" distR="114300">
            <wp:extent cx="5266690" cy="3358515"/>
            <wp:effectExtent l="0" t="0" r="0" b="0"/>
            <wp:docPr id="2" name="图片 2" descr="数据图王叶（一直更新）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数据图王叶（一直更新）_20"/>
                    <pic:cNvPicPr>
                      <a:picLocks noChangeAspect="1"/>
                    </pic:cNvPicPr>
                  </pic:nvPicPr>
                  <pic:blipFill>
                    <a:blip r:embed="rId11"/>
                    <a:srcRect t="10689" b="41481"/>
                    <a:stretch>
                      <a:fillRect/>
                    </a:stretch>
                  </pic:blipFill>
                  <pic:spPr>
                    <a:xfrm>
                      <a:off x="0" y="0"/>
                      <a:ext cx="5266690" cy="3358515"/>
                    </a:xfrm>
                    <a:prstGeom prst="rect">
                      <a:avLst/>
                    </a:prstGeom>
                  </pic:spPr>
                </pic:pic>
              </a:graphicData>
            </a:graphic>
          </wp:inline>
        </w:drawing>
      </w:r>
    </w:p>
    <w:p>
      <w:pPr>
        <w:widowControl/>
        <w:adjustRightInd w:val="0"/>
        <w:snapToGrid w:val="0"/>
        <w:spacing w:line="360" w:lineRule="auto"/>
        <w:jc w:val="left"/>
        <w:rPr>
          <w:rFonts w:hint="eastAsia"/>
        </w:rPr>
      </w:pPr>
      <w:r>
        <w:rPr>
          <w:color w:val="auto"/>
          <w:kern w:val="24"/>
        </w:rPr>
        <w:t>Fig. S</w:t>
      </w:r>
      <w:r>
        <w:rPr>
          <w:rFonts w:hint="eastAsia"/>
          <w:color w:val="auto"/>
          <w:kern w:val="24"/>
          <w:lang w:val="en-US" w:eastAsia="zh-CN"/>
        </w:rPr>
        <w:t>5</w:t>
      </w:r>
      <w:r>
        <w:rPr>
          <w:color w:val="auto"/>
          <w:kern w:val="24"/>
        </w:rPr>
        <w:t>.</w:t>
      </w:r>
      <w:r>
        <w:rPr>
          <w:rFonts w:hint="eastAsia"/>
          <w:color w:val="auto"/>
          <w:lang w:val="en-GB"/>
        </w:rPr>
        <w:t xml:space="preserve"> </w:t>
      </w:r>
      <w:r>
        <w:rPr>
          <w:rFonts w:hint="eastAsia"/>
          <w:b w:val="0"/>
          <w:bCs w:val="0"/>
          <w:color w:val="auto"/>
          <w:lang w:val="en-GB"/>
        </w:rPr>
        <w:t>The bioluminescence curves</w:t>
      </w:r>
      <w:r>
        <w:rPr>
          <w:rFonts w:hint="eastAsia"/>
          <w:b w:val="0"/>
          <w:bCs w:val="0"/>
          <w:color w:val="auto"/>
          <w:lang w:val="en-US" w:eastAsia="zh-CN"/>
        </w:rPr>
        <w:t xml:space="preserve"> </w:t>
      </w:r>
      <w:r>
        <w:rPr>
          <w:rFonts w:hint="eastAsia"/>
          <w:b w:val="0"/>
          <w:bCs w:val="0"/>
          <w:color w:val="auto"/>
          <w:lang w:val="en-GB"/>
        </w:rPr>
        <w:t>measured by a fluorescent spectrophotometer.</w:t>
      </w:r>
      <w:r>
        <w:rPr>
          <w:rFonts w:hint="eastAsia"/>
          <w:b w:val="0"/>
          <w:bCs w:val="0"/>
          <w:color w:val="auto"/>
          <w:lang w:val="en-US" w:eastAsia="zh-CN"/>
        </w:rPr>
        <w:t xml:space="preserve"> </w:t>
      </w:r>
      <w:bookmarkStart w:id="17" w:name="OLE_LINK8"/>
      <w:r>
        <w:rPr>
          <w:rFonts w:hint="eastAsia"/>
          <w:b w:val="0"/>
          <w:bCs w:val="0"/>
          <w:color w:val="auto"/>
          <w:lang w:val="en-US" w:eastAsia="zh-CN"/>
        </w:rPr>
        <w:t>(</w:t>
      </w:r>
      <w:r>
        <w:rPr>
          <w:rFonts w:hint="eastAsia" w:ascii="Times New Roman" w:hAnsi="Times New Roman" w:cs="Times New Roman"/>
          <w:b w:val="0"/>
          <w:bCs w:val="0"/>
          <w:i w:val="0"/>
          <w:iCs w:val="0"/>
          <w:color w:val="auto"/>
          <w:sz w:val="24"/>
          <w:szCs w:val="24"/>
          <w:lang w:val="en-US" w:eastAsia="zh-CN"/>
        </w:rPr>
        <w:t>All bacterial concentrations were</w:t>
      </w:r>
      <w:r>
        <w:rPr>
          <w:rFonts w:hint="eastAsia" w:cs="Times New Roman"/>
          <w:b w:val="0"/>
          <w:bCs w:val="0"/>
          <w:i w:val="0"/>
          <w:iCs w:val="0"/>
          <w:color w:val="auto"/>
          <w:sz w:val="24"/>
          <w:szCs w:val="24"/>
          <w:lang w:val="en-US" w:eastAsia="zh-CN"/>
        </w:rPr>
        <w:t xml:space="preserve"> </w:t>
      </w:r>
      <w:r>
        <w:rPr>
          <w:rFonts w:hint="eastAsia" w:ascii="Times New Roman" w:hAnsi="Times New Roman" w:cs="Times New Roman"/>
          <w:b w:val="0"/>
          <w:bCs w:val="0"/>
          <w:color w:val="auto"/>
          <w:sz w:val="24"/>
          <w:szCs w:val="24"/>
          <w:lang w:val="en-US" w:eastAsia="zh-CN"/>
        </w:rPr>
        <w:t>10</w:t>
      </w:r>
      <w:r>
        <w:rPr>
          <w:rFonts w:hint="eastAsia" w:ascii="Times New Roman" w:hAnsi="Times New Roman" w:cs="Times New Roman"/>
          <w:b w:val="0"/>
          <w:bCs w:val="0"/>
          <w:color w:val="auto"/>
          <w:sz w:val="24"/>
          <w:szCs w:val="24"/>
          <w:vertAlign w:val="superscript"/>
          <w:lang w:val="en-US" w:eastAsia="zh-CN"/>
        </w:rPr>
        <w:t>5</w:t>
      </w:r>
      <w:r>
        <w:rPr>
          <w:rFonts w:hint="eastAsia" w:ascii="Times New Roman" w:hAnsi="Times New Roman" w:cs="Times New Roman"/>
          <w:b w:val="0"/>
          <w:bCs w:val="0"/>
          <w:color w:val="auto"/>
          <w:sz w:val="24"/>
          <w:szCs w:val="24"/>
          <w:lang w:val="en-US" w:eastAsia="zh-CN"/>
        </w:rPr>
        <w:t xml:space="preserve"> CFU/mL</w:t>
      </w:r>
      <w:r>
        <w:rPr>
          <w:rFonts w:hint="eastAsia"/>
          <w:b w:val="0"/>
          <w:bCs w:val="0"/>
          <w:color w:val="auto"/>
          <w:lang w:val="en-US" w:eastAsia="zh-CN"/>
        </w:rPr>
        <w:t>)</w:t>
      </w:r>
      <w:r>
        <w:rPr>
          <w:rFonts w:hint="eastAsia"/>
          <w:b w:val="0"/>
          <w:bCs w:val="0"/>
          <w:color w:val="auto"/>
          <w:lang w:val="en-GB"/>
        </w:rPr>
        <w:t>.</w:t>
      </w:r>
      <w:bookmarkEnd w:id="17"/>
      <w:r>
        <w:br w:type="page"/>
      </w:r>
    </w:p>
    <w:p>
      <w:r>
        <w:drawing>
          <wp:inline distT="0" distB="0" distL="0" distR="0">
            <wp:extent cx="5272405" cy="3030855"/>
            <wp:effectExtent l="0" t="0" r="4445" b="0"/>
            <wp:docPr id="332928508"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28508" name="图片 1" descr="图表&#10;&#10;描述已自动生成"/>
                    <pic:cNvPicPr>
                      <a:picLocks noChangeAspect="1"/>
                    </pic:cNvPicPr>
                  </pic:nvPicPr>
                  <pic:blipFill>
                    <a:blip r:embed="rId12" cstate="print">
                      <a:extLst>
                        <a:ext uri="{28A0092B-C50C-407E-A947-70E740481C1C}">
                          <a14:useLocalDpi xmlns:a14="http://schemas.microsoft.com/office/drawing/2010/main" val="0"/>
                        </a:ext>
                      </a:extLst>
                    </a:blip>
                    <a:srcRect t="4997" b="51886"/>
                    <a:stretch>
                      <a:fillRect/>
                    </a:stretch>
                  </pic:blipFill>
                  <pic:spPr>
                    <a:xfrm>
                      <a:off x="0" y="0"/>
                      <a:ext cx="5274310" cy="3031887"/>
                    </a:xfrm>
                    <a:prstGeom prst="rect">
                      <a:avLst/>
                    </a:prstGeom>
                    <a:ln>
                      <a:noFill/>
                    </a:ln>
                  </pic:spPr>
                </pic:pic>
              </a:graphicData>
            </a:graphic>
          </wp:inline>
        </w:drawing>
      </w:r>
    </w:p>
    <w:p>
      <w:pPr>
        <w:spacing w:line="360" w:lineRule="auto"/>
      </w:pPr>
      <w:r>
        <w:rPr>
          <w:kern w:val="24"/>
        </w:rPr>
        <w:t>Fig. S</w:t>
      </w:r>
      <w:r>
        <w:rPr>
          <w:rFonts w:hint="eastAsia"/>
          <w:kern w:val="24"/>
          <w:lang w:val="en-US" w:eastAsia="zh-CN"/>
        </w:rPr>
        <w:t>6</w:t>
      </w:r>
      <w:r>
        <w:rPr>
          <w:kern w:val="24"/>
        </w:rPr>
        <w:t xml:space="preserve">. </w:t>
      </w:r>
      <w:r>
        <w:rPr>
          <w:rFonts w:hint="eastAsia"/>
          <w:b w:val="0"/>
          <w:bCs w:val="0"/>
          <w:kern w:val="24"/>
          <w:lang w:val="en-US" w:eastAsia="zh-CN"/>
        </w:rPr>
        <w:t>Discrimination of dead and live bacteria.</w:t>
      </w:r>
      <w:r>
        <w:rPr>
          <w:rFonts w:hint="eastAsia"/>
          <w:kern w:val="24"/>
          <w:lang w:val="en-US" w:eastAsia="zh-CN"/>
        </w:rPr>
        <w:t xml:space="preserve"> </w:t>
      </w:r>
      <w:r>
        <w:rPr>
          <w:b w:val="0"/>
          <w:bCs w:val="0"/>
        </w:rPr>
        <w:t>Relative light unit intensity (A) and the corresponding electropherograms (B) of target bacteria (</w:t>
      </w:r>
      <w:bookmarkStart w:id="18" w:name="_Hlk160050086"/>
      <w:r>
        <w:rPr>
          <w:b w:val="0"/>
          <w:bCs w:val="0"/>
        </w:rPr>
        <w:t>Lane 1:</w:t>
      </w:r>
      <w:bookmarkEnd w:id="18"/>
      <w:r>
        <w:rPr>
          <w:b w:val="0"/>
          <w:bCs w:val="0"/>
        </w:rPr>
        <w:t xml:space="preserve"> live bacteria, Lane 2: mixed solution of live bacteria and dead bacteria, Lane 3: dead bacteria with the same concentration </w:t>
      </w:r>
      <w:bookmarkStart w:id="19" w:name="_Hlk160050191"/>
      <w:r>
        <w:rPr>
          <w:b w:val="0"/>
          <w:bCs w:val="0"/>
        </w:rPr>
        <w:t>detected by</w:t>
      </w:r>
      <w:bookmarkEnd w:id="19"/>
      <w:r>
        <w:rPr>
          <w:b w:val="0"/>
          <w:bCs w:val="0"/>
        </w:rPr>
        <w:t xml:space="preserve"> </w:t>
      </w:r>
      <w:r>
        <w:rPr>
          <w:rFonts w:hint="eastAsia"/>
          <w:b w:val="0"/>
          <w:bCs w:val="0"/>
        </w:rPr>
        <w:t>MPEP</w:t>
      </w:r>
      <w:r>
        <w:rPr>
          <w:rFonts w:hint="eastAsia"/>
          <w:b w:val="0"/>
          <w:bCs w:val="0"/>
          <w:lang w:val="en-US" w:eastAsia="zh-CN"/>
        </w:rPr>
        <w:t xml:space="preserve"> (1 mL, 50 </w:t>
      </w:r>
      <w:r>
        <w:rPr>
          <w:rFonts w:hint="default" w:ascii="Times New Roman" w:hAnsi="Times New Roman" w:cs="Times New Roman"/>
          <w:b w:val="0"/>
          <w:bCs w:val="0"/>
          <w:lang w:val="en-US" w:eastAsia="zh-CN"/>
        </w:rPr>
        <w:t>μg</w:t>
      </w:r>
      <w:r>
        <w:rPr>
          <w:rFonts w:hint="eastAsia"/>
          <w:b w:val="0"/>
          <w:bCs w:val="0"/>
          <w:lang w:val="en-US" w:eastAsia="zh-CN"/>
        </w:rPr>
        <w:t>/mL)</w:t>
      </w:r>
      <w:r>
        <w:rPr>
          <w:b w:val="0"/>
          <w:bCs w:val="0"/>
        </w:rPr>
        <w:t>, respectively</w:t>
      </w:r>
      <w:r>
        <w:rPr>
          <w:rFonts w:hint="eastAsia"/>
          <w:b w:val="0"/>
          <w:bCs w:val="0"/>
        </w:rPr>
        <w:t>.</w:t>
      </w:r>
      <w:r>
        <w:rPr>
          <w:b w:val="0"/>
          <w:bCs w:val="0"/>
        </w:rPr>
        <w:t xml:space="preserve"> Lane 4: live bacteria detected by phage probes).</w:t>
      </w:r>
      <w:r>
        <w:rPr>
          <w:rFonts w:hint="eastAsia"/>
          <w:b w:val="0"/>
          <w:bCs w:val="0"/>
        </w:rPr>
        <w:t>(All bacterial concentrations were 10</w:t>
      </w:r>
      <w:r>
        <w:rPr>
          <w:rFonts w:hint="eastAsia"/>
          <w:b w:val="0"/>
          <w:bCs w:val="0"/>
          <w:vertAlign w:val="superscript"/>
          <w:lang w:val="en-US" w:eastAsia="zh-CN"/>
        </w:rPr>
        <w:t>4</w:t>
      </w:r>
      <w:r>
        <w:rPr>
          <w:rFonts w:hint="eastAsia"/>
          <w:b w:val="0"/>
          <w:bCs w:val="0"/>
        </w:rPr>
        <w:t xml:space="preserve"> CFU/mL ).</w:t>
      </w:r>
      <w:r>
        <w:br w:type="page"/>
      </w:r>
    </w:p>
    <w:p>
      <w:r>
        <w:drawing>
          <wp:inline distT="0" distB="0" distL="0" distR="0">
            <wp:extent cx="5694045" cy="2719070"/>
            <wp:effectExtent l="0" t="0" r="8255" b="11430"/>
            <wp:docPr id="20920833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083313"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694045" cy="2719070"/>
                    </a:xfrm>
                    <a:prstGeom prst="rect">
                      <a:avLst/>
                    </a:prstGeom>
                    <a:noFill/>
                  </pic:spPr>
                </pic:pic>
              </a:graphicData>
            </a:graphic>
          </wp:inline>
        </w:drawing>
      </w:r>
    </w:p>
    <w:p>
      <w:pPr>
        <w:pStyle w:val="6"/>
        <w:spacing w:line="360" w:lineRule="auto"/>
        <w:jc w:val="both"/>
      </w:pPr>
      <w:r>
        <w:rPr>
          <w:b/>
          <w:bCs/>
        </w:rPr>
        <w:t>Fig. S</w:t>
      </w:r>
      <w:r>
        <w:rPr>
          <w:rFonts w:hint="eastAsia"/>
          <w:b/>
          <w:bCs/>
          <w:lang w:val="en-US" w:eastAsia="zh-CN"/>
        </w:rPr>
        <w:t>7</w:t>
      </w:r>
      <w:r>
        <w:rPr>
          <w:b/>
          <w:bCs/>
        </w:rPr>
        <w:t>.</w:t>
      </w:r>
      <w:r>
        <w:t xml:space="preserve"> Fluorescence spectra of Syto 13 tagged phages before and after </w:t>
      </w:r>
      <w:r>
        <w:rPr>
          <w:rFonts w:hint="eastAsia"/>
        </w:rPr>
        <w:t>MPEP</w:t>
      </w:r>
      <w:r>
        <w:rPr>
          <w:rFonts w:hint="eastAsia"/>
          <w:lang w:val="en-US" w:eastAsia="zh-CN"/>
        </w:rPr>
        <w:t xml:space="preserve"> </w:t>
      </w:r>
      <w:r>
        <w:t>adsorption. (A) phage -E;(B) phage -H.</w:t>
      </w:r>
      <w:r>
        <w:br w:type="page"/>
      </w:r>
    </w:p>
    <w:p>
      <w:r>
        <w:rPr>
          <w:rFonts w:hint="eastAsia"/>
        </w:rPr>
        <w:drawing>
          <wp:inline distT="0" distB="0" distL="114300" distR="114300">
            <wp:extent cx="4874895" cy="2983230"/>
            <wp:effectExtent l="0" t="0" r="1905" b="1270"/>
            <wp:docPr id="6" name="图片 6" descr="数据图王叶（一直更新）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数据图王叶（一直更新）_17"/>
                    <pic:cNvPicPr>
                      <a:picLocks noChangeAspect="1"/>
                    </pic:cNvPicPr>
                  </pic:nvPicPr>
                  <pic:blipFill>
                    <a:blip r:embed="rId14"/>
                    <a:srcRect t="24561" b="29544"/>
                    <a:stretch>
                      <a:fillRect/>
                    </a:stretch>
                  </pic:blipFill>
                  <pic:spPr>
                    <a:xfrm>
                      <a:off x="0" y="0"/>
                      <a:ext cx="4874895" cy="2983230"/>
                    </a:xfrm>
                    <a:prstGeom prst="rect">
                      <a:avLst/>
                    </a:prstGeom>
                  </pic:spPr>
                </pic:pic>
              </a:graphicData>
            </a:graphic>
          </wp:inline>
        </w:drawing>
      </w:r>
    </w:p>
    <w:p>
      <w:pPr>
        <w:spacing w:line="360" w:lineRule="auto"/>
      </w:pPr>
      <w:r>
        <w:t>Fig. S</w:t>
      </w:r>
      <w:r>
        <w:rPr>
          <w:rFonts w:hint="eastAsia"/>
          <w:lang w:val="en-US" w:eastAsia="zh-CN"/>
        </w:rPr>
        <w:t>8</w:t>
      </w:r>
      <w:r>
        <w:t xml:space="preserve">. </w:t>
      </w:r>
      <w:r>
        <w:rPr>
          <w:b w:val="0"/>
          <w:bCs w:val="0"/>
        </w:rPr>
        <w:t>Optimization of the experimental parameters. (A) pH for phage modified azide, (B) Cu</w:t>
      </w:r>
      <w:r>
        <w:rPr>
          <w:b w:val="0"/>
          <w:bCs w:val="0"/>
          <w:vertAlign w:val="superscript"/>
        </w:rPr>
        <w:t>2+</w:t>
      </w:r>
      <w:r>
        <w:rPr>
          <w:b w:val="0"/>
          <w:bCs w:val="0"/>
        </w:rPr>
        <w:t xml:space="preserve"> concentration of CuAAC reaction, (C) pH </w:t>
      </w:r>
      <w:bookmarkStart w:id="20" w:name="OLE_LINK1"/>
      <w:r>
        <w:rPr>
          <w:rFonts w:hint="eastAsia"/>
          <w:b w:val="0"/>
          <w:bCs w:val="0"/>
        </w:rPr>
        <w:t>for enriching bacteria</w:t>
      </w:r>
      <w:bookmarkEnd w:id="20"/>
      <w:r>
        <w:rPr>
          <w:b w:val="0"/>
          <w:bCs w:val="0"/>
        </w:rPr>
        <w:t xml:space="preserve">, (D) Time </w:t>
      </w:r>
      <w:r>
        <w:rPr>
          <w:rFonts w:hint="eastAsia"/>
          <w:b w:val="0"/>
          <w:bCs w:val="0"/>
        </w:rPr>
        <w:t>for enriching bacteria</w:t>
      </w:r>
      <w:r>
        <w:rPr>
          <w:b w:val="0"/>
          <w:bCs w:val="0"/>
        </w:rPr>
        <w:t xml:space="preserve">, (E) pH </w:t>
      </w:r>
      <w:r>
        <w:rPr>
          <w:rFonts w:hint="eastAsia"/>
          <w:b w:val="0"/>
          <w:bCs w:val="0"/>
          <w:lang w:val="en-US" w:eastAsia="zh-CN"/>
        </w:rPr>
        <w:t>for</w:t>
      </w:r>
      <w:r>
        <w:rPr>
          <w:b w:val="0"/>
          <w:bCs w:val="0"/>
        </w:rPr>
        <w:t xml:space="preserve"> binding DNA signal probes, (F) Time </w:t>
      </w:r>
      <w:r>
        <w:rPr>
          <w:rFonts w:hint="eastAsia"/>
          <w:b w:val="0"/>
          <w:bCs w:val="0"/>
          <w:lang w:val="en-US" w:eastAsia="zh-CN"/>
        </w:rPr>
        <w:t>for</w:t>
      </w:r>
      <w:r>
        <w:rPr>
          <w:b w:val="0"/>
          <w:bCs w:val="0"/>
        </w:rPr>
        <w:t xml:space="preserve"> binding DNA signal probes (</w:t>
      </w:r>
      <w:r>
        <w:rPr>
          <w:b w:val="0"/>
          <w:bCs w:val="0"/>
          <w:lang w:val="en-GB"/>
        </w:rPr>
        <w:t>10</w:t>
      </w:r>
      <w:r>
        <w:rPr>
          <w:b w:val="0"/>
          <w:bCs w:val="0"/>
          <w:vertAlign w:val="superscript"/>
          <w:lang w:val="en-GB"/>
        </w:rPr>
        <w:t>4</w:t>
      </w:r>
      <w:r>
        <w:rPr>
          <w:b w:val="0"/>
          <w:bCs w:val="0"/>
          <w:lang w:val="en-GB"/>
        </w:rPr>
        <w:t xml:space="preserve"> CFU/mL</w:t>
      </w:r>
      <w:r>
        <w:rPr>
          <w:b w:val="0"/>
          <w:bCs w:val="0"/>
          <w:i/>
          <w:iCs/>
        </w:rPr>
        <w:t xml:space="preserve"> E. coli</w:t>
      </w:r>
      <w:r>
        <w:rPr>
          <w:b w:val="0"/>
          <w:bCs w:val="0"/>
        </w:rPr>
        <w:t xml:space="preserve"> (red curve) and </w:t>
      </w:r>
      <w:r>
        <w:rPr>
          <w:b w:val="0"/>
          <w:bCs w:val="0"/>
          <w:i/>
          <w:iCs/>
        </w:rPr>
        <w:t>H. para</w:t>
      </w:r>
      <w:r>
        <w:rPr>
          <w:rFonts w:hint="eastAsia"/>
          <w:b w:val="0"/>
          <w:bCs w:val="0"/>
          <w:i/>
          <w:iCs/>
        </w:rPr>
        <w:t>lvei</w:t>
      </w:r>
      <w:r>
        <w:rPr>
          <w:b w:val="0"/>
          <w:bCs w:val="0"/>
        </w:rPr>
        <w:t xml:space="preserve"> (black curve), n=5) </w:t>
      </w:r>
      <w:r>
        <w:br w:type="page"/>
      </w:r>
    </w:p>
    <w:p>
      <w:r>
        <w:rPr>
          <w:rFonts w:hint="eastAsia"/>
        </w:rPr>
        <w:drawing>
          <wp:inline distT="0" distB="0" distL="0" distR="0">
            <wp:extent cx="5273040" cy="2314575"/>
            <wp:effectExtent l="0" t="0" r="0" b="0"/>
            <wp:docPr id="214141569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415695" name="图片 5"/>
                    <pic:cNvPicPr>
                      <a:picLocks noChangeAspect="1"/>
                    </pic:cNvPicPr>
                  </pic:nvPicPr>
                  <pic:blipFill>
                    <a:blip r:embed="rId15" cstate="print">
                      <a:extLst>
                        <a:ext uri="{28A0092B-C50C-407E-A947-70E740481C1C}">
                          <a14:useLocalDpi xmlns:a14="http://schemas.microsoft.com/office/drawing/2010/main" val="0"/>
                        </a:ext>
                      </a:extLst>
                    </a:blip>
                    <a:srcRect t="24880" b="42192"/>
                    <a:stretch>
                      <a:fillRect/>
                    </a:stretch>
                  </pic:blipFill>
                  <pic:spPr>
                    <a:xfrm>
                      <a:off x="0" y="0"/>
                      <a:ext cx="5274310" cy="2315475"/>
                    </a:xfrm>
                    <a:prstGeom prst="rect">
                      <a:avLst/>
                    </a:prstGeom>
                    <a:ln>
                      <a:noFill/>
                    </a:ln>
                  </pic:spPr>
                </pic:pic>
              </a:graphicData>
            </a:graphic>
          </wp:inline>
        </w:drawing>
      </w:r>
    </w:p>
    <w:p>
      <w:pPr>
        <w:spacing w:line="360" w:lineRule="auto"/>
      </w:pPr>
      <w:r>
        <w:t>Fig. S</w:t>
      </w:r>
      <w:r>
        <w:rPr>
          <w:rFonts w:hint="eastAsia"/>
          <w:lang w:val="en-US" w:eastAsia="zh-CN"/>
        </w:rPr>
        <w:t>9</w:t>
      </w:r>
      <w:r>
        <w:t>.</w:t>
      </w:r>
      <w:r>
        <w:rPr>
          <w:b w:val="0"/>
          <w:bCs w:val="0"/>
        </w:rPr>
        <w:t xml:space="preserve"> Specificity experiments of 10</w:t>
      </w:r>
      <w:r>
        <w:rPr>
          <w:b w:val="0"/>
          <w:bCs w:val="0"/>
          <w:vertAlign w:val="superscript"/>
        </w:rPr>
        <w:t xml:space="preserve">4 </w:t>
      </w:r>
      <w:r>
        <w:rPr>
          <w:b w:val="0"/>
          <w:bCs w:val="0"/>
        </w:rPr>
        <w:t xml:space="preserve">CFU/mL </w:t>
      </w:r>
      <w:r>
        <w:rPr>
          <w:b w:val="0"/>
          <w:bCs w:val="0"/>
          <w:i/>
          <w:iCs/>
        </w:rPr>
        <w:t>E. coli</w:t>
      </w:r>
      <w:r>
        <w:rPr>
          <w:rFonts w:hint="eastAsia"/>
          <w:b w:val="0"/>
          <w:bCs w:val="0"/>
          <w:i/>
          <w:iCs/>
          <w:lang w:val="en-US" w:eastAsia="zh-CN"/>
        </w:rPr>
        <w:t xml:space="preserve"> </w:t>
      </w:r>
      <w:r>
        <w:rPr>
          <w:rFonts w:hint="eastAsia"/>
          <w:b w:val="0"/>
          <w:bCs w:val="0"/>
          <w:i w:val="0"/>
          <w:iCs w:val="0"/>
          <w:lang w:val="en-US" w:eastAsia="zh-CN"/>
        </w:rPr>
        <w:t>(A)</w:t>
      </w:r>
      <w:r>
        <w:rPr>
          <w:b w:val="0"/>
          <w:bCs w:val="0"/>
        </w:rPr>
        <w:t xml:space="preserve"> and </w:t>
      </w:r>
      <w:r>
        <w:rPr>
          <w:b w:val="0"/>
          <w:bCs w:val="0"/>
          <w:i/>
          <w:iCs/>
        </w:rPr>
        <w:t>H.para</w:t>
      </w:r>
      <w:r>
        <w:rPr>
          <w:rFonts w:hint="eastAsia"/>
          <w:b w:val="0"/>
          <w:bCs w:val="0"/>
          <w:i/>
          <w:iCs/>
        </w:rPr>
        <w:t>lvei</w:t>
      </w:r>
      <w:r>
        <w:rPr>
          <w:rFonts w:hint="eastAsia"/>
          <w:b w:val="0"/>
          <w:bCs w:val="0"/>
          <w:i/>
          <w:iCs/>
          <w:lang w:val="en-US" w:eastAsia="zh-CN"/>
        </w:rPr>
        <w:t xml:space="preserve"> </w:t>
      </w:r>
      <w:r>
        <w:rPr>
          <w:rFonts w:hint="eastAsia"/>
          <w:b w:val="0"/>
          <w:bCs w:val="0"/>
          <w:i w:val="0"/>
          <w:iCs w:val="0"/>
          <w:lang w:val="en-US" w:eastAsia="zh-CN"/>
        </w:rPr>
        <w:t>(B)</w:t>
      </w:r>
      <w:r>
        <w:rPr>
          <w:b w:val="0"/>
          <w:bCs w:val="0"/>
        </w:rPr>
        <w:t xml:space="preserve"> with the existence of 10</w:t>
      </w:r>
      <w:r>
        <w:rPr>
          <w:b w:val="0"/>
          <w:bCs w:val="0"/>
          <w:vertAlign w:val="superscript"/>
        </w:rPr>
        <w:t>7</w:t>
      </w:r>
      <w:r>
        <w:rPr>
          <w:b w:val="0"/>
          <w:bCs w:val="0"/>
        </w:rPr>
        <w:t xml:space="preserve"> CFU/mL </w:t>
      </w:r>
      <w:r>
        <w:rPr>
          <w:b w:val="0"/>
          <w:bCs w:val="0"/>
          <w:i/>
          <w:iCs/>
        </w:rPr>
        <w:t>Staphylococcus aureus</w:t>
      </w:r>
      <w:r>
        <w:rPr>
          <w:rFonts w:hint="eastAsia"/>
          <w:b w:val="0"/>
          <w:bCs w:val="0"/>
          <w:i/>
          <w:iCs/>
          <w:lang w:val="en-US" w:eastAsia="zh-CN"/>
        </w:rPr>
        <w:t xml:space="preserve"> </w:t>
      </w:r>
      <w:r>
        <w:rPr>
          <w:b w:val="0"/>
          <w:bCs w:val="0"/>
        </w:rPr>
        <w:t xml:space="preserve">(S.A), </w:t>
      </w:r>
      <w:r>
        <w:rPr>
          <w:b w:val="0"/>
          <w:bCs w:val="0"/>
          <w:i/>
          <w:iCs/>
        </w:rPr>
        <w:t>Salmonella typhimurium</w:t>
      </w:r>
      <w:r>
        <w:rPr>
          <w:rFonts w:hint="eastAsia"/>
          <w:b w:val="0"/>
          <w:bCs w:val="0"/>
          <w:i/>
          <w:iCs/>
          <w:lang w:val="en-US" w:eastAsia="zh-CN"/>
        </w:rPr>
        <w:t xml:space="preserve"> </w:t>
      </w:r>
      <w:r>
        <w:rPr>
          <w:b w:val="0"/>
          <w:bCs w:val="0"/>
        </w:rPr>
        <w:t xml:space="preserve">(S.T), and </w:t>
      </w:r>
      <w:r>
        <w:rPr>
          <w:b w:val="0"/>
          <w:bCs w:val="0"/>
          <w:i/>
          <w:iCs/>
        </w:rPr>
        <w:t>Vibrio parahaemolyticus</w:t>
      </w:r>
      <w:r>
        <w:rPr>
          <w:rFonts w:hint="eastAsia"/>
          <w:b w:val="0"/>
          <w:bCs w:val="0"/>
          <w:i/>
          <w:iCs/>
          <w:lang w:val="en-US" w:eastAsia="zh-CN"/>
        </w:rPr>
        <w:t xml:space="preserve"> </w:t>
      </w:r>
      <w:r>
        <w:rPr>
          <w:b w:val="0"/>
          <w:bCs w:val="0"/>
        </w:rPr>
        <w:t>(V.P) (n=5).</w:t>
      </w:r>
      <w:r>
        <w:br w:type="page"/>
      </w:r>
    </w:p>
    <w:p>
      <w:pPr>
        <w:jc w:val="left"/>
        <w:rPr>
          <w:b w:val="0"/>
          <w:bCs w:val="0"/>
        </w:rPr>
      </w:pPr>
      <w:r>
        <w:t>Table S</w:t>
      </w:r>
      <w:r>
        <w:rPr>
          <w:rFonts w:hint="eastAsia"/>
        </w:rPr>
        <w:t>1</w:t>
      </w:r>
      <w:r>
        <w:t xml:space="preserve">. </w:t>
      </w:r>
      <w:r>
        <w:rPr>
          <w:b w:val="0"/>
          <w:bCs w:val="0"/>
        </w:rPr>
        <w:t>The oligonucleotide sequences</w:t>
      </w:r>
    </w:p>
    <w:tbl>
      <w:tblPr>
        <w:tblStyle w:val="7"/>
        <w:tblW w:w="8800"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517"/>
        <w:gridCol w:w="6283"/>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96" w:hRule="atLeast"/>
          <w:jc w:val="center"/>
        </w:trPr>
        <w:tc>
          <w:tcPr>
            <w:tcW w:w="2517" w:type="dxa"/>
            <w:tcBorders>
              <w:top w:val="single" w:color="auto" w:sz="12" w:space="0"/>
              <w:bottom w:val="single" w:color="auto" w:sz="12" w:space="0"/>
            </w:tcBorders>
          </w:tcPr>
          <w:p>
            <w:r>
              <w:t>Name</w:t>
            </w:r>
          </w:p>
        </w:tc>
        <w:tc>
          <w:tcPr>
            <w:tcW w:w="6283" w:type="dxa"/>
            <w:tcBorders>
              <w:top w:val="single" w:color="auto" w:sz="12" w:space="0"/>
              <w:bottom w:val="single" w:color="auto" w:sz="12" w:space="0"/>
            </w:tcBorders>
          </w:tcPr>
          <w:p>
            <w:r>
              <w:t>Sequence (5'–3')</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95" w:hRule="atLeast"/>
          <w:jc w:val="center"/>
        </w:trPr>
        <w:tc>
          <w:tcPr>
            <w:tcW w:w="2517" w:type="dxa"/>
            <w:tcBorders>
              <w:top w:val="single" w:color="auto" w:sz="12" w:space="0"/>
            </w:tcBorders>
          </w:tcPr>
          <w:p>
            <w:pPr>
              <w:rPr>
                <w:b w:val="0"/>
                <w:bCs w:val="0"/>
              </w:rPr>
            </w:pPr>
            <w:bookmarkStart w:id="21" w:name="OLE_LINK5"/>
            <w:r>
              <w:rPr>
                <w:b w:val="0"/>
                <w:bCs w:val="0"/>
              </w:rPr>
              <w:t>C</w:t>
            </w:r>
            <w:r>
              <w:rPr>
                <w:rFonts w:hint="eastAsia"/>
                <w:b w:val="0"/>
                <w:bCs w:val="0"/>
              </w:rPr>
              <w:t>yclic</w:t>
            </w:r>
            <w:r>
              <w:rPr>
                <w:b w:val="0"/>
                <w:bCs w:val="0"/>
              </w:rPr>
              <w:t xml:space="preserve"> DNA</w:t>
            </w:r>
            <w:r>
              <w:rPr>
                <w:rFonts w:hint="eastAsia"/>
                <w:b w:val="0"/>
                <w:bCs w:val="0"/>
              </w:rPr>
              <w:t xml:space="preserve"> template (CDT)</w:t>
            </w:r>
            <w:bookmarkEnd w:id="21"/>
          </w:p>
        </w:tc>
        <w:tc>
          <w:tcPr>
            <w:tcW w:w="6283" w:type="dxa"/>
            <w:tcBorders>
              <w:top w:val="single" w:color="auto" w:sz="12" w:space="0"/>
            </w:tcBorders>
          </w:tcPr>
          <w:p>
            <w:pPr>
              <w:rPr>
                <w:b w:val="0"/>
                <w:bCs w:val="0"/>
              </w:rPr>
            </w:pPr>
            <w:r>
              <w:rPr>
                <w:b w:val="0"/>
                <w:bCs w:val="0"/>
              </w:rPr>
              <w:t>TTTTGGTTTCCTGTTGTTAGTTGTGTTGTGTTGGTTGTTTTGTGTTGTGTTGTGTTGTAGTTGTGTTGGTGCTTTTGGG</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95" w:hRule="atLeast"/>
          <w:jc w:val="center"/>
        </w:trPr>
        <w:tc>
          <w:tcPr>
            <w:tcW w:w="2517" w:type="dxa"/>
          </w:tcPr>
          <w:p>
            <w:pPr>
              <w:rPr>
                <w:b w:val="0"/>
                <w:bCs w:val="0"/>
              </w:rPr>
            </w:pPr>
            <w:r>
              <w:rPr>
                <w:b w:val="0"/>
                <w:bCs w:val="0"/>
              </w:rPr>
              <w:t>Primer</w:t>
            </w:r>
          </w:p>
        </w:tc>
        <w:tc>
          <w:tcPr>
            <w:tcW w:w="6283" w:type="dxa"/>
          </w:tcPr>
          <w:p>
            <w:pPr>
              <w:rPr>
                <w:b w:val="0"/>
                <w:bCs w:val="0"/>
              </w:rPr>
            </w:pPr>
            <w:r>
              <w:rPr>
                <w:b w:val="0"/>
                <w:bCs w:val="0"/>
              </w:rPr>
              <w:t>COOH-GGAAACCAAAACCCAAAAGCAC</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95" w:hRule="atLeast"/>
          <w:jc w:val="center"/>
        </w:trPr>
        <w:tc>
          <w:tcPr>
            <w:tcW w:w="2517" w:type="dxa"/>
            <w:tcBorders>
              <w:bottom w:val="dotted" w:color="auto" w:sz="4" w:space="0"/>
            </w:tcBorders>
          </w:tcPr>
          <w:p>
            <w:pPr>
              <w:rPr>
                <w:b w:val="0"/>
                <w:bCs w:val="0"/>
              </w:rPr>
            </w:pPr>
            <w:r>
              <w:rPr>
                <w:b w:val="0"/>
                <w:bCs w:val="0"/>
              </w:rPr>
              <w:t xml:space="preserve">DNA signal </w:t>
            </w:r>
            <w:r>
              <w:rPr>
                <w:rFonts w:hint="eastAsia"/>
                <w:b w:val="0"/>
                <w:bCs w:val="0"/>
              </w:rPr>
              <w:t>tag</w:t>
            </w:r>
            <w:r>
              <w:rPr>
                <w:b w:val="0"/>
                <w:bCs w:val="0"/>
              </w:rPr>
              <w:t>-E</w:t>
            </w:r>
          </w:p>
        </w:tc>
        <w:tc>
          <w:tcPr>
            <w:tcW w:w="6283" w:type="dxa"/>
            <w:tcBorders>
              <w:bottom w:val="dotted" w:color="auto" w:sz="4" w:space="0"/>
            </w:tcBorders>
          </w:tcPr>
          <w:p>
            <w:pPr>
              <w:rPr>
                <w:b w:val="0"/>
                <w:bCs w:val="0"/>
              </w:rPr>
            </w:pPr>
            <w:r>
              <w:rPr>
                <w:b w:val="0"/>
                <w:bCs w:val="0"/>
              </w:rPr>
              <w:t>HOOC-TAGCGTGGATGTACTGCATTCTCATAGGTATCCTCCAAACATGTA</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95" w:hRule="atLeast"/>
          <w:jc w:val="center"/>
        </w:trPr>
        <w:tc>
          <w:tcPr>
            <w:tcW w:w="2517" w:type="dxa"/>
            <w:tcBorders>
              <w:bottom w:val="single" w:color="auto" w:sz="12" w:space="0"/>
            </w:tcBorders>
          </w:tcPr>
          <w:p>
            <w:pPr>
              <w:rPr>
                <w:b w:val="0"/>
                <w:bCs w:val="0"/>
              </w:rPr>
            </w:pPr>
            <w:r>
              <w:rPr>
                <w:b w:val="0"/>
                <w:bCs w:val="0"/>
              </w:rPr>
              <w:t xml:space="preserve">DNA signal </w:t>
            </w:r>
            <w:r>
              <w:rPr>
                <w:rFonts w:hint="eastAsia"/>
                <w:b w:val="0"/>
                <w:bCs w:val="0"/>
              </w:rPr>
              <w:t>tag</w:t>
            </w:r>
            <w:r>
              <w:rPr>
                <w:b w:val="0"/>
                <w:bCs w:val="0"/>
              </w:rPr>
              <w:t>-H</w:t>
            </w:r>
          </w:p>
        </w:tc>
        <w:tc>
          <w:tcPr>
            <w:tcW w:w="6283" w:type="dxa"/>
            <w:tcBorders>
              <w:bottom w:val="single" w:color="auto" w:sz="12" w:space="0"/>
            </w:tcBorders>
          </w:tcPr>
          <w:p>
            <w:pPr>
              <w:rPr>
                <w:b w:val="0"/>
                <w:bCs w:val="0"/>
              </w:rPr>
            </w:pPr>
            <w:r>
              <w:rPr>
                <w:b w:val="0"/>
                <w:bCs w:val="0"/>
              </w:rPr>
              <w:t>HOOC-CTAGGACCGCCGTGCACTGGTCGAGCCCCCCGCTCCAGCGGTCTTCAACTTGCCACCTAAACGTTTGGACATGCGTAGATTCACAATTAATGGCCCATCC</w:t>
            </w:r>
          </w:p>
        </w:tc>
      </w:tr>
    </w:tbl>
    <w:p>
      <w:pPr>
        <w:rPr>
          <w:color w:val="FF0000"/>
          <w:kern w:val="44"/>
        </w:rPr>
      </w:pPr>
      <w:r>
        <w:rPr>
          <w:color w:val="FF0000"/>
          <w:kern w:val="44"/>
        </w:rPr>
        <w:br w:type="page"/>
      </w:r>
    </w:p>
    <w:p>
      <w:pPr>
        <w:jc w:val="left"/>
        <w:rPr>
          <w:b w:val="0"/>
          <w:bCs w:val="0"/>
          <w:color w:val="auto"/>
          <w:sz w:val="24"/>
          <w:szCs w:val="24"/>
        </w:rPr>
      </w:pPr>
      <w:r>
        <w:rPr>
          <w:color w:val="auto"/>
          <w:kern w:val="44"/>
          <w:sz w:val="24"/>
          <w:szCs w:val="24"/>
        </w:rPr>
        <w:t xml:space="preserve">Table S2. </w:t>
      </w:r>
      <w:r>
        <w:rPr>
          <w:b w:val="0"/>
          <w:bCs w:val="0"/>
          <w:color w:val="auto"/>
          <w:sz w:val="24"/>
          <w:szCs w:val="24"/>
        </w:rPr>
        <w:t>Voltage program applied for sample injection and separation modes</w:t>
      </w:r>
    </w:p>
    <w:tbl>
      <w:tblPr>
        <w:tblStyle w:val="7"/>
        <w:tblW w:w="7540" w:type="dxa"/>
        <w:jc w:val="center"/>
        <w:tblLayout w:type="autofit"/>
        <w:tblCellMar>
          <w:top w:w="0" w:type="dxa"/>
          <w:left w:w="0" w:type="dxa"/>
          <w:bottom w:w="0" w:type="dxa"/>
          <w:right w:w="0" w:type="dxa"/>
        </w:tblCellMar>
      </w:tblPr>
      <w:tblGrid>
        <w:gridCol w:w="1440"/>
        <w:gridCol w:w="1220"/>
        <w:gridCol w:w="1220"/>
        <w:gridCol w:w="1220"/>
        <w:gridCol w:w="1220"/>
        <w:gridCol w:w="1220"/>
      </w:tblGrid>
      <w:tr>
        <w:tblPrEx>
          <w:tblCellMar>
            <w:top w:w="0" w:type="dxa"/>
            <w:left w:w="0" w:type="dxa"/>
            <w:bottom w:w="0" w:type="dxa"/>
            <w:right w:w="0" w:type="dxa"/>
          </w:tblCellMar>
        </w:tblPrEx>
        <w:trPr>
          <w:trHeight w:val="776" w:hRule="atLeast"/>
          <w:jc w:val="center"/>
        </w:trPr>
        <w:tc>
          <w:tcPr>
            <w:tcW w:w="1440" w:type="dxa"/>
            <w:vMerge w:val="restart"/>
            <w:tcBorders>
              <w:top w:val="single" w:color="000000"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r>
              <w:t>Scheme</w:t>
            </w:r>
          </w:p>
          <w:p/>
        </w:tc>
        <w:tc>
          <w:tcPr>
            <w:tcW w:w="1220" w:type="dxa"/>
            <w:vMerge w:val="restart"/>
            <w:tcBorders>
              <w:top w:val="single" w:color="000000"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r>
              <w:t>Time (s)</w:t>
            </w:r>
          </w:p>
          <w:p/>
        </w:tc>
        <w:tc>
          <w:tcPr>
            <w:tcW w:w="4880" w:type="dxa"/>
            <w:gridSpan w:val="4"/>
            <w:tcBorders>
              <w:top w:val="single" w:color="000000"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r>
              <w:t>Voltage applied into the reservoirs (V)</w:t>
            </w:r>
          </w:p>
        </w:tc>
      </w:tr>
      <w:tr>
        <w:tblPrEx>
          <w:tblCellMar>
            <w:top w:w="0" w:type="dxa"/>
            <w:left w:w="0" w:type="dxa"/>
            <w:bottom w:w="0" w:type="dxa"/>
            <w:right w:w="0" w:type="dxa"/>
          </w:tblCellMar>
        </w:tblPrEx>
        <w:trPr>
          <w:trHeight w:val="747" w:hRule="atLeast"/>
          <w:jc w:val="center"/>
        </w:trPr>
        <w:tc>
          <w:tcPr>
            <w:tcW w:w="0" w:type="auto"/>
            <w:vMerge w:val="continue"/>
            <w:tcBorders>
              <w:top w:val="single" w:color="000000" w:sz="8" w:space="0"/>
              <w:left w:val="single" w:color="FFFFFF" w:sz="8" w:space="0"/>
              <w:bottom w:val="single" w:color="000000" w:sz="8" w:space="0"/>
              <w:right w:val="single" w:color="FFFFFF" w:sz="8" w:space="0"/>
            </w:tcBorders>
            <w:vAlign w:val="center"/>
          </w:tcPr>
          <w:p/>
        </w:tc>
        <w:tc>
          <w:tcPr>
            <w:tcW w:w="0" w:type="auto"/>
            <w:vMerge w:val="continue"/>
            <w:tcBorders>
              <w:top w:val="single" w:color="000000" w:sz="8" w:space="0"/>
              <w:left w:val="single" w:color="FFFFFF" w:sz="8" w:space="0"/>
              <w:bottom w:val="single" w:color="000000" w:sz="8" w:space="0"/>
              <w:right w:val="single" w:color="FFFFFF" w:sz="8" w:space="0"/>
            </w:tcBorders>
            <w:vAlign w:val="center"/>
          </w:tcPr>
          <w:p/>
        </w:tc>
        <w:tc>
          <w:tcPr>
            <w:tcW w:w="1220" w:type="dxa"/>
            <w:tcBorders>
              <w:top w:val="single" w:color="000000" w:sz="8" w:space="0"/>
              <w:left w:val="single" w:color="FFFFFF" w:sz="24" w:space="0"/>
              <w:bottom w:val="single" w:color="000000" w:sz="8" w:space="0"/>
              <w:right w:val="single" w:color="FFFFFF" w:sz="8" w:space="0"/>
            </w:tcBorders>
            <w:shd w:val="clear" w:color="auto" w:fill="auto"/>
            <w:tcMar>
              <w:top w:w="15" w:type="dxa"/>
              <w:left w:w="108" w:type="dxa"/>
              <w:bottom w:w="0" w:type="dxa"/>
              <w:right w:w="108" w:type="dxa"/>
            </w:tcMar>
            <w:vAlign w:val="center"/>
          </w:tcPr>
          <w:p>
            <w:r>
              <w:t>S</w:t>
            </w:r>
          </w:p>
        </w:tc>
        <w:tc>
          <w:tcPr>
            <w:tcW w:w="1220" w:type="dxa"/>
            <w:tcBorders>
              <w:top w:val="single" w:color="000000"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r>
              <w:t>B</w:t>
            </w:r>
          </w:p>
        </w:tc>
        <w:tc>
          <w:tcPr>
            <w:tcW w:w="1220" w:type="dxa"/>
            <w:tcBorders>
              <w:top w:val="single" w:color="000000"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r>
              <w:t>SW</w:t>
            </w:r>
          </w:p>
        </w:tc>
        <w:tc>
          <w:tcPr>
            <w:tcW w:w="1220" w:type="dxa"/>
            <w:tcBorders>
              <w:top w:val="single" w:color="000000"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r>
              <w:t>BW</w:t>
            </w:r>
          </w:p>
        </w:tc>
      </w:tr>
      <w:tr>
        <w:tblPrEx>
          <w:tblCellMar>
            <w:top w:w="0" w:type="dxa"/>
            <w:left w:w="0" w:type="dxa"/>
            <w:bottom w:w="0" w:type="dxa"/>
            <w:right w:w="0" w:type="dxa"/>
          </w:tblCellMar>
        </w:tblPrEx>
        <w:trPr>
          <w:trHeight w:val="836" w:hRule="atLeast"/>
          <w:jc w:val="center"/>
        </w:trPr>
        <w:tc>
          <w:tcPr>
            <w:tcW w:w="1440" w:type="dxa"/>
            <w:tcBorders>
              <w:top w:val="single" w:color="000000" w:sz="8" w:space="0"/>
              <w:left w:val="single" w:color="FFFFFF" w:sz="8" w:space="0"/>
              <w:bottom w:val="single" w:color="FFFFFF"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Loading</w:t>
            </w:r>
          </w:p>
        </w:tc>
        <w:tc>
          <w:tcPr>
            <w:tcW w:w="1220" w:type="dxa"/>
            <w:tcBorders>
              <w:top w:val="single" w:color="000000" w:sz="8" w:space="0"/>
              <w:left w:val="single" w:color="FFFFFF" w:sz="8" w:space="0"/>
              <w:bottom w:val="single" w:color="FFFFFF" w:sz="8" w:space="0"/>
              <w:right w:val="single" w:color="FFFFFF" w:sz="8" w:space="0"/>
            </w:tcBorders>
            <w:shd w:val="clear" w:color="auto" w:fill="auto"/>
            <w:tcMar>
              <w:top w:w="15" w:type="dxa"/>
              <w:left w:w="108" w:type="dxa"/>
              <w:bottom w:w="0" w:type="dxa"/>
              <w:right w:w="108" w:type="dxa"/>
            </w:tcMar>
            <w:vAlign w:val="center"/>
          </w:tcPr>
          <w:p>
            <w:pPr>
              <w:rPr>
                <w:b w:val="0"/>
                <w:bCs w:val="0"/>
              </w:rPr>
            </w:pPr>
            <w:r>
              <w:rPr>
                <w:rFonts w:hint="eastAsia"/>
                <w:b w:val="0"/>
                <w:bCs w:val="0"/>
              </w:rPr>
              <w:t>45</w:t>
            </w:r>
          </w:p>
        </w:tc>
        <w:tc>
          <w:tcPr>
            <w:tcW w:w="1220" w:type="dxa"/>
            <w:tcBorders>
              <w:top w:val="single" w:color="000000" w:sz="8" w:space="0"/>
              <w:left w:val="single" w:color="FFFFFF" w:sz="8" w:space="0"/>
              <w:bottom w:val="single" w:color="FFFFFF"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2</w:t>
            </w:r>
            <w:r>
              <w:rPr>
                <w:rFonts w:hint="eastAsia"/>
                <w:b w:val="0"/>
                <w:bCs w:val="0"/>
              </w:rPr>
              <w:t>7</w:t>
            </w:r>
            <w:r>
              <w:rPr>
                <w:b w:val="0"/>
                <w:bCs w:val="0"/>
              </w:rPr>
              <w:t>0</w:t>
            </w:r>
          </w:p>
        </w:tc>
        <w:tc>
          <w:tcPr>
            <w:tcW w:w="1220" w:type="dxa"/>
            <w:tcBorders>
              <w:top w:val="single" w:color="000000" w:sz="8" w:space="0"/>
              <w:left w:val="single" w:color="FFFFFF" w:sz="8" w:space="0"/>
              <w:bottom w:val="single" w:color="FFFFFF"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3</w:t>
            </w:r>
            <w:r>
              <w:rPr>
                <w:rFonts w:hint="eastAsia"/>
                <w:b w:val="0"/>
                <w:bCs w:val="0"/>
              </w:rPr>
              <w:t>1</w:t>
            </w:r>
            <w:r>
              <w:rPr>
                <w:b w:val="0"/>
                <w:bCs w:val="0"/>
              </w:rPr>
              <w:t>0</w:t>
            </w:r>
          </w:p>
        </w:tc>
        <w:tc>
          <w:tcPr>
            <w:tcW w:w="1220" w:type="dxa"/>
            <w:tcBorders>
              <w:top w:val="single" w:color="000000" w:sz="8" w:space="0"/>
              <w:left w:val="single" w:color="FFFFFF" w:sz="8" w:space="0"/>
              <w:bottom w:val="single" w:color="FFFFFF"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5</w:t>
            </w:r>
            <w:r>
              <w:rPr>
                <w:rFonts w:hint="eastAsia"/>
                <w:b w:val="0"/>
                <w:bCs w:val="0"/>
              </w:rPr>
              <w:t>0</w:t>
            </w:r>
            <w:r>
              <w:rPr>
                <w:b w:val="0"/>
                <w:bCs w:val="0"/>
              </w:rPr>
              <w:t>0</w:t>
            </w:r>
          </w:p>
        </w:tc>
        <w:tc>
          <w:tcPr>
            <w:tcW w:w="1220" w:type="dxa"/>
            <w:tcBorders>
              <w:top w:val="single" w:color="000000" w:sz="8" w:space="0"/>
              <w:left w:val="single" w:color="FFFFFF" w:sz="8" w:space="0"/>
              <w:bottom w:val="single" w:color="FFFFFF"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0</w:t>
            </w:r>
          </w:p>
        </w:tc>
      </w:tr>
      <w:tr>
        <w:tblPrEx>
          <w:tblCellMar>
            <w:top w:w="0" w:type="dxa"/>
            <w:left w:w="0" w:type="dxa"/>
            <w:bottom w:w="0" w:type="dxa"/>
            <w:right w:w="0" w:type="dxa"/>
          </w:tblCellMar>
        </w:tblPrEx>
        <w:trPr>
          <w:trHeight w:val="867" w:hRule="atLeast"/>
          <w:jc w:val="center"/>
        </w:trPr>
        <w:tc>
          <w:tcPr>
            <w:tcW w:w="1440" w:type="dxa"/>
            <w:tcBorders>
              <w:top w:val="single" w:color="FFFFFF"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separation</w:t>
            </w:r>
          </w:p>
        </w:tc>
        <w:tc>
          <w:tcPr>
            <w:tcW w:w="1220" w:type="dxa"/>
            <w:tcBorders>
              <w:top w:val="single" w:color="FFFFFF"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18</w:t>
            </w:r>
            <w:r>
              <w:rPr>
                <w:rFonts w:hint="eastAsia"/>
                <w:b w:val="0"/>
                <w:bCs w:val="0"/>
              </w:rPr>
              <w:t>0</w:t>
            </w:r>
          </w:p>
        </w:tc>
        <w:tc>
          <w:tcPr>
            <w:tcW w:w="1220" w:type="dxa"/>
            <w:tcBorders>
              <w:top w:val="single" w:color="FFFFFF"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2</w:t>
            </w:r>
            <w:r>
              <w:rPr>
                <w:rFonts w:hint="eastAsia"/>
                <w:b w:val="0"/>
                <w:bCs w:val="0"/>
              </w:rPr>
              <w:t>7</w:t>
            </w:r>
            <w:r>
              <w:rPr>
                <w:b w:val="0"/>
                <w:bCs w:val="0"/>
              </w:rPr>
              <w:t>0</w:t>
            </w:r>
          </w:p>
        </w:tc>
        <w:tc>
          <w:tcPr>
            <w:tcW w:w="1220" w:type="dxa"/>
            <w:tcBorders>
              <w:top w:val="single" w:color="FFFFFF"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0</w:t>
            </w:r>
          </w:p>
        </w:tc>
        <w:tc>
          <w:tcPr>
            <w:tcW w:w="1220" w:type="dxa"/>
            <w:tcBorders>
              <w:top w:val="single" w:color="FFFFFF"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2</w:t>
            </w:r>
            <w:r>
              <w:rPr>
                <w:rFonts w:hint="eastAsia"/>
                <w:b w:val="0"/>
                <w:bCs w:val="0"/>
              </w:rPr>
              <w:t>7</w:t>
            </w:r>
            <w:r>
              <w:rPr>
                <w:b w:val="0"/>
                <w:bCs w:val="0"/>
              </w:rPr>
              <w:t>0</w:t>
            </w:r>
          </w:p>
        </w:tc>
        <w:tc>
          <w:tcPr>
            <w:tcW w:w="1220" w:type="dxa"/>
            <w:tcBorders>
              <w:top w:val="single" w:color="FFFFFF" w:sz="8" w:space="0"/>
              <w:left w:val="single" w:color="FFFFFF" w:sz="8" w:space="0"/>
              <w:bottom w:val="single" w:color="000000" w:sz="8" w:space="0"/>
              <w:right w:val="single" w:color="FFFFFF" w:sz="8" w:space="0"/>
            </w:tcBorders>
            <w:shd w:val="clear" w:color="auto" w:fill="auto"/>
            <w:tcMar>
              <w:top w:w="15" w:type="dxa"/>
              <w:left w:w="108" w:type="dxa"/>
              <w:bottom w:w="0" w:type="dxa"/>
              <w:right w:w="108" w:type="dxa"/>
            </w:tcMar>
            <w:vAlign w:val="center"/>
          </w:tcPr>
          <w:p>
            <w:pPr>
              <w:rPr>
                <w:b w:val="0"/>
                <w:bCs w:val="0"/>
              </w:rPr>
            </w:pPr>
            <w:r>
              <w:rPr>
                <w:b w:val="0"/>
                <w:bCs w:val="0"/>
              </w:rPr>
              <w:t>1000</w:t>
            </w:r>
          </w:p>
        </w:tc>
      </w:tr>
    </w:tbl>
    <w:p>
      <w:pPr>
        <w:spacing w:line="360" w:lineRule="auto"/>
      </w:pPr>
      <w:r>
        <w:rPr>
          <w:b w:val="0"/>
          <w:bCs w:val="0"/>
        </w:rPr>
        <w:t>Note: S: sample reservoir; B: buffer reservoir; SW: sample waste reservoir; BW: buffer waste reservoir.</w:t>
      </w:r>
      <w:r>
        <w:br w:type="page"/>
      </w:r>
    </w:p>
    <w:p>
      <w:pPr>
        <w:rPr>
          <w:b w:val="0"/>
          <w:bCs w:val="0"/>
          <w:color w:val="auto"/>
          <w:lang w:val="en-GB"/>
        </w:rPr>
      </w:pPr>
      <w:r>
        <w:rPr>
          <w:color w:val="auto"/>
        </w:rPr>
        <w:t>Table S</w:t>
      </w:r>
      <w:r>
        <w:rPr>
          <w:rFonts w:hint="eastAsia"/>
          <w:color w:val="auto"/>
          <w:lang w:val="en-US" w:eastAsia="zh-CN"/>
        </w:rPr>
        <w:t>3</w:t>
      </w:r>
      <w:r>
        <w:rPr>
          <w:color w:val="auto"/>
        </w:rPr>
        <w:t>.</w:t>
      </w:r>
      <w:r>
        <w:rPr>
          <w:color w:val="auto"/>
          <w:lang w:val="en-GB"/>
        </w:rPr>
        <w:t xml:space="preserve"> </w:t>
      </w:r>
      <w:bookmarkStart w:id="22" w:name="_Hlk148448147"/>
      <w:r>
        <w:rPr>
          <w:b w:val="0"/>
          <w:bCs w:val="0"/>
          <w:color w:val="auto"/>
          <w:lang w:val="en-GB"/>
        </w:rPr>
        <w:t>Comparison of methods to</w:t>
      </w:r>
      <w:r>
        <w:rPr>
          <w:rFonts w:hint="eastAsia"/>
          <w:b w:val="0"/>
          <w:bCs w:val="0"/>
          <w:color w:val="auto"/>
        </w:rPr>
        <w:t xml:space="preserve"> detect</w:t>
      </w:r>
      <w:r>
        <w:rPr>
          <w:b w:val="0"/>
          <w:bCs w:val="0"/>
          <w:color w:val="auto"/>
          <w:lang w:val="en-GB"/>
        </w:rPr>
        <w:t xml:space="preserve"> bacteria</w:t>
      </w:r>
      <w:bookmarkEnd w:id="22"/>
    </w:p>
    <w:tbl>
      <w:tblPr>
        <w:tblStyle w:val="7"/>
        <w:tblW w:w="10240" w:type="dxa"/>
        <w:tblInd w:w="-743"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552"/>
        <w:gridCol w:w="1985"/>
        <w:gridCol w:w="1417"/>
        <w:gridCol w:w="1843"/>
        <w:gridCol w:w="938"/>
        <w:gridCol w:w="1505"/>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552" w:type="dxa"/>
            <w:tcBorders>
              <w:top w:val="single" w:color="auto" w:sz="12" w:space="0"/>
              <w:bottom w:val="nil"/>
            </w:tcBorders>
          </w:tcPr>
          <w:p>
            <w:r>
              <w:t>Method</w:t>
            </w:r>
          </w:p>
        </w:tc>
        <w:tc>
          <w:tcPr>
            <w:tcW w:w="1985" w:type="dxa"/>
            <w:tcBorders>
              <w:top w:val="single" w:color="auto" w:sz="12" w:space="0"/>
              <w:bottom w:val="nil"/>
            </w:tcBorders>
          </w:tcPr>
          <w:p>
            <w:r>
              <w:t>Target bacteria</w:t>
            </w:r>
          </w:p>
        </w:tc>
        <w:tc>
          <w:tcPr>
            <w:tcW w:w="1417" w:type="dxa"/>
            <w:tcBorders>
              <w:top w:val="single" w:color="auto" w:sz="12" w:space="0"/>
              <w:bottom w:val="nil"/>
            </w:tcBorders>
          </w:tcPr>
          <w:p>
            <w:r>
              <w:t>LOD</w:t>
            </w:r>
          </w:p>
        </w:tc>
        <w:tc>
          <w:tcPr>
            <w:tcW w:w="1843" w:type="dxa"/>
            <w:tcBorders>
              <w:top w:val="single" w:color="auto" w:sz="12" w:space="0"/>
              <w:bottom w:val="nil"/>
            </w:tcBorders>
          </w:tcPr>
          <w:p>
            <w:r>
              <w:t>Linear range</w:t>
            </w:r>
          </w:p>
        </w:tc>
        <w:tc>
          <w:tcPr>
            <w:tcW w:w="938" w:type="dxa"/>
            <w:tcBorders>
              <w:top w:val="single" w:color="auto" w:sz="12" w:space="0"/>
              <w:bottom w:val="nil"/>
            </w:tcBorders>
          </w:tcPr>
          <w:p>
            <w:r>
              <w:t>Time</w:t>
            </w:r>
          </w:p>
        </w:tc>
        <w:tc>
          <w:tcPr>
            <w:tcW w:w="1505" w:type="dxa"/>
            <w:tcBorders>
              <w:top w:val="single" w:color="auto" w:sz="12" w:space="0"/>
              <w:bottom w:val="nil"/>
            </w:tcBorders>
          </w:tcPr>
          <w:p>
            <w:r>
              <w:t>Reference</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top w:val="nil"/>
              <w:bottom w:val="single" w:color="auto" w:sz="12" w:space="0"/>
            </w:tcBorders>
          </w:tcPr>
          <w:p/>
        </w:tc>
        <w:tc>
          <w:tcPr>
            <w:tcW w:w="1985" w:type="dxa"/>
            <w:tcBorders>
              <w:top w:val="nil"/>
              <w:bottom w:val="single" w:color="auto" w:sz="12" w:space="0"/>
            </w:tcBorders>
          </w:tcPr>
          <w:p/>
        </w:tc>
        <w:tc>
          <w:tcPr>
            <w:tcW w:w="1417" w:type="dxa"/>
            <w:tcBorders>
              <w:top w:val="nil"/>
              <w:bottom w:val="single" w:color="auto" w:sz="12" w:space="0"/>
            </w:tcBorders>
          </w:tcPr>
          <w:p>
            <w:r>
              <w:t>(CFU/mL)</w:t>
            </w:r>
          </w:p>
        </w:tc>
        <w:tc>
          <w:tcPr>
            <w:tcW w:w="1843" w:type="dxa"/>
            <w:tcBorders>
              <w:top w:val="nil"/>
              <w:bottom w:val="single" w:color="auto" w:sz="12" w:space="0"/>
            </w:tcBorders>
          </w:tcPr>
          <w:p>
            <w:r>
              <w:t>(CFU/mL)</w:t>
            </w:r>
          </w:p>
        </w:tc>
        <w:tc>
          <w:tcPr>
            <w:tcW w:w="938" w:type="dxa"/>
            <w:tcBorders>
              <w:top w:val="nil"/>
              <w:bottom w:val="single" w:color="auto" w:sz="12" w:space="0"/>
            </w:tcBorders>
          </w:tcPr>
          <w:p>
            <w:r>
              <w:t>(min)</w:t>
            </w:r>
          </w:p>
        </w:tc>
        <w:tc>
          <w:tcPr>
            <w:tcW w:w="1505" w:type="dxa"/>
            <w:tcBorders>
              <w:top w:val="nil"/>
              <w:bottom w:val="single" w:color="auto" w:sz="12" w:space="0"/>
            </w:tcBorders>
          </w:tcP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top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Colorimetry</w:t>
            </w:r>
          </w:p>
        </w:tc>
        <w:tc>
          <w:tcPr>
            <w:tcW w:w="1985" w:type="dxa"/>
            <w:tcBorders>
              <w:top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i/>
                <w:iCs/>
              </w:rPr>
              <w:t>S. aureus</w:t>
            </w:r>
          </w:p>
        </w:tc>
        <w:tc>
          <w:tcPr>
            <w:tcW w:w="1417" w:type="dxa"/>
            <w:tcBorders>
              <w:top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60</w:t>
            </w:r>
          </w:p>
        </w:tc>
        <w:tc>
          <w:tcPr>
            <w:tcW w:w="1843" w:type="dxa"/>
            <w:tcBorders>
              <w:top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100-1.0×10</w:t>
            </w:r>
            <w:r>
              <w:rPr>
                <w:rFonts w:hint="default" w:ascii="Times New Roman" w:hAnsi="Times New Roman" w:cs="Times New Roman"/>
                <w:b w:val="0"/>
                <w:bCs w:val="0"/>
                <w:vertAlign w:val="superscript"/>
              </w:rPr>
              <w:t>6</w:t>
            </w:r>
          </w:p>
        </w:tc>
        <w:tc>
          <w:tcPr>
            <w:tcW w:w="938" w:type="dxa"/>
            <w:tcBorders>
              <w:top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80</w:t>
            </w:r>
          </w:p>
        </w:tc>
        <w:tc>
          <w:tcPr>
            <w:tcW w:w="1505" w:type="dxa"/>
            <w:tcBorders>
              <w:top w:val="single" w:color="auto" w:sz="12" w:space="0"/>
            </w:tcBorders>
          </w:tcPr>
          <w:p>
            <w:pPr>
              <w:spacing w:line="360" w:lineRule="auto"/>
              <w:rPr>
                <w:rFonts w:hint="default" w:ascii="Times New Roman" w:hAnsi="Times New Roman" w:cs="Times New Roman"/>
                <w:b w:val="0"/>
                <w:bCs w:val="0"/>
                <w:vertAlign w:val="superscript"/>
              </w:rPr>
            </w:pPr>
            <w:r>
              <w:rPr>
                <w:rFonts w:hint="default" w:ascii="Times New Roman" w:hAnsi="Times New Roman" w:cs="Times New Roman"/>
                <w:b w:val="0"/>
                <w:bCs w:val="0"/>
              </w:rPr>
              <w:fldChar w:fldCharType="begin"/>
            </w:r>
            <w:r>
              <w:rPr>
                <w:rFonts w:hint="eastAsia" w:cs="Times New Roman"/>
                <w:b w:val="0"/>
                <w:bCs w:val="0"/>
                <w:lang w:eastAsia="zh-CN"/>
              </w:rPr>
              <w:instrText xml:space="preserve"> ADDIN EN.CITE &lt;EndNote&gt;&lt;Cite&gt;&lt;Author&gt;Zhan&lt;/Author&gt;&lt;Year&gt;2022&lt;/Year&gt;&lt;RecNum&gt;46&lt;/RecNum&gt;&lt;DisplayText&gt;[3]&lt;/DisplayText&gt;&lt;record&gt;&lt;rec-number&gt;46&lt;/rec-number&gt;&lt;foreign-keys&gt;&lt;key app="EN" db-id="aeftv9vw2wsp2fe9vx15tfeqtaxwpt2v5p5e" timestamp="1713361445"&gt;46&lt;/key&gt;&lt;/foreign-keys&gt;&lt;ref-type name="Journal Article"&gt;17&lt;/ref-type&gt;&lt;contributors&gt;&lt;authors&gt;&lt;author&gt;Zhan, Lei&lt;/author&gt;&lt;author&gt;Li, Chun Mei&lt;/author&gt;&lt;author&gt;Fu, Zhi Feng&lt;/author&gt;&lt;author&gt;Zou, Hong Yan&lt;/author&gt;&lt;author&gt;Huang, Cheng Zhi&lt;/author&gt;&lt;/authors&gt;&lt;/contributors&gt;&lt;titles&gt;&lt;title&gt;Dual-aptamer-based enzyme linked plasmonic assay for pathogenic bacteria detection&lt;/title&gt;&lt;secondary-title&gt;Colloids and Surfaces B: Biointerfaces&lt;/secondary-title&gt;&lt;/titles&gt;&lt;periodical&gt;&lt;full-title&gt;Colloids and Surfaces B: Biointerfaces&lt;/full-title&gt;&lt;/periodical&gt;&lt;pages&gt;112471&lt;/pages&gt;&lt;volume&gt;214&lt;/volume&gt;&lt;keywords&gt;&lt;keyword&gt;Silver nanoplates&lt;/keyword&gt;&lt;keyword&gt;Plasmonic assay&lt;/keyword&gt;&lt;keyword&gt;Localized surface plasmon resonance&lt;/keyword&gt;&lt;keyword&gt;Pathogen detection&lt;/keyword&gt;&lt;/keywords&gt;&lt;dates&gt;&lt;year&gt;2022&lt;/year&gt;&lt;pub-dates&gt;&lt;date&gt;2022/06/01/&lt;/date&gt;&lt;/pub-dates&gt;&lt;/dates&gt;&lt;isbn&gt;0927-7765&lt;/isbn&gt;&lt;urls&gt;&lt;related-urls&gt;&lt;url&gt;https://www.sciencedirect.com/science/article/pii/S0927776522001540&lt;/url&gt;&lt;/related-urls&gt;&lt;/urls&gt;&lt;electronic-resource-num&gt;https://doi.org/10.1016/j.colsurfb.2022.112471&lt;/electronic-resource-num&gt;&lt;/record&gt;&lt;/Cite&gt;&lt;/EndNote&gt;</w:instrText>
            </w:r>
            <w:r>
              <w:rPr>
                <w:rFonts w:hint="default" w:ascii="Times New Roman" w:hAnsi="Times New Roman" w:cs="Times New Roman"/>
                <w:b w:val="0"/>
                <w:bCs w:val="0"/>
              </w:rPr>
              <w:fldChar w:fldCharType="separate"/>
            </w:r>
            <w:r>
              <w:rPr>
                <w:rFonts w:hint="eastAsia" w:ascii="Times New Roman" w:hAnsi="Times New Roman" w:eastAsia="等线" w:cs="Times New Roman"/>
                <w:b w:val="0"/>
                <w:bCs w:val="0"/>
                <w:kern w:val="2"/>
                <w:sz w:val="24"/>
                <w:szCs w:val="24"/>
                <w:lang w:val="en-US" w:eastAsia="zh-CN" w:bidi="ar-SA"/>
              </w:rPr>
              <w:t>[3]</w:t>
            </w:r>
            <w:r>
              <w:rPr>
                <w:rFonts w:hint="default" w:ascii="Times New Roman" w:hAnsi="Times New Roman" w:cs="Times New Roman"/>
                <w:b w:val="0"/>
                <w:bCs w:val="0"/>
              </w:rPr>
              <w:fldChar w:fldCharType="end"/>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Fluorescent aptasensor</w:t>
            </w:r>
          </w:p>
        </w:tc>
        <w:tc>
          <w:tcPr>
            <w:tcW w:w="1985" w:type="dxa"/>
          </w:tcPr>
          <w:p>
            <w:pPr>
              <w:numPr>
                <w:ilvl w:val="0"/>
                <w:numId w:val="0"/>
              </w:numPr>
              <w:spacing w:line="360" w:lineRule="auto"/>
              <w:rPr>
                <w:rFonts w:hint="default" w:ascii="Times New Roman" w:hAnsi="Times New Roman" w:cs="Times New Roman"/>
                <w:b w:val="0"/>
                <w:bCs w:val="0"/>
              </w:rPr>
            </w:pPr>
            <w:r>
              <w:rPr>
                <w:rFonts w:hint="default" w:ascii="Times New Roman" w:hAnsi="Times New Roman" w:cs="Times New Roman"/>
                <w:b w:val="0"/>
                <w:bCs w:val="0"/>
              </w:rPr>
              <w:t>Staphylococcus aureus</w:t>
            </w:r>
          </w:p>
        </w:tc>
        <w:tc>
          <w:tcPr>
            <w:tcW w:w="1417" w:type="dxa"/>
          </w:tcPr>
          <w:p>
            <w:pPr>
              <w:spacing w:line="360" w:lineRule="auto"/>
              <w:rPr>
                <w:rFonts w:hint="default" w:ascii="Times New Roman" w:hAnsi="Times New Roman" w:eastAsia="等线" w:cs="Times New Roman"/>
                <w:b w:val="0"/>
                <w:bCs w:val="0"/>
                <w:lang w:val="en-US" w:eastAsia="zh-CN"/>
              </w:rPr>
            </w:pPr>
            <w:r>
              <w:rPr>
                <w:rFonts w:hint="eastAsia" w:cs="Times New Roman"/>
                <w:b w:val="0"/>
                <w:bCs w:val="0"/>
                <w:lang w:val="en-US" w:eastAsia="zh-CN"/>
              </w:rPr>
              <w:t>10</w:t>
            </w:r>
          </w:p>
        </w:tc>
        <w:tc>
          <w:tcPr>
            <w:tcW w:w="1843" w:type="dxa"/>
          </w:tcPr>
          <w:p>
            <w:pPr>
              <w:spacing w:line="360" w:lineRule="auto"/>
              <w:rPr>
                <w:rFonts w:hint="default" w:ascii="Times New Roman" w:hAnsi="Times New Roman" w:eastAsia="等线" w:cs="Times New Roman"/>
                <w:b w:val="0"/>
                <w:bCs w:val="0"/>
                <w:lang w:val="en-US" w:eastAsia="zh-CN"/>
              </w:rPr>
            </w:pPr>
            <w:r>
              <w:rPr>
                <w:rFonts w:hint="eastAsia" w:cs="Times New Roman"/>
                <w:b w:val="0"/>
                <w:bCs w:val="0"/>
                <w:lang w:val="en-US" w:eastAsia="zh-CN"/>
              </w:rPr>
              <w:t>10</w:t>
            </w:r>
            <w:r>
              <w:rPr>
                <w:rFonts w:hint="eastAsia" w:cs="Times New Roman"/>
                <w:b w:val="0"/>
                <w:bCs w:val="0"/>
                <w:vertAlign w:val="superscript"/>
                <w:lang w:val="en-US" w:eastAsia="zh-CN"/>
              </w:rPr>
              <w:t>2</w:t>
            </w:r>
            <w:r>
              <w:rPr>
                <w:rFonts w:hint="eastAsia" w:cs="Times New Roman"/>
                <w:b w:val="0"/>
                <w:bCs w:val="0"/>
                <w:lang w:val="en-US" w:eastAsia="zh-CN"/>
              </w:rPr>
              <w:t>-10</w:t>
            </w:r>
            <w:r>
              <w:rPr>
                <w:rFonts w:hint="eastAsia" w:cs="Times New Roman"/>
                <w:b w:val="0"/>
                <w:bCs w:val="0"/>
                <w:vertAlign w:val="superscript"/>
                <w:lang w:val="en-US" w:eastAsia="zh-CN"/>
              </w:rPr>
              <w:t>8</w:t>
            </w:r>
          </w:p>
        </w:tc>
        <w:tc>
          <w:tcPr>
            <w:tcW w:w="938" w:type="dxa"/>
          </w:tcPr>
          <w:p>
            <w:pPr>
              <w:spacing w:line="360" w:lineRule="auto"/>
              <w:rPr>
                <w:rFonts w:hint="default" w:ascii="Times New Roman" w:hAnsi="Times New Roman" w:eastAsia="等线" w:cs="Times New Roman"/>
                <w:b w:val="0"/>
                <w:bCs w:val="0"/>
                <w:lang w:val="en-US" w:eastAsia="zh-CN"/>
              </w:rPr>
            </w:pPr>
            <w:r>
              <w:rPr>
                <w:rFonts w:hint="eastAsia" w:cs="Times New Roman"/>
                <w:b w:val="0"/>
                <w:bCs w:val="0"/>
                <w:lang w:val="en-US" w:eastAsia="zh-CN"/>
              </w:rPr>
              <w:t>180</w:t>
            </w:r>
          </w:p>
        </w:tc>
        <w:tc>
          <w:tcPr>
            <w:tcW w:w="1505" w:type="dxa"/>
          </w:tcPr>
          <w:p>
            <w:pPr>
              <w:spacing w:line="360" w:lineRule="auto"/>
              <w:rPr>
                <w:rFonts w:hint="default" w:ascii="Times New Roman" w:hAnsi="Times New Roman" w:cs="Times New Roman"/>
                <w:b w:val="0"/>
                <w:bCs w:val="0"/>
                <w:vertAlign w:val="superscript"/>
              </w:rPr>
            </w:pPr>
            <w:r>
              <w:rPr>
                <w:rFonts w:hint="default" w:ascii="Times New Roman" w:hAnsi="Times New Roman" w:cs="Times New Roman"/>
                <w:b w:val="0"/>
                <w:bCs w:val="0"/>
                <w:vertAlign w:val="baseline"/>
              </w:rPr>
              <w:fldChar w:fldCharType="begin"/>
            </w:r>
            <w:r>
              <w:rPr>
                <w:rFonts w:hint="eastAsia" w:cs="Times New Roman"/>
                <w:b w:val="0"/>
                <w:bCs w:val="0"/>
                <w:vertAlign w:val="baseline"/>
                <w:lang w:eastAsia="zh-CN"/>
              </w:rPr>
              <w:instrText xml:space="preserve"> ADDIN EN.CITE &lt;EndNote&gt;&lt;Cite&gt;&lt;Author&gt;Zhang&lt;/Author&gt;&lt;Year&gt;2024&lt;/Year&gt;&lt;RecNum&gt;88&lt;/RecNum&gt;&lt;DisplayText&gt;[4]&lt;/DisplayText&gt;&lt;record&gt;&lt;rec-number&gt;88&lt;/rec-number&gt;&lt;foreign-keys&gt;&lt;key app="EN" db-id="aeftv9vw2wsp2fe9vx15tfeqtaxwpt2v5p5e" timestamp="1713489677"&gt;88&lt;/key&gt;&lt;/foreign-keys&gt;&lt;ref-type name="Journal Article"&gt;17&lt;/ref-type&gt;&lt;contributors&gt;&lt;authors&gt;&lt;author&gt;Zhang, Jialin&lt;/author&gt;&lt;author&gt;Mao, Biyao&lt;/author&gt;&lt;author&gt;Fan, Yaqi&lt;/author&gt;&lt;author&gt;Zhou, Ming&lt;/author&gt;&lt;author&gt;Wen, Herui&lt;/author&gt;&lt;author&gt;Huang, Bin&lt;/author&gt;&lt;author&gt;Lu, Kangqiang&lt;/author&gt;&lt;author&gt;Ren, Jiali&lt;/author&gt;&lt;/authors&gt;&lt;/contributors&gt;&lt;titles&gt;&lt;title&gt;Fluorescent aptasensor for highly sensitive detection of Staphylococcus aureus based on dual-amplification strategy by integrating DNA walking and hybridization chain reaction&lt;/title&gt;&lt;secondary-title&gt;Talanta&lt;/secondary-title&gt;&lt;/titles&gt;&lt;periodical&gt;&lt;full-title&gt;Talanta&lt;/full-title&gt;&lt;/periodical&gt;&lt;pages&gt;125624&lt;/pages&gt;&lt;volume&gt;270&lt;/volume&gt;&lt;keywords&gt;&lt;keyword&gt;Food-borne disease&lt;/keyword&gt;&lt;keyword&gt;Fluorescent detection&lt;/keyword&gt;&lt;keyword&gt;HCR&lt;/keyword&gt;&lt;keyword&gt;UCNPs&lt;/keyword&gt;&lt;keyword&gt;Bacteria&lt;/keyword&gt;&lt;/keywords&gt;&lt;dates&gt;&lt;year&gt;2024&lt;/year&gt;&lt;pub-dates&gt;&lt;date&gt;2024/04/01/&lt;/date&gt;&lt;/pub-dates&gt;&lt;/dates&gt;&lt;isbn&gt;0039-9140&lt;/isbn&gt;&lt;urls&gt;&lt;related-urls&gt;&lt;url&gt;https://www.sciencedirect.com/science/article/pii/S0039914024000031&lt;/url&gt;&lt;/related-urls&gt;&lt;/urls&gt;&lt;electronic-resource-num&gt;https://doi.org/10.1016/j.talanta.2024.125624&lt;/electronic-resource-num&gt;&lt;/record&gt;&lt;/Cite&gt;&lt;/EndNote&gt;</w:instrText>
            </w:r>
            <w:r>
              <w:rPr>
                <w:rFonts w:hint="default" w:ascii="Times New Roman" w:hAnsi="Times New Roman" w:cs="Times New Roman"/>
                <w:b w:val="0"/>
                <w:bCs w:val="0"/>
                <w:vertAlign w:val="baseline"/>
              </w:rPr>
              <w:fldChar w:fldCharType="separate"/>
            </w:r>
            <w:r>
              <w:rPr>
                <w:rFonts w:hint="eastAsia" w:ascii="Times New Roman" w:hAnsi="Times New Roman" w:eastAsia="等线" w:cs="Times New Roman"/>
                <w:b w:val="0"/>
                <w:bCs w:val="0"/>
                <w:kern w:val="2"/>
                <w:sz w:val="24"/>
                <w:szCs w:val="24"/>
                <w:vertAlign w:val="baseline"/>
                <w:lang w:val="en-US" w:eastAsia="zh-CN" w:bidi="ar-SA"/>
              </w:rPr>
              <w:t>[4]</w:t>
            </w:r>
            <w:r>
              <w:rPr>
                <w:rFonts w:hint="default" w:ascii="Times New Roman" w:hAnsi="Times New Roman" w:cs="Times New Roman"/>
                <w:b w:val="0"/>
                <w:bCs w:val="0"/>
                <w:vertAlign w:val="baseline"/>
              </w:rPr>
              <w:fldChar w:fldCharType="end"/>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Electrochemical immunoassay</w:t>
            </w:r>
          </w:p>
        </w:tc>
        <w:tc>
          <w:tcPr>
            <w:tcW w:w="1985"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i/>
                <w:iCs/>
              </w:rPr>
              <w:t>E. coli</w:t>
            </w:r>
            <w:r>
              <w:rPr>
                <w:rFonts w:hint="default" w:ascii="Times New Roman" w:hAnsi="Times New Roman" w:cs="Times New Roman"/>
                <w:b w:val="0"/>
                <w:bCs w:val="0"/>
              </w:rPr>
              <w:t xml:space="preserve"> ORN 178</w:t>
            </w:r>
          </w:p>
        </w:tc>
        <w:tc>
          <w:tcPr>
            <w:tcW w:w="1417"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50</w:t>
            </w:r>
          </w:p>
        </w:tc>
        <w:tc>
          <w:tcPr>
            <w:tcW w:w="1843"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100-1200</w:t>
            </w:r>
          </w:p>
        </w:tc>
        <w:tc>
          <w:tcPr>
            <w:tcW w:w="938"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120</w:t>
            </w:r>
          </w:p>
        </w:tc>
        <w:tc>
          <w:tcPr>
            <w:tcW w:w="1505" w:type="dxa"/>
            <w:tcBorders>
              <w:bottom w:val="dotted" w:color="auto" w:sz="4" w:space="0"/>
            </w:tcBorders>
          </w:tcPr>
          <w:p>
            <w:pPr>
              <w:spacing w:line="360" w:lineRule="auto"/>
              <w:rPr>
                <w:rFonts w:hint="default" w:ascii="Times New Roman" w:hAnsi="Times New Roman" w:cs="Times New Roman"/>
                <w:b w:val="0"/>
                <w:bCs w:val="0"/>
                <w:vertAlign w:val="superscript"/>
              </w:rPr>
            </w:pPr>
            <w:r>
              <w:rPr>
                <w:rFonts w:hint="default" w:ascii="Times New Roman" w:hAnsi="Times New Roman" w:cs="Times New Roman"/>
                <w:b w:val="0"/>
                <w:bCs w:val="0"/>
              </w:rPr>
              <w:fldChar w:fldCharType="begin"/>
            </w:r>
            <w:r>
              <w:rPr>
                <w:rFonts w:hint="eastAsia" w:cs="Times New Roman"/>
                <w:b w:val="0"/>
                <w:bCs w:val="0"/>
                <w:lang w:eastAsia="zh-CN"/>
              </w:rPr>
              <w:instrText xml:space="preserve"> ADDIN EN.CITE &lt;EndNote&gt;&lt;Cite&gt;&lt;Author&gt;Chorti&lt;/Author&gt;&lt;Year&gt;2022&lt;/Year&gt;&lt;RecNum&gt;43&lt;/RecNum&gt;&lt;DisplayText&gt;[5]&lt;/DisplayText&gt;&lt;record&gt;&lt;rec-number&gt;43&lt;/rec-number&gt;&lt;foreign-keys&gt;&lt;key app="EN" db-id="aeftv9vw2wsp2fe9vx15tfeqtaxwpt2v5p5e" timestamp="1713253955"&gt;43&lt;/key&gt;&lt;/foreign-keys&gt;&lt;ref-type name="Journal Article"&gt;17&lt;/ref-type&gt;&lt;contributors&gt;&lt;authors&gt;&lt;author&gt;Chorti, Parthena&lt;/author&gt;&lt;author&gt;Kazi, Abbas Parvez&lt;/author&gt;&lt;author&gt;Haque, Al-Monsur Jiaul&lt;/author&gt;&lt;author&gt;Wiederoder, Michael&lt;/author&gt;&lt;author&gt;Christodouleas, Dionysios C.&lt;/author&gt;&lt;/authors&gt;&lt;/contributors&gt;&lt;titles&gt;&lt;title&gt;Flow-through electrochemical immunoassay for targeted bacteria detection&lt;/title&gt;&lt;secondary-title&gt;Sensors and Actuators B: Chemical&lt;/secondary-title&gt;&lt;/titles&gt;&lt;periodical&gt;&lt;full-title&gt;Sensors and Actuators B: Chemical&lt;/full-title&gt;&lt;/periodical&gt;&lt;pages&gt;130965&lt;/pages&gt;&lt;volume&gt;351&lt;/volume&gt;&lt;keywords&gt;&lt;keyword&gt;Bacteria&lt;/keyword&gt;&lt;keyword&gt;Immunoassay&lt;/keyword&gt;&lt;keyword&gt;Syringe filter&lt;/keyword&gt;&lt;keyword&gt;Ample red&lt;/keyword&gt;&lt;/keywords&gt;&lt;dates&gt;&lt;year&gt;2022&lt;/year&gt;&lt;pub-dates&gt;&lt;date&gt;2022/01/15/&lt;/date&gt;&lt;/pub-dates&gt;&lt;/dates&gt;&lt;isbn&gt;0925-4005&lt;/isbn&gt;&lt;urls&gt;&lt;related-urls&gt;&lt;url&gt;https://www.sciencedirect.com/science/article/pii/S0925400521015331&lt;/url&gt;&lt;/related-urls&gt;&lt;/urls&gt;&lt;electronic-resource-num&gt;https://doi.org/10.1016/j.snb.2021.130965&lt;/electronic-resource-num&gt;&lt;/record&gt;&lt;/Cite&gt;&lt;/EndNote&gt;</w:instrText>
            </w:r>
            <w:r>
              <w:rPr>
                <w:rFonts w:hint="default" w:ascii="Times New Roman" w:hAnsi="Times New Roman" w:cs="Times New Roman"/>
                <w:b w:val="0"/>
                <w:bCs w:val="0"/>
              </w:rPr>
              <w:fldChar w:fldCharType="separate"/>
            </w:r>
            <w:r>
              <w:rPr>
                <w:rFonts w:hint="eastAsia" w:ascii="Times New Roman" w:hAnsi="Times New Roman" w:eastAsia="等线" w:cs="Times New Roman"/>
                <w:b w:val="0"/>
                <w:bCs w:val="0"/>
                <w:kern w:val="2"/>
                <w:sz w:val="24"/>
                <w:szCs w:val="24"/>
                <w:lang w:val="en-US" w:eastAsia="zh-CN" w:bidi="ar-SA"/>
              </w:rPr>
              <w:t>[5]</w:t>
            </w:r>
            <w:r>
              <w:rPr>
                <w:rFonts w:hint="default" w:ascii="Times New Roman" w:hAnsi="Times New Roman" w:cs="Times New Roman"/>
                <w:b w:val="0"/>
                <w:bCs w:val="0"/>
              </w:rPr>
              <w:fldChar w:fldCharType="end"/>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bottom w:val="dotted" w:color="auto" w:sz="4" w:space="0"/>
            </w:tcBorders>
            <w:vAlign w:val="center"/>
          </w:tcPr>
          <w:p>
            <w:pPr>
              <w:spacing w:line="360" w:lineRule="auto"/>
              <w:rPr>
                <w:rFonts w:hint="default" w:ascii="Times New Roman" w:hAnsi="Times New Roman" w:eastAsia="宋体" w:cs="Times New Roman"/>
                <w:b w:val="0"/>
                <w:bCs w:val="0"/>
                <w:spacing w:val="-5"/>
                <w:kern w:val="0"/>
              </w:rPr>
            </w:pPr>
            <w:r>
              <w:rPr>
                <w:rFonts w:hint="default" w:ascii="Times New Roman" w:hAnsi="Times New Roman" w:cs="Times New Roman"/>
                <w:b w:val="0"/>
                <w:bCs w:val="0"/>
              </w:rPr>
              <w:t>Microfluidic biosensor</w:t>
            </w:r>
          </w:p>
        </w:tc>
        <w:tc>
          <w:tcPr>
            <w:tcW w:w="1985" w:type="dxa"/>
            <w:tcBorders>
              <w:bottom w:val="dotted" w:color="auto" w:sz="4" w:space="0"/>
            </w:tcBorders>
          </w:tcPr>
          <w:p>
            <w:pPr>
              <w:spacing w:line="360" w:lineRule="auto"/>
              <w:rPr>
                <w:rFonts w:hint="default" w:ascii="Times New Roman" w:hAnsi="Times New Roman" w:eastAsia="宋体" w:cs="Times New Roman"/>
                <w:b w:val="0"/>
                <w:bCs w:val="0"/>
                <w:spacing w:val="-5"/>
                <w:kern w:val="0"/>
                <w:szCs w:val="20"/>
              </w:rPr>
            </w:pPr>
            <w:r>
              <w:rPr>
                <w:rFonts w:hint="default" w:ascii="Times New Roman" w:hAnsi="Times New Roman" w:cs="Times New Roman"/>
                <w:b w:val="0"/>
                <w:bCs w:val="0"/>
                <w:i/>
                <w:iCs/>
              </w:rPr>
              <w:t>Escherichia coli</w:t>
            </w:r>
            <w:r>
              <w:rPr>
                <w:rFonts w:hint="default" w:ascii="Times New Roman" w:hAnsi="Times New Roman" w:cs="Times New Roman"/>
                <w:b w:val="0"/>
                <w:bCs w:val="0"/>
              </w:rPr>
              <w:t xml:space="preserve"> O157:H7</w:t>
            </w:r>
          </w:p>
        </w:tc>
        <w:tc>
          <w:tcPr>
            <w:tcW w:w="1417"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10</w:t>
            </w:r>
          </w:p>
        </w:tc>
        <w:tc>
          <w:tcPr>
            <w:tcW w:w="1843" w:type="dxa"/>
            <w:tcBorders>
              <w:bottom w:val="dotted" w:color="auto" w:sz="4" w:space="0"/>
            </w:tcBorders>
          </w:tcPr>
          <w:p>
            <w:pPr>
              <w:spacing w:line="360" w:lineRule="auto"/>
              <w:rPr>
                <w:rFonts w:hint="default" w:ascii="Times New Roman" w:hAnsi="Times New Roman" w:cs="Times New Roman"/>
                <w:b w:val="0"/>
                <w:bCs w:val="0"/>
                <w:vertAlign w:val="superscript"/>
              </w:rPr>
            </w:pPr>
            <w:r>
              <w:rPr>
                <w:rFonts w:hint="default" w:ascii="Times New Roman" w:hAnsi="Times New Roman" w:cs="Times New Roman"/>
                <w:b w:val="0"/>
                <w:bCs w:val="0"/>
              </w:rPr>
              <w:t>10</w:t>
            </w:r>
            <w:r>
              <w:rPr>
                <w:rFonts w:hint="default" w:ascii="Times New Roman" w:hAnsi="Times New Roman" w:cs="Times New Roman"/>
                <w:b w:val="0"/>
                <w:bCs w:val="0"/>
                <w:vertAlign w:val="superscript"/>
              </w:rPr>
              <w:t>2</w:t>
            </w:r>
            <w:r>
              <w:rPr>
                <w:rFonts w:hint="default" w:ascii="Times New Roman" w:hAnsi="Times New Roman" w:cs="Times New Roman"/>
                <w:b w:val="0"/>
                <w:bCs w:val="0"/>
              </w:rPr>
              <w:t>-10</w:t>
            </w:r>
            <w:r>
              <w:rPr>
                <w:rFonts w:hint="default" w:ascii="Times New Roman" w:hAnsi="Times New Roman" w:cs="Times New Roman"/>
                <w:b w:val="0"/>
                <w:bCs w:val="0"/>
                <w:vertAlign w:val="superscript"/>
              </w:rPr>
              <w:t>8</w:t>
            </w:r>
          </w:p>
          <w:p>
            <w:pPr>
              <w:spacing w:line="360" w:lineRule="auto"/>
              <w:rPr>
                <w:rFonts w:hint="default" w:ascii="Times New Roman" w:hAnsi="Times New Roman" w:cs="Times New Roman"/>
                <w:b w:val="0"/>
                <w:bCs w:val="0"/>
              </w:rPr>
            </w:pPr>
          </w:p>
        </w:tc>
        <w:tc>
          <w:tcPr>
            <w:tcW w:w="938"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150</w:t>
            </w:r>
          </w:p>
        </w:tc>
        <w:tc>
          <w:tcPr>
            <w:tcW w:w="1505"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fldChar w:fldCharType="begin"/>
            </w:r>
            <w:r>
              <w:rPr>
                <w:rFonts w:hint="eastAsia" w:cs="Times New Roman"/>
                <w:b w:val="0"/>
                <w:bCs w:val="0"/>
                <w:lang w:eastAsia="zh-CN"/>
              </w:rPr>
              <w:instrText xml:space="preserve"> ADDIN EN.CITE &lt;EndNote&gt;&lt;Cite&gt;&lt;Author&gt;Shang&lt;/Author&gt;&lt;Year&gt;2022&lt;/Year&gt;&lt;RecNum&gt;52&lt;/RecNum&gt;&lt;DisplayText&gt;[6]&lt;/DisplayText&gt;&lt;record&gt;&lt;rec-number&gt;52&lt;/rec-number&gt;&lt;foreign-keys&gt;&lt;key app="EN" db-id="aeftv9vw2wsp2fe9vx15tfeqtaxwpt2v5p5e" timestamp="1713365055"&gt;52&lt;/key&gt;&lt;/foreign-keys&gt;&lt;ref-type name="Journal Article"&gt;17&lt;/ref-type&gt;&lt;contributors&gt;&lt;authors&gt;&lt;author&gt;Shang, Yuting&lt;/author&gt;&lt;author&gt;Xing, Gaowa&lt;/author&gt;&lt;author&gt;Liu, Xuejiao&lt;/author&gt;&lt;author&gt;Lin, Haifeng&lt;/author&gt;&lt;author&gt;Lin, Jin-Ming&lt;/author&gt;&lt;/authors&gt;&lt;/contributors&gt;&lt;titles&gt;&lt;title&gt;Fully Integrated Microfluidic Biosensor with Finger Actuation for the Ultrasensitive Detection of Escherichia coli O157:H7&lt;/title&gt;&lt;secondary-title&gt;Analytical Chemistry&lt;/secondary-title&gt;&lt;/titles&gt;&lt;periodical&gt;&lt;full-title&gt;Analytical Chemistry&lt;/full-title&gt;&lt;/periodical&gt;&lt;pages&gt;16787-16795&lt;/pages&gt;&lt;volume&gt;94&lt;/volume&gt;&lt;number&gt;48&lt;/number&gt;&lt;dates&gt;&lt;year&gt;2022&lt;/year&gt;&lt;pub-dates&gt;&lt;date&gt;2022/12/06&lt;/date&gt;&lt;/pub-dates&gt;&lt;/dates&gt;&lt;publisher&gt;American Chemical Society&lt;/publisher&gt;&lt;isbn&gt;0003-2700&lt;/isbn&gt;&lt;urls&gt;&lt;related-urls&gt;&lt;url&gt;https://doi.org/10.1021/acs.analchem.2c03686&lt;/url&gt;&lt;/related-urls&gt;&lt;/urls&gt;&lt;electronic-resource-num&gt;10.1021/acs.analchem.2c03686&lt;/electronic-resource-num&gt;&lt;/record&gt;&lt;/Cite&gt;&lt;/EndNote&gt;</w:instrText>
            </w:r>
            <w:r>
              <w:rPr>
                <w:rFonts w:hint="default" w:ascii="Times New Roman" w:hAnsi="Times New Roman" w:cs="Times New Roman"/>
                <w:b w:val="0"/>
                <w:bCs w:val="0"/>
              </w:rPr>
              <w:fldChar w:fldCharType="separate"/>
            </w:r>
            <w:r>
              <w:rPr>
                <w:rFonts w:hint="eastAsia" w:ascii="Times New Roman" w:hAnsi="Times New Roman" w:eastAsia="等线" w:cs="Times New Roman"/>
                <w:b w:val="0"/>
                <w:bCs w:val="0"/>
                <w:kern w:val="2"/>
                <w:sz w:val="24"/>
                <w:szCs w:val="24"/>
                <w:lang w:val="en-US" w:eastAsia="zh-CN" w:bidi="ar-SA"/>
              </w:rPr>
              <w:t>[6]</w:t>
            </w:r>
            <w:r>
              <w:rPr>
                <w:rFonts w:hint="default" w:ascii="Times New Roman" w:hAnsi="Times New Roman" w:cs="Times New Roman"/>
                <w:b w:val="0"/>
                <w:bCs w:val="0"/>
              </w:rPr>
              <w:fldChar w:fldCharType="end"/>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bottom w:val="dotted" w:color="auto" w:sz="4" w:space="0"/>
            </w:tcBorders>
            <w:vAlign w:val="center"/>
          </w:tcPr>
          <w:p>
            <w:pPr>
              <w:spacing w:line="360" w:lineRule="auto"/>
              <w:rPr>
                <w:rFonts w:hint="default" w:ascii="Times New Roman" w:hAnsi="Times New Roman" w:eastAsia="宋体" w:cs="Times New Roman"/>
                <w:b w:val="0"/>
                <w:bCs w:val="0"/>
                <w:spacing w:val="-5"/>
                <w:kern w:val="0"/>
              </w:rPr>
            </w:pPr>
            <w:r>
              <w:rPr>
                <w:rFonts w:hint="default" w:ascii="Times New Roman" w:hAnsi="Times New Roman" w:cs="Times New Roman"/>
                <w:b w:val="0"/>
                <w:bCs w:val="0"/>
              </w:rPr>
              <w:t>Microfluidic chemiluminescence biosensor</w:t>
            </w:r>
          </w:p>
        </w:tc>
        <w:tc>
          <w:tcPr>
            <w:tcW w:w="1985" w:type="dxa"/>
            <w:tcBorders>
              <w:bottom w:val="dotted" w:color="auto" w:sz="4" w:space="0"/>
            </w:tcBorders>
          </w:tcPr>
          <w:p>
            <w:pPr>
              <w:spacing w:line="360" w:lineRule="auto"/>
              <w:rPr>
                <w:rFonts w:hint="default" w:ascii="Times New Roman" w:hAnsi="Times New Roman" w:eastAsia="宋体" w:cs="Times New Roman"/>
                <w:b w:val="0"/>
                <w:bCs w:val="0"/>
                <w:spacing w:val="-5"/>
                <w:kern w:val="0"/>
                <w:szCs w:val="20"/>
              </w:rPr>
            </w:pPr>
            <w:r>
              <w:rPr>
                <w:rFonts w:hint="default" w:ascii="Times New Roman" w:hAnsi="Times New Roman" w:cs="Times New Roman"/>
                <w:b w:val="0"/>
                <w:bCs w:val="0"/>
                <w:i/>
                <w:iCs/>
              </w:rPr>
              <w:t>Escherichia coli</w:t>
            </w:r>
            <w:r>
              <w:rPr>
                <w:rFonts w:hint="default" w:ascii="Times New Roman" w:hAnsi="Times New Roman" w:cs="Times New Roman"/>
                <w:b w:val="0"/>
                <w:bCs w:val="0"/>
              </w:rPr>
              <w:t xml:space="preserve"> O157:H7</w:t>
            </w:r>
          </w:p>
        </w:tc>
        <w:tc>
          <w:tcPr>
            <w:tcW w:w="1417"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130</w:t>
            </w:r>
          </w:p>
        </w:tc>
        <w:tc>
          <w:tcPr>
            <w:tcW w:w="1843" w:type="dxa"/>
            <w:tcBorders>
              <w:bottom w:val="dotted" w:color="auto" w:sz="4" w:space="0"/>
            </w:tcBorders>
          </w:tcPr>
          <w:p>
            <w:pPr>
              <w:spacing w:line="360" w:lineRule="auto"/>
              <w:rPr>
                <w:rFonts w:hint="default" w:ascii="Times New Roman" w:hAnsi="Times New Roman" w:cs="Times New Roman"/>
                <w:b w:val="0"/>
                <w:bCs w:val="0"/>
                <w:vertAlign w:val="superscript"/>
              </w:rPr>
            </w:pPr>
            <w:r>
              <w:rPr>
                <w:rFonts w:hint="default" w:ascii="Times New Roman" w:hAnsi="Times New Roman" w:cs="Times New Roman"/>
                <w:b w:val="0"/>
                <w:bCs w:val="0"/>
              </w:rPr>
              <w:t>2.0×10</w:t>
            </w:r>
            <w:r>
              <w:rPr>
                <w:rFonts w:hint="default" w:ascii="Times New Roman" w:hAnsi="Times New Roman" w:cs="Times New Roman"/>
                <w:b w:val="0"/>
                <w:bCs w:val="0"/>
                <w:vertAlign w:val="superscript"/>
              </w:rPr>
              <w:t>2</w:t>
            </w:r>
            <w:r>
              <w:rPr>
                <w:rFonts w:hint="default" w:ascii="Times New Roman" w:hAnsi="Times New Roman" w:cs="Times New Roman"/>
                <w:b w:val="0"/>
                <w:bCs w:val="0"/>
              </w:rPr>
              <w:t>-10</w:t>
            </w:r>
            <w:r>
              <w:rPr>
                <w:rFonts w:hint="default" w:ascii="Times New Roman" w:hAnsi="Times New Roman" w:cs="Times New Roman"/>
                <w:b w:val="0"/>
                <w:bCs w:val="0"/>
                <w:vertAlign w:val="superscript"/>
              </w:rPr>
              <w:t>8</w:t>
            </w:r>
          </w:p>
          <w:p>
            <w:pPr>
              <w:spacing w:line="360" w:lineRule="auto"/>
              <w:rPr>
                <w:rFonts w:hint="default" w:ascii="Times New Roman" w:hAnsi="Times New Roman" w:cs="Times New Roman"/>
                <w:b w:val="0"/>
                <w:bCs w:val="0"/>
              </w:rPr>
            </w:pPr>
          </w:p>
        </w:tc>
        <w:tc>
          <w:tcPr>
            <w:tcW w:w="938"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90</w:t>
            </w:r>
          </w:p>
        </w:tc>
        <w:tc>
          <w:tcPr>
            <w:tcW w:w="1505"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fldChar w:fldCharType="begin"/>
            </w:r>
            <w:r>
              <w:rPr>
                <w:rFonts w:hint="eastAsia" w:cs="Times New Roman"/>
                <w:b w:val="0"/>
                <w:bCs w:val="0"/>
                <w:lang w:eastAsia="zh-CN"/>
              </w:rPr>
              <w:instrText xml:space="preserve"> ADDIN EN.CITE &lt;EndNote&gt;&lt;Cite&gt;&lt;Author&gt;Sun&lt;/Author&gt;&lt;Year&gt;2022&lt;/Year&gt;&lt;RecNum&gt;44&lt;/RecNum&gt;&lt;DisplayText&gt;[7]&lt;/DisplayText&gt;&lt;record&gt;&lt;rec-number&gt;44&lt;/rec-number&gt;&lt;foreign-keys&gt;&lt;key app="EN" db-id="aeftv9vw2wsp2fe9vx15tfeqtaxwpt2v5p5e" timestamp="1713357963"&gt;44&lt;/key&gt;&lt;/foreign-keys&gt;&lt;ref-type name="Journal Article"&gt;17&lt;/ref-type&gt;&lt;contributors&gt;&lt;authors&gt;&lt;author&gt;Sun, Dongli&lt;/author&gt;&lt;author&gt;Fan, Tingting&lt;/author&gt;&lt;author&gt;Liu, Feng&lt;/author&gt;&lt;author&gt;Wang, Fangxiu&lt;/author&gt;&lt;author&gt;Gao, Dan&lt;/author&gt;&lt;author&gt;Lin, Jin-Ming&lt;/author&gt;&lt;/authors&gt;&lt;/contributors&gt;&lt;titles&gt;&lt;title&gt;A microfluidic chemiluminescence biosensor based on multiple signal amplification for rapid and sensitive detection of E. coli O157:H7&lt;/title&gt;&lt;secondary-title&gt;Biosensors and Bioelectronics&lt;/secondary-title&gt;&lt;/titles&gt;&lt;periodical&gt;&lt;full-title&gt;Biosensors and Bioelectronics&lt;/full-title&gt;&lt;/periodical&gt;&lt;pages&gt;114390&lt;/pages&gt;&lt;volume&gt;212&lt;/volume&gt;&lt;keywords&gt;&lt;keyword&gt;Microfluidic chip&lt;/keyword&gt;&lt;keyword&gt;Catalytic hairpin assembly&lt;/keyword&gt;&lt;keyword&gt;Chemiluminescence&lt;/keyword&gt;&lt;keyword&gt;Au NPs&lt;/keyword&gt;&lt;keyword&gt;O157:H7&lt;/keyword&gt;&lt;/keywords&gt;&lt;dates&gt;&lt;year&gt;2022&lt;/year&gt;&lt;pub-dates&gt;&lt;date&gt;2022/09/15/&lt;/date&gt;&lt;/pub-dates&gt;&lt;/dates&gt;&lt;isbn&gt;0956-5663&lt;/isbn&gt;&lt;urls&gt;&lt;related-urls&gt;&lt;url&gt;https://www.sciencedirect.com/science/article/pii/S0956566322004304&lt;/url&gt;&lt;/related-urls&gt;&lt;/urls&gt;&lt;electronic-resource-num&gt;https://doi.org/10.1016/j.bios.2022.114390&lt;/electronic-resource-num&gt;&lt;/record&gt;&lt;/Cite&gt;&lt;/EndNote&gt;</w:instrText>
            </w:r>
            <w:r>
              <w:rPr>
                <w:rFonts w:hint="default" w:ascii="Times New Roman" w:hAnsi="Times New Roman" w:cs="Times New Roman"/>
                <w:b w:val="0"/>
                <w:bCs w:val="0"/>
              </w:rPr>
              <w:fldChar w:fldCharType="separate"/>
            </w:r>
            <w:r>
              <w:rPr>
                <w:rFonts w:hint="eastAsia" w:ascii="Times New Roman" w:hAnsi="Times New Roman" w:eastAsia="等线" w:cs="Times New Roman"/>
                <w:b w:val="0"/>
                <w:bCs w:val="0"/>
                <w:kern w:val="2"/>
                <w:sz w:val="24"/>
                <w:szCs w:val="24"/>
                <w:lang w:val="en-US" w:eastAsia="zh-CN" w:bidi="ar-SA"/>
              </w:rPr>
              <w:t>[7]</w:t>
            </w:r>
            <w:r>
              <w:rPr>
                <w:rFonts w:hint="default" w:ascii="Times New Roman" w:hAnsi="Times New Roman" w:cs="Times New Roman"/>
                <w:b w:val="0"/>
                <w:bCs w:val="0"/>
              </w:rPr>
              <w:fldChar w:fldCharType="end"/>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bottom w:val="dotted" w:color="auto" w:sz="4" w:space="0"/>
            </w:tcBorders>
            <w:vAlign w:val="center"/>
          </w:tcPr>
          <w:p>
            <w:pPr>
              <w:spacing w:line="360" w:lineRule="auto"/>
              <w:rPr>
                <w:rFonts w:hint="default" w:ascii="Times New Roman" w:hAnsi="Times New Roman" w:cs="Times New Roman"/>
                <w:b w:val="0"/>
                <w:bCs w:val="0"/>
              </w:rPr>
            </w:pPr>
            <w:bookmarkStart w:id="23" w:name="OLE_LINK2"/>
            <w:r>
              <w:rPr>
                <w:rFonts w:hint="default" w:ascii="Times New Roman" w:hAnsi="Times New Roman" w:cs="Times New Roman"/>
                <w:b w:val="0"/>
                <w:bCs w:val="0"/>
              </w:rPr>
              <w:t>Microfluidic magnetophoretic biosensor</w:t>
            </w:r>
            <w:bookmarkEnd w:id="23"/>
          </w:p>
        </w:tc>
        <w:tc>
          <w:tcPr>
            <w:tcW w:w="1985" w:type="dxa"/>
            <w:tcBorders>
              <w:bottom w:val="dotted" w:color="auto" w:sz="4" w:space="0"/>
            </w:tcBorders>
          </w:tcPr>
          <w:p>
            <w:pPr>
              <w:spacing w:line="360" w:lineRule="auto"/>
              <w:rPr>
                <w:rFonts w:hint="default" w:ascii="Times New Roman" w:hAnsi="Times New Roman" w:eastAsia="宋体" w:cs="Times New Roman"/>
                <w:b w:val="0"/>
                <w:bCs w:val="0"/>
                <w:spacing w:val="-5"/>
                <w:kern w:val="0"/>
                <w:szCs w:val="20"/>
              </w:rPr>
            </w:pPr>
            <w:r>
              <w:rPr>
                <w:rFonts w:hint="default" w:ascii="Times New Roman" w:hAnsi="Times New Roman" w:cs="Times New Roman"/>
                <w:b w:val="0"/>
                <w:bCs w:val="0"/>
                <w:i/>
                <w:iCs/>
              </w:rPr>
              <w:t>Salmonella</w:t>
            </w:r>
          </w:p>
        </w:tc>
        <w:tc>
          <w:tcPr>
            <w:tcW w:w="1417"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41</w:t>
            </w:r>
          </w:p>
        </w:tc>
        <w:tc>
          <w:tcPr>
            <w:tcW w:w="1843"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5.0-5.0×10</w:t>
            </w:r>
            <w:r>
              <w:rPr>
                <w:rFonts w:hint="default" w:ascii="Times New Roman" w:hAnsi="Times New Roman" w:cs="Times New Roman"/>
                <w:b w:val="0"/>
                <w:bCs w:val="0"/>
                <w:vertAlign w:val="superscript"/>
              </w:rPr>
              <w:t>5</w:t>
            </w:r>
          </w:p>
        </w:tc>
        <w:tc>
          <w:tcPr>
            <w:tcW w:w="938"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40</w:t>
            </w:r>
          </w:p>
        </w:tc>
        <w:tc>
          <w:tcPr>
            <w:tcW w:w="1505" w:type="dxa"/>
            <w:tcBorders>
              <w:bottom w:val="dotted" w:color="auto" w:sz="4"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fldChar w:fldCharType="begin"/>
            </w:r>
            <w:r>
              <w:rPr>
                <w:rFonts w:hint="eastAsia" w:cs="Times New Roman"/>
                <w:b w:val="0"/>
                <w:bCs w:val="0"/>
                <w:lang w:eastAsia="zh-CN"/>
              </w:rPr>
              <w:instrText xml:space="preserve"> ADDIN EN.CITE &lt;EndNote&gt;&lt;Cite&gt;&lt;Author&gt;Ding&lt;/Author&gt;&lt;Year&gt;2023&lt;/Year&gt;&lt;RecNum&gt;55&lt;/RecNum&gt;&lt;DisplayText&gt;[8]&lt;/DisplayText&gt;&lt;record&gt;&lt;rec-number&gt;55&lt;/rec-number&gt;&lt;foreign-keys&gt;&lt;key app="EN" db-id="aeftv9vw2wsp2fe9vx15tfeqtaxwpt2v5p5e" timestamp="1713365192"&gt;55&lt;/key&gt;&lt;/foreign-keys&gt;&lt;ref-type name="Journal Article"&gt;17&lt;/ref-type&gt;&lt;contributors&gt;&lt;authors&gt;&lt;author&gt;Ding, Ying&lt;/author&gt;&lt;author&gt;Yuan, Jing&lt;/author&gt;&lt;author&gt;Wang, Lei&lt;/author&gt;&lt;author&gt;Jin, Nana&lt;/author&gt;&lt;author&gt;Wang, Siyuan&lt;/author&gt;&lt;author&gt;Li, Yanbin&lt;/author&gt;&lt;author&gt;Lin, Jianhan&lt;/author&gt;&lt;/authors&gt;&lt;/contributors&gt;&lt;titles&gt;&lt;title&gt;Semi-circle magnetophoretic separation under rotated magnetic field for colorimetric biosensing of Salmonella&lt;/title&gt;&lt;secondary-title&gt;Biosensors and Bioelectronics&lt;/secondary-title&gt;&lt;/titles&gt;&lt;periodical&gt;&lt;full-title&gt;Biosensors and Bioelectronics&lt;/full-title&gt;&lt;/periodical&gt;&lt;pages&gt;115230&lt;/pages&gt;&lt;volume&gt;229&lt;/volume&gt;&lt;keywords&gt;&lt;keyword&gt;Magnetophoretic separation&lt;/keyword&gt;&lt;keyword&gt;Colorimetric biosensing&lt;/keyword&gt;&lt;keyword&gt;Platinum modified magnetic nanobead&lt;/keyword&gt;&lt;keyword&gt;Rotated high gradient magnetic field&lt;/keyword&gt;&lt;keyword&gt;Bacterial detection&lt;/keyword&gt;&lt;/keywords&gt;&lt;dates&gt;&lt;year&gt;2023&lt;/year&gt;&lt;pub-dates&gt;&lt;date&gt;2023/06/01/&lt;/date&gt;&lt;/pub-dates&gt;&lt;/dates&gt;&lt;isbn&gt;0956-5663&lt;/isbn&gt;&lt;urls&gt;&lt;related-urls&gt;&lt;url&gt;https://www.sciencedirect.com/science/article/pii/S0956566323001720&lt;/url&gt;&lt;/related-urls&gt;&lt;/urls&gt;&lt;electronic-resource-num&gt;https://doi.org/10.1016/j.bios.2023.115230&lt;/electronic-resource-num&gt;&lt;/record&gt;&lt;/Cite&gt;&lt;/EndNote&gt;</w:instrText>
            </w:r>
            <w:r>
              <w:rPr>
                <w:rFonts w:hint="default" w:ascii="Times New Roman" w:hAnsi="Times New Roman" w:cs="Times New Roman"/>
                <w:b w:val="0"/>
                <w:bCs w:val="0"/>
              </w:rPr>
              <w:fldChar w:fldCharType="separate"/>
            </w:r>
            <w:r>
              <w:rPr>
                <w:rFonts w:hint="eastAsia" w:ascii="Times New Roman" w:hAnsi="Times New Roman" w:eastAsia="等线" w:cs="Times New Roman"/>
                <w:b w:val="0"/>
                <w:bCs w:val="0"/>
                <w:kern w:val="2"/>
                <w:sz w:val="24"/>
                <w:szCs w:val="24"/>
                <w:lang w:val="en-US" w:eastAsia="zh-CN" w:bidi="ar-SA"/>
              </w:rPr>
              <w:t>[8]</w:t>
            </w:r>
            <w:r>
              <w:rPr>
                <w:rFonts w:hint="default" w:ascii="Times New Roman" w:hAnsi="Times New Roman" w:cs="Times New Roman"/>
                <w:b w:val="0"/>
                <w:bCs w:val="0"/>
              </w:rPr>
              <w:fldChar w:fldCharType="end"/>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55" w:hRule="atLeast"/>
        </w:trPr>
        <w:tc>
          <w:tcPr>
            <w:tcW w:w="2552" w:type="dxa"/>
            <w:tcBorders>
              <w:bottom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Bioluminescence and microfluidic chip</w:t>
            </w:r>
          </w:p>
        </w:tc>
        <w:tc>
          <w:tcPr>
            <w:tcW w:w="1985" w:type="dxa"/>
            <w:tcBorders>
              <w:bottom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i/>
                <w:iCs/>
              </w:rPr>
              <w:t>E.coli</w:t>
            </w:r>
            <w:r>
              <w:rPr>
                <w:rFonts w:hint="default" w:ascii="Times New Roman" w:hAnsi="Times New Roman" w:cs="Times New Roman"/>
                <w:b w:val="0"/>
                <w:bCs w:val="0"/>
              </w:rPr>
              <w:t xml:space="preserve"> O157:H7 </w:t>
            </w:r>
            <w:r>
              <w:rPr>
                <w:rFonts w:hint="default" w:ascii="Times New Roman" w:hAnsi="Times New Roman" w:cs="Times New Roman"/>
                <w:b w:val="0"/>
                <w:bCs w:val="0"/>
                <w:i/>
                <w:iCs/>
              </w:rPr>
              <w:t xml:space="preserve">H.paralvei </w:t>
            </w:r>
          </w:p>
          <w:p>
            <w:pPr>
              <w:spacing w:line="360" w:lineRule="auto"/>
              <w:rPr>
                <w:rFonts w:hint="default" w:ascii="Times New Roman" w:hAnsi="Times New Roman" w:cs="Times New Roman"/>
                <w:b w:val="0"/>
                <w:bCs w:val="0"/>
                <w:i/>
              </w:rPr>
            </w:pPr>
            <w:r>
              <w:rPr>
                <w:rFonts w:hint="default" w:ascii="Times New Roman" w:hAnsi="Times New Roman" w:cs="Times New Roman"/>
                <w:b w:val="0"/>
                <w:bCs w:val="0"/>
              </w:rPr>
              <w:t>MCCC 1K06097</w:t>
            </w:r>
          </w:p>
        </w:tc>
        <w:tc>
          <w:tcPr>
            <w:tcW w:w="1417" w:type="dxa"/>
            <w:tcBorders>
              <w:bottom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3</w:t>
            </w:r>
          </w:p>
          <w:p>
            <w:pPr>
              <w:spacing w:line="360" w:lineRule="auto"/>
              <w:rPr>
                <w:rFonts w:hint="default" w:ascii="Times New Roman" w:hAnsi="Times New Roman" w:cs="Times New Roman"/>
                <w:b w:val="0"/>
                <w:bCs w:val="0"/>
              </w:rPr>
            </w:pPr>
            <w:r>
              <w:rPr>
                <w:rFonts w:hint="default" w:ascii="Times New Roman" w:hAnsi="Times New Roman" w:cs="Times New Roman"/>
                <w:b w:val="0"/>
                <w:bCs w:val="0"/>
              </w:rPr>
              <w:t>5</w:t>
            </w:r>
          </w:p>
        </w:tc>
        <w:tc>
          <w:tcPr>
            <w:tcW w:w="1843" w:type="dxa"/>
            <w:tcBorders>
              <w:bottom w:val="single" w:color="auto" w:sz="12" w:space="0"/>
            </w:tcBorders>
          </w:tcPr>
          <w:p>
            <w:pPr>
              <w:spacing w:line="360" w:lineRule="auto"/>
              <w:rPr>
                <w:rFonts w:hint="default" w:ascii="Times New Roman" w:hAnsi="Times New Roman" w:cs="Times New Roman"/>
                <w:b w:val="0"/>
                <w:bCs w:val="0"/>
                <w:vertAlign w:val="superscript"/>
              </w:rPr>
            </w:pPr>
            <w:r>
              <w:rPr>
                <w:rFonts w:hint="default" w:ascii="Times New Roman" w:hAnsi="Times New Roman" w:cs="Times New Roman"/>
                <w:b w:val="0"/>
                <w:bCs w:val="0"/>
              </w:rPr>
              <w:t>10-2.0×10</w:t>
            </w:r>
            <w:r>
              <w:rPr>
                <w:rFonts w:hint="default" w:ascii="Times New Roman" w:hAnsi="Times New Roman" w:cs="Times New Roman"/>
                <w:b w:val="0"/>
                <w:bCs w:val="0"/>
                <w:vertAlign w:val="superscript"/>
              </w:rPr>
              <w:t>7</w:t>
            </w:r>
          </w:p>
          <w:p>
            <w:pPr>
              <w:spacing w:line="360" w:lineRule="auto"/>
              <w:rPr>
                <w:rFonts w:hint="default" w:ascii="Times New Roman" w:hAnsi="Times New Roman" w:cs="Times New Roman"/>
                <w:b w:val="0"/>
                <w:bCs w:val="0"/>
              </w:rPr>
            </w:pPr>
            <w:r>
              <w:rPr>
                <w:rFonts w:hint="default" w:ascii="Times New Roman" w:hAnsi="Times New Roman" w:cs="Times New Roman"/>
                <w:b w:val="0"/>
                <w:bCs w:val="0"/>
              </w:rPr>
              <w:t>10-1.3×10</w:t>
            </w:r>
            <w:r>
              <w:rPr>
                <w:rFonts w:hint="default" w:ascii="Times New Roman" w:hAnsi="Times New Roman" w:cs="Times New Roman"/>
                <w:b w:val="0"/>
                <w:bCs w:val="0"/>
                <w:vertAlign w:val="superscript"/>
              </w:rPr>
              <w:t>7</w:t>
            </w:r>
          </w:p>
        </w:tc>
        <w:tc>
          <w:tcPr>
            <w:tcW w:w="938" w:type="dxa"/>
            <w:tcBorders>
              <w:bottom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35</w:t>
            </w:r>
          </w:p>
        </w:tc>
        <w:tc>
          <w:tcPr>
            <w:tcW w:w="1505" w:type="dxa"/>
            <w:tcBorders>
              <w:bottom w:val="single" w:color="auto" w:sz="12" w:space="0"/>
            </w:tcBorders>
          </w:tcPr>
          <w:p>
            <w:pPr>
              <w:spacing w:line="360" w:lineRule="auto"/>
              <w:rPr>
                <w:rFonts w:hint="default" w:ascii="Times New Roman" w:hAnsi="Times New Roman" w:cs="Times New Roman"/>
                <w:b w:val="0"/>
                <w:bCs w:val="0"/>
              </w:rPr>
            </w:pPr>
            <w:r>
              <w:rPr>
                <w:rFonts w:hint="default" w:ascii="Times New Roman" w:hAnsi="Times New Roman" w:cs="Times New Roman"/>
                <w:b w:val="0"/>
                <w:bCs w:val="0"/>
              </w:rPr>
              <w:t>This work</w:t>
            </w:r>
          </w:p>
        </w:tc>
      </w:tr>
    </w:tbl>
    <w:p>
      <w:r>
        <w:br w:type="page"/>
      </w:r>
    </w:p>
    <w:p>
      <w:pPr>
        <w:spacing w:line="480" w:lineRule="auto"/>
        <w:rPr>
          <w:rFonts w:hint="default" w:ascii="Times New Roman" w:hAnsi="Times New Roman" w:cs="Times New Roman"/>
          <w:sz w:val="24"/>
          <w:szCs w:val="24"/>
        </w:rPr>
      </w:pPr>
      <w:r>
        <w:rPr>
          <w:rFonts w:hint="default" w:ascii="Times New Roman" w:hAnsi="Times New Roman" w:cs="Times New Roman"/>
          <w:sz w:val="24"/>
          <w:szCs w:val="24"/>
        </w:rPr>
        <w:t>References</w:t>
      </w:r>
      <w:bookmarkStart w:id="24" w:name="_GoBack"/>
      <w:bookmarkEnd w:id="24"/>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cs="Times New Roman"/>
          <w:b w:val="0"/>
          <w:bCs w:val="0"/>
          <w:color w:val="auto"/>
          <w:sz w:val="24"/>
          <w:szCs w:val="24"/>
        </w:rPr>
        <w:fldChar w:fldCharType="begin"/>
      </w:r>
      <w:r>
        <w:rPr>
          <w:rFonts w:hint="default" w:ascii="Times New Roman" w:hAnsi="Times New Roman" w:cs="Times New Roman"/>
          <w:b w:val="0"/>
          <w:bCs w:val="0"/>
          <w:color w:val="auto"/>
          <w:sz w:val="24"/>
          <w:szCs w:val="24"/>
        </w:rPr>
        <w:instrText xml:space="preserve"> ADDIN EN.REFLIST </w:instrText>
      </w:r>
      <w:r>
        <w:rPr>
          <w:rFonts w:hint="default" w:ascii="Times New Roman" w:hAnsi="Times New Roman" w:cs="Times New Roman"/>
          <w:b w:val="0"/>
          <w:bCs w:val="0"/>
          <w:color w:val="auto"/>
          <w:sz w:val="24"/>
          <w:szCs w:val="24"/>
        </w:rPr>
        <w:fldChar w:fldCharType="separate"/>
      </w:r>
      <w:r>
        <w:rPr>
          <w:rFonts w:hint="default" w:ascii="Times New Roman" w:hAnsi="Times New Roman" w:eastAsia="等线" w:cs="Times New Roman"/>
          <w:b w:val="0"/>
          <w:bCs w:val="0"/>
          <w:kern w:val="2"/>
          <w:sz w:val="24"/>
          <w:szCs w:val="24"/>
          <w:lang w:val="en-US" w:eastAsia="zh-CN" w:bidi="ar-SA"/>
        </w:rPr>
        <w:t>1.</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Yao C, Zhang R, Tang J and Yang D (2021) Rolling circle amplification (RCA)-based DNA hydrogel. Nature Protocols 16:5460-5483.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2.</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Low HZ, Böhnlein C, Sprotte S, Wagner N, Fiedler G, Kabisch J and Franz CMAP (2020) Fast and Easy Phage-Tagging and Live/Dead Analysis for the Rapid Monitoring of Bacteriophage Infection. Frontiers in Microbiology 11.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3.</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Zhan L, Li CM, Fu ZF, Zou HY and Huang CZ (2022) Dual-aptamer-based enzyme linked plasmonic assay for pathogenic bacteria detection. Colloids and Surfaces B: Biointerfaces 214:112471.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4.</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Zhang J, Mao B, Fan Y, Zhou M, Wen H, Huang B, Lu K and Ren J (2024) Fluorescent aptasensor for highly sensitive detection of Staphylococcus aureus based on dual-amplification strategy by integrating DNA walking and hybridization chain reaction. Talanta 270:125624.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5.</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Chorti P, Kazi AP, Haque A-MJ, Wiederoder M and Christodouleas DC (2022) Flow-through electrochemical immunoassay for targeted bacteria detection. Sensors and Actuators B: Chemical 351:130965.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6.</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Shang Y, Xing G, Liu X, Lin H and Lin J-M (2022) Fully Integrated Microfluidic Biosensor with Finger Actuation for the Ultrasensitive Detection of Escherichia coli O157:H7. Analytical Chemistry 94:16787-16795.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7.</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Sun D, Fan T, Liu F, Wang F, Gao D and Lin J-M (2022) A microfluidic chemiluminescence biosensor based on multiple signal amplification for rapid and sensitive detection of E. coli O157:H7. Biosensors and Bioelectronics 212:114390. </w:t>
      </w:r>
    </w:p>
    <w:p>
      <w:pPr>
        <w:pStyle w:val="14"/>
        <w:bidi w:val="0"/>
        <w:spacing w:line="360" w:lineRule="auto"/>
        <w:ind w:left="0" w:firstLine="0"/>
        <w:rPr>
          <w:rFonts w:hint="default" w:ascii="Times New Roman" w:hAnsi="Times New Roman" w:eastAsia="等线" w:cs="Times New Roman"/>
          <w:b w:val="0"/>
          <w:bCs w:val="0"/>
          <w:kern w:val="2"/>
          <w:sz w:val="24"/>
          <w:szCs w:val="24"/>
          <w:lang w:val="en-US" w:eastAsia="zh-CN" w:bidi="ar-SA"/>
        </w:rPr>
      </w:pPr>
      <w:r>
        <w:rPr>
          <w:rFonts w:hint="default" w:ascii="Times New Roman" w:hAnsi="Times New Roman" w:eastAsia="等线" w:cs="Times New Roman"/>
          <w:b w:val="0"/>
          <w:bCs w:val="0"/>
          <w:kern w:val="2"/>
          <w:sz w:val="24"/>
          <w:szCs w:val="24"/>
          <w:lang w:val="en-US" w:eastAsia="zh-CN" w:bidi="ar-SA"/>
        </w:rPr>
        <w:t>8.</w:t>
      </w:r>
      <w:r>
        <w:rPr>
          <w:rFonts w:hint="default" w:ascii="Times New Roman" w:hAnsi="Times New Roman" w:eastAsia="等线" w:cs="Times New Roman"/>
          <w:b w:val="0"/>
          <w:bCs w:val="0"/>
          <w:kern w:val="2"/>
          <w:sz w:val="24"/>
          <w:szCs w:val="24"/>
          <w:lang w:val="en-US" w:eastAsia="zh-CN" w:bidi="ar-SA"/>
        </w:rPr>
        <w:tab/>
      </w:r>
      <w:r>
        <w:rPr>
          <w:rFonts w:hint="default" w:ascii="Times New Roman" w:hAnsi="Times New Roman" w:eastAsia="等线" w:cs="Times New Roman"/>
          <w:b w:val="0"/>
          <w:bCs w:val="0"/>
          <w:kern w:val="2"/>
          <w:sz w:val="24"/>
          <w:szCs w:val="24"/>
          <w:lang w:val="en-US" w:eastAsia="zh-CN" w:bidi="ar-SA"/>
        </w:rPr>
        <w:t xml:space="preserve">Ding Y, Yuan J, Wang L, Jin N, Wang S, Li Y and Lin J (2023) Semi-circle magnetophoretic separation under rotated magnetic field for colorimetric biosensing of Salmonella. Biosensors and Bioelectronics 229:115230. </w:t>
      </w:r>
    </w:p>
    <w:p>
      <w:pPr>
        <w:spacing w:line="360" w:lineRule="auto"/>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fldChar w:fldCharType="end"/>
      </w:r>
    </w:p>
    <w:sectPr>
      <w:footerReference r:id="rId5" w:type="default"/>
      <w:pgSz w:w="11906" w:h="16838"/>
      <w:pgMar w:top="1440" w:right="1800" w:bottom="1440" w:left="1800" w:header="851" w:footer="992" w:gutter="0"/>
      <w:lnNumType w:countBy="1" w:restart="continuous"/>
      <w:pgNumType w:fmt="decimal"/>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b w:val="0"/>
                              <w:bCs w:val="0"/>
                            </w:rPr>
                          </w:pPr>
                          <w:r>
                            <w:rPr>
                              <w:rFonts w:hint="eastAsia"/>
                              <w:b w:val="0"/>
                              <w:bCs w:val="0"/>
                            </w:rPr>
                            <w:t>S-</w:t>
                          </w:r>
                          <w:r>
                            <w:rPr>
                              <w:b w:val="0"/>
                              <w:bCs w:val="0"/>
                            </w:rPr>
                            <w:fldChar w:fldCharType="begin"/>
                          </w:r>
                          <w:r>
                            <w:rPr>
                              <w:b w:val="0"/>
                              <w:bCs w:val="0"/>
                            </w:rPr>
                            <w:instrText xml:space="preserve">PAGE   \* MERGEFORMAT</w:instrText>
                          </w:r>
                          <w:r>
                            <w:rPr>
                              <w:b w:val="0"/>
                              <w:bCs w:val="0"/>
                            </w:rPr>
                            <w:fldChar w:fldCharType="separate"/>
                          </w:r>
                          <w:r>
                            <w:rPr>
                              <w:b w:val="0"/>
                              <w:bCs w:val="0"/>
                              <w:lang w:val="zh-CN"/>
                            </w:rPr>
                            <w:t>1</w:t>
                          </w:r>
                          <w:r>
                            <w:rPr>
                              <w:b w:val="0"/>
                              <w:bCs w:val="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b w:val="0"/>
                        <w:bCs w:val="0"/>
                      </w:rPr>
                    </w:pPr>
                    <w:r>
                      <w:rPr>
                        <w:rFonts w:hint="eastAsia"/>
                        <w:b w:val="0"/>
                        <w:bCs w:val="0"/>
                      </w:rPr>
                      <w:t>S-</w:t>
                    </w:r>
                    <w:r>
                      <w:rPr>
                        <w:b w:val="0"/>
                        <w:bCs w:val="0"/>
                      </w:rPr>
                      <w:fldChar w:fldCharType="begin"/>
                    </w:r>
                    <w:r>
                      <w:rPr>
                        <w:b w:val="0"/>
                        <w:bCs w:val="0"/>
                      </w:rPr>
                      <w:instrText xml:space="preserve">PAGE   \* MERGEFORMAT</w:instrText>
                    </w:r>
                    <w:r>
                      <w:rPr>
                        <w:b w:val="0"/>
                        <w:bCs w:val="0"/>
                      </w:rPr>
                      <w:fldChar w:fldCharType="separate"/>
                    </w:r>
                    <w:r>
                      <w:rPr>
                        <w:b w:val="0"/>
                        <w:bCs w:val="0"/>
                        <w:lang w:val="zh-CN"/>
                      </w:rPr>
                      <w:t>1</w:t>
                    </w:r>
                    <w:r>
                      <w:rPr>
                        <w:b w:val="0"/>
                        <w:bCs w:val="0"/>
                      </w:rPr>
                      <w:fldChar w:fldCharType="end"/>
                    </w:r>
                  </w:p>
                </w:txbxContent>
              </v:textbox>
            </v:shape>
          </w:pict>
        </mc:Fallback>
      </mc:AlternateContent>
    </w:r>
  </w:p>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3ODYzYjVjOGIwODhlYzk5ZTZjZWY2ZTQyMzU1YjEifQ=="/>
    <w:docVar w:name="EN.InstantFormat" w:val="&lt;ENInstantFormat&gt;&lt;Enabled&gt;1&lt;/Enabled&gt;&lt;ScanUnformatted&gt;1&lt;/ScanUnformatted&gt;&lt;ScanChanges&gt;1&lt;/ScanChanges&gt;&lt;Suspended&gt;0&lt;/Suspended&gt;&lt;/ENInstantFormat&gt;"/>
    <w:docVar w:name="EN.Layout" w:val="&lt;ENLayout&gt;&lt;Style&gt;Molecular Cellular Biochem&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ftv9vw2wsp2fe9vx15tfeqtaxwpt2v5p5e&quot;&gt;My EndNote Library-Converted&lt;record-ids&gt;&lt;item&gt;40&lt;/item&gt;&lt;item&gt;43&lt;/item&gt;&lt;item&gt;44&lt;/item&gt;&lt;item&gt;46&lt;/item&gt;&lt;item&gt;47&lt;/item&gt;&lt;item&gt;52&lt;/item&gt;&lt;item&gt;55&lt;/item&gt;&lt;item&gt;88&lt;/item&gt;&lt;/record-ids&gt;&lt;/item&gt;&lt;/Libraries&gt;"/>
  </w:docVars>
  <w:rsids>
    <w:rsidRoot w:val="009D4436"/>
    <w:rsid w:val="000066F8"/>
    <w:rsid w:val="00034A41"/>
    <w:rsid w:val="00054F8D"/>
    <w:rsid w:val="00062EE4"/>
    <w:rsid w:val="00073F9A"/>
    <w:rsid w:val="000B5AA7"/>
    <w:rsid w:val="000D65B8"/>
    <w:rsid w:val="000F3A24"/>
    <w:rsid w:val="001002FE"/>
    <w:rsid w:val="001155EB"/>
    <w:rsid w:val="00154475"/>
    <w:rsid w:val="00156B49"/>
    <w:rsid w:val="00171DFE"/>
    <w:rsid w:val="00176BBE"/>
    <w:rsid w:val="001B3357"/>
    <w:rsid w:val="001C2B02"/>
    <w:rsid w:val="001E1C94"/>
    <w:rsid w:val="001E5503"/>
    <w:rsid w:val="002133BE"/>
    <w:rsid w:val="00224F7F"/>
    <w:rsid w:val="002472AE"/>
    <w:rsid w:val="002778C9"/>
    <w:rsid w:val="00283493"/>
    <w:rsid w:val="002924AF"/>
    <w:rsid w:val="002E30C1"/>
    <w:rsid w:val="003033F7"/>
    <w:rsid w:val="00311CB6"/>
    <w:rsid w:val="00321F8B"/>
    <w:rsid w:val="003330CC"/>
    <w:rsid w:val="00333A2A"/>
    <w:rsid w:val="0034195B"/>
    <w:rsid w:val="0034210D"/>
    <w:rsid w:val="00347BA0"/>
    <w:rsid w:val="00363881"/>
    <w:rsid w:val="0037333F"/>
    <w:rsid w:val="003C73A8"/>
    <w:rsid w:val="003C7E1B"/>
    <w:rsid w:val="003D3A7C"/>
    <w:rsid w:val="003D6789"/>
    <w:rsid w:val="0041411F"/>
    <w:rsid w:val="0044063B"/>
    <w:rsid w:val="004623C6"/>
    <w:rsid w:val="0046752A"/>
    <w:rsid w:val="00467687"/>
    <w:rsid w:val="004C21CF"/>
    <w:rsid w:val="005353BE"/>
    <w:rsid w:val="005465C8"/>
    <w:rsid w:val="005724E5"/>
    <w:rsid w:val="005835CD"/>
    <w:rsid w:val="00584485"/>
    <w:rsid w:val="00594AB0"/>
    <w:rsid w:val="005A23D0"/>
    <w:rsid w:val="00600A4F"/>
    <w:rsid w:val="0060409E"/>
    <w:rsid w:val="006079DB"/>
    <w:rsid w:val="00640A77"/>
    <w:rsid w:val="0066306D"/>
    <w:rsid w:val="006800C2"/>
    <w:rsid w:val="00691ABC"/>
    <w:rsid w:val="006C2EC9"/>
    <w:rsid w:val="006C4792"/>
    <w:rsid w:val="0070627F"/>
    <w:rsid w:val="007127F6"/>
    <w:rsid w:val="0072317A"/>
    <w:rsid w:val="00725D40"/>
    <w:rsid w:val="0073683B"/>
    <w:rsid w:val="00755B94"/>
    <w:rsid w:val="00766370"/>
    <w:rsid w:val="007D6438"/>
    <w:rsid w:val="007D7D2A"/>
    <w:rsid w:val="007E6C9F"/>
    <w:rsid w:val="00812CCD"/>
    <w:rsid w:val="008304C7"/>
    <w:rsid w:val="00832E43"/>
    <w:rsid w:val="00877357"/>
    <w:rsid w:val="008D6564"/>
    <w:rsid w:val="008F0189"/>
    <w:rsid w:val="008F5BD0"/>
    <w:rsid w:val="009224FE"/>
    <w:rsid w:val="00940F22"/>
    <w:rsid w:val="009559AF"/>
    <w:rsid w:val="00976CC7"/>
    <w:rsid w:val="00980297"/>
    <w:rsid w:val="0099767F"/>
    <w:rsid w:val="009C1533"/>
    <w:rsid w:val="009C1E02"/>
    <w:rsid w:val="009C72C6"/>
    <w:rsid w:val="009D4436"/>
    <w:rsid w:val="009D7EF3"/>
    <w:rsid w:val="009E4D95"/>
    <w:rsid w:val="009E5D1C"/>
    <w:rsid w:val="00A01A6F"/>
    <w:rsid w:val="00A22B92"/>
    <w:rsid w:val="00A50451"/>
    <w:rsid w:val="00A62FB8"/>
    <w:rsid w:val="00A75355"/>
    <w:rsid w:val="00A75D72"/>
    <w:rsid w:val="00AA7D36"/>
    <w:rsid w:val="00AE401C"/>
    <w:rsid w:val="00B162C9"/>
    <w:rsid w:val="00B315DD"/>
    <w:rsid w:val="00B37BE0"/>
    <w:rsid w:val="00B41184"/>
    <w:rsid w:val="00B45562"/>
    <w:rsid w:val="00B745D3"/>
    <w:rsid w:val="00B748BC"/>
    <w:rsid w:val="00B97DF5"/>
    <w:rsid w:val="00BA482E"/>
    <w:rsid w:val="00BC1FDB"/>
    <w:rsid w:val="00BC5655"/>
    <w:rsid w:val="00BD26FC"/>
    <w:rsid w:val="00BE35FB"/>
    <w:rsid w:val="00BF59BD"/>
    <w:rsid w:val="00C124D7"/>
    <w:rsid w:val="00C36D81"/>
    <w:rsid w:val="00C429E3"/>
    <w:rsid w:val="00C60FF2"/>
    <w:rsid w:val="00C70F56"/>
    <w:rsid w:val="00C9591B"/>
    <w:rsid w:val="00CF3C37"/>
    <w:rsid w:val="00D0691F"/>
    <w:rsid w:val="00D53054"/>
    <w:rsid w:val="00D637D7"/>
    <w:rsid w:val="00D64597"/>
    <w:rsid w:val="00D70260"/>
    <w:rsid w:val="00D84ADE"/>
    <w:rsid w:val="00DC2217"/>
    <w:rsid w:val="00DC731E"/>
    <w:rsid w:val="00DF08BA"/>
    <w:rsid w:val="00DF50EE"/>
    <w:rsid w:val="00E06BC1"/>
    <w:rsid w:val="00E22BD5"/>
    <w:rsid w:val="00E423F2"/>
    <w:rsid w:val="00E645F6"/>
    <w:rsid w:val="00E64B46"/>
    <w:rsid w:val="00E7679A"/>
    <w:rsid w:val="00EA2C33"/>
    <w:rsid w:val="00EC5DB6"/>
    <w:rsid w:val="00EE6C3C"/>
    <w:rsid w:val="00EF56ED"/>
    <w:rsid w:val="00EF7950"/>
    <w:rsid w:val="00F03849"/>
    <w:rsid w:val="00F10593"/>
    <w:rsid w:val="00F406E5"/>
    <w:rsid w:val="00F579E9"/>
    <w:rsid w:val="00F833F6"/>
    <w:rsid w:val="00F976FA"/>
    <w:rsid w:val="00FF145B"/>
    <w:rsid w:val="00FF4EEB"/>
    <w:rsid w:val="018A0898"/>
    <w:rsid w:val="01981D96"/>
    <w:rsid w:val="01987FE8"/>
    <w:rsid w:val="019D73AC"/>
    <w:rsid w:val="01C166E5"/>
    <w:rsid w:val="01CF7782"/>
    <w:rsid w:val="0213766F"/>
    <w:rsid w:val="02704AC1"/>
    <w:rsid w:val="031511C4"/>
    <w:rsid w:val="03404493"/>
    <w:rsid w:val="0361265C"/>
    <w:rsid w:val="03766107"/>
    <w:rsid w:val="038720C2"/>
    <w:rsid w:val="040F20B8"/>
    <w:rsid w:val="056621AB"/>
    <w:rsid w:val="063F4ED6"/>
    <w:rsid w:val="066A1827"/>
    <w:rsid w:val="068648B3"/>
    <w:rsid w:val="077E558A"/>
    <w:rsid w:val="07852DBD"/>
    <w:rsid w:val="07BE62CF"/>
    <w:rsid w:val="07CA6A21"/>
    <w:rsid w:val="07D4164E"/>
    <w:rsid w:val="08002443"/>
    <w:rsid w:val="08211367"/>
    <w:rsid w:val="085E53BC"/>
    <w:rsid w:val="088E3EF3"/>
    <w:rsid w:val="089332B7"/>
    <w:rsid w:val="08B8490D"/>
    <w:rsid w:val="08BD20E2"/>
    <w:rsid w:val="08FD4BD5"/>
    <w:rsid w:val="09306D58"/>
    <w:rsid w:val="09414AC1"/>
    <w:rsid w:val="09750C0F"/>
    <w:rsid w:val="09F2225F"/>
    <w:rsid w:val="09FC6C3A"/>
    <w:rsid w:val="0A0124A3"/>
    <w:rsid w:val="0A0F696E"/>
    <w:rsid w:val="0A4C7BC2"/>
    <w:rsid w:val="0A542FF9"/>
    <w:rsid w:val="0A9D041D"/>
    <w:rsid w:val="0AA51080"/>
    <w:rsid w:val="0B1A7CC0"/>
    <w:rsid w:val="0B1D330C"/>
    <w:rsid w:val="0B492353"/>
    <w:rsid w:val="0B815649"/>
    <w:rsid w:val="0B907F82"/>
    <w:rsid w:val="0B995089"/>
    <w:rsid w:val="0BDF5C6E"/>
    <w:rsid w:val="0C7E7DDA"/>
    <w:rsid w:val="0C831895"/>
    <w:rsid w:val="0C943AA2"/>
    <w:rsid w:val="0CB16402"/>
    <w:rsid w:val="0CDA7707"/>
    <w:rsid w:val="0D035036"/>
    <w:rsid w:val="0DCB34F3"/>
    <w:rsid w:val="0DDC1B4D"/>
    <w:rsid w:val="0E0A5DCA"/>
    <w:rsid w:val="0E4A0773"/>
    <w:rsid w:val="0E8F4521"/>
    <w:rsid w:val="0F0A1DF9"/>
    <w:rsid w:val="0F234C69"/>
    <w:rsid w:val="0F4A0448"/>
    <w:rsid w:val="0F501F02"/>
    <w:rsid w:val="0F8E47D8"/>
    <w:rsid w:val="0FA1450C"/>
    <w:rsid w:val="106D0892"/>
    <w:rsid w:val="10A65B52"/>
    <w:rsid w:val="10B65D95"/>
    <w:rsid w:val="11082369"/>
    <w:rsid w:val="117D5F63"/>
    <w:rsid w:val="120314AE"/>
    <w:rsid w:val="12B74046"/>
    <w:rsid w:val="12B97DBE"/>
    <w:rsid w:val="12E716A4"/>
    <w:rsid w:val="12EF558E"/>
    <w:rsid w:val="13174AE5"/>
    <w:rsid w:val="13CC1D73"/>
    <w:rsid w:val="140432BB"/>
    <w:rsid w:val="14EB6229"/>
    <w:rsid w:val="14F74BCE"/>
    <w:rsid w:val="151B6B0E"/>
    <w:rsid w:val="15323E58"/>
    <w:rsid w:val="15B50D11"/>
    <w:rsid w:val="15C2342E"/>
    <w:rsid w:val="15E50ECA"/>
    <w:rsid w:val="162B2D81"/>
    <w:rsid w:val="16331C36"/>
    <w:rsid w:val="16467BBB"/>
    <w:rsid w:val="16832BBD"/>
    <w:rsid w:val="16C3120C"/>
    <w:rsid w:val="16C3745D"/>
    <w:rsid w:val="16D36F75"/>
    <w:rsid w:val="1720040C"/>
    <w:rsid w:val="177B3894"/>
    <w:rsid w:val="17BD3EAD"/>
    <w:rsid w:val="17DB3CE6"/>
    <w:rsid w:val="17F63EA2"/>
    <w:rsid w:val="17FB49D5"/>
    <w:rsid w:val="182447F6"/>
    <w:rsid w:val="18647D44"/>
    <w:rsid w:val="18C97572"/>
    <w:rsid w:val="193C7053"/>
    <w:rsid w:val="19453565"/>
    <w:rsid w:val="197607B7"/>
    <w:rsid w:val="19D379B8"/>
    <w:rsid w:val="1A6E148E"/>
    <w:rsid w:val="1AD75285"/>
    <w:rsid w:val="1B21525E"/>
    <w:rsid w:val="1B410951"/>
    <w:rsid w:val="1B7E3953"/>
    <w:rsid w:val="1C13053F"/>
    <w:rsid w:val="1C197B20"/>
    <w:rsid w:val="1C56042C"/>
    <w:rsid w:val="1C872CDB"/>
    <w:rsid w:val="1C874A89"/>
    <w:rsid w:val="1CDC4DD5"/>
    <w:rsid w:val="1CF00880"/>
    <w:rsid w:val="1CF814E3"/>
    <w:rsid w:val="1D383FD6"/>
    <w:rsid w:val="1D5F77B4"/>
    <w:rsid w:val="1D646B79"/>
    <w:rsid w:val="1E02400B"/>
    <w:rsid w:val="1E1A635B"/>
    <w:rsid w:val="1E366767"/>
    <w:rsid w:val="1E544E3F"/>
    <w:rsid w:val="1EC01336"/>
    <w:rsid w:val="1EC91389"/>
    <w:rsid w:val="1F226CEB"/>
    <w:rsid w:val="1FB97650"/>
    <w:rsid w:val="1FE02E2E"/>
    <w:rsid w:val="201C3240"/>
    <w:rsid w:val="20401B1F"/>
    <w:rsid w:val="20574984"/>
    <w:rsid w:val="20623843"/>
    <w:rsid w:val="20987265"/>
    <w:rsid w:val="20C77B4A"/>
    <w:rsid w:val="218D48F0"/>
    <w:rsid w:val="220821C8"/>
    <w:rsid w:val="22715FC0"/>
    <w:rsid w:val="22B91715"/>
    <w:rsid w:val="22C32593"/>
    <w:rsid w:val="22D30A28"/>
    <w:rsid w:val="22D90817"/>
    <w:rsid w:val="231B23CF"/>
    <w:rsid w:val="234728A7"/>
    <w:rsid w:val="237A5348"/>
    <w:rsid w:val="24044C11"/>
    <w:rsid w:val="247753E3"/>
    <w:rsid w:val="257A162F"/>
    <w:rsid w:val="25956469"/>
    <w:rsid w:val="25B34B41"/>
    <w:rsid w:val="26214039"/>
    <w:rsid w:val="26451C3D"/>
    <w:rsid w:val="26633E71"/>
    <w:rsid w:val="266B24A0"/>
    <w:rsid w:val="269B185D"/>
    <w:rsid w:val="26D703BB"/>
    <w:rsid w:val="274426BD"/>
    <w:rsid w:val="276C144B"/>
    <w:rsid w:val="27840543"/>
    <w:rsid w:val="284B1061"/>
    <w:rsid w:val="286E6AFD"/>
    <w:rsid w:val="29363ABF"/>
    <w:rsid w:val="29567CBD"/>
    <w:rsid w:val="295A392A"/>
    <w:rsid w:val="298C1931"/>
    <w:rsid w:val="29B570DA"/>
    <w:rsid w:val="29BE53C4"/>
    <w:rsid w:val="29CF01BC"/>
    <w:rsid w:val="29D137E8"/>
    <w:rsid w:val="2A816FBC"/>
    <w:rsid w:val="2AD03A9F"/>
    <w:rsid w:val="2AE71927"/>
    <w:rsid w:val="2AEF03C9"/>
    <w:rsid w:val="2B03156E"/>
    <w:rsid w:val="2B0D4CF3"/>
    <w:rsid w:val="2B22254D"/>
    <w:rsid w:val="2B822FEC"/>
    <w:rsid w:val="2C387B4E"/>
    <w:rsid w:val="2C73237D"/>
    <w:rsid w:val="2CA3146B"/>
    <w:rsid w:val="2D3B78F6"/>
    <w:rsid w:val="2E4E5407"/>
    <w:rsid w:val="2E530C6F"/>
    <w:rsid w:val="2E6C3ADF"/>
    <w:rsid w:val="2E7C01C6"/>
    <w:rsid w:val="2EC21951"/>
    <w:rsid w:val="2F2F5238"/>
    <w:rsid w:val="2F3E547B"/>
    <w:rsid w:val="2F414F6C"/>
    <w:rsid w:val="2F6B1FE9"/>
    <w:rsid w:val="2F7470EF"/>
    <w:rsid w:val="2FAC6889"/>
    <w:rsid w:val="304A60A2"/>
    <w:rsid w:val="30662EDC"/>
    <w:rsid w:val="309F019C"/>
    <w:rsid w:val="30CB71E3"/>
    <w:rsid w:val="30FF6E8C"/>
    <w:rsid w:val="312B5ED3"/>
    <w:rsid w:val="316D2048"/>
    <w:rsid w:val="3183186B"/>
    <w:rsid w:val="318A0E4C"/>
    <w:rsid w:val="319A0963"/>
    <w:rsid w:val="31AD4B3A"/>
    <w:rsid w:val="31F664E1"/>
    <w:rsid w:val="32252923"/>
    <w:rsid w:val="32B06690"/>
    <w:rsid w:val="32BD2B5B"/>
    <w:rsid w:val="32E91BA2"/>
    <w:rsid w:val="332C552E"/>
    <w:rsid w:val="33745910"/>
    <w:rsid w:val="338B2C59"/>
    <w:rsid w:val="34936269"/>
    <w:rsid w:val="3586192A"/>
    <w:rsid w:val="358E6A31"/>
    <w:rsid w:val="35C3492C"/>
    <w:rsid w:val="36056CF3"/>
    <w:rsid w:val="3627310D"/>
    <w:rsid w:val="36687282"/>
    <w:rsid w:val="36940077"/>
    <w:rsid w:val="36EF1628"/>
    <w:rsid w:val="37B7226F"/>
    <w:rsid w:val="37CA01F4"/>
    <w:rsid w:val="37CD3840"/>
    <w:rsid w:val="38003C16"/>
    <w:rsid w:val="39406294"/>
    <w:rsid w:val="397877DC"/>
    <w:rsid w:val="39C26CA9"/>
    <w:rsid w:val="3A053765"/>
    <w:rsid w:val="3A541FF7"/>
    <w:rsid w:val="3A7209D1"/>
    <w:rsid w:val="3BBF16F2"/>
    <w:rsid w:val="3BE92449"/>
    <w:rsid w:val="3C1C4D96"/>
    <w:rsid w:val="3C277297"/>
    <w:rsid w:val="3C5C1637"/>
    <w:rsid w:val="3C6D73A0"/>
    <w:rsid w:val="3CAA4150"/>
    <w:rsid w:val="3D791D75"/>
    <w:rsid w:val="3D820C29"/>
    <w:rsid w:val="3DD671C7"/>
    <w:rsid w:val="3DFA1107"/>
    <w:rsid w:val="3E1F291C"/>
    <w:rsid w:val="3E5A1BA6"/>
    <w:rsid w:val="3E5A7C3B"/>
    <w:rsid w:val="3E5F761F"/>
    <w:rsid w:val="3E726EF0"/>
    <w:rsid w:val="3ECD2378"/>
    <w:rsid w:val="3EE31B9B"/>
    <w:rsid w:val="3EEF6792"/>
    <w:rsid w:val="3F485EA2"/>
    <w:rsid w:val="3F6D76B7"/>
    <w:rsid w:val="3F6F1681"/>
    <w:rsid w:val="402B37FA"/>
    <w:rsid w:val="409749EB"/>
    <w:rsid w:val="40CB6D8B"/>
    <w:rsid w:val="41016309"/>
    <w:rsid w:val="414601C0"/>
    <w:rsid w:val="41596145"/>
    <w:rsid w:val="41A03D74"/>
    <w:rsid w:val="42537038"/>
    <w:rsid w:val="42D71A17"/>
    <w:rsid w:val="42E47C90"/>
    <w:rsid w:val="4339622E"/>
    <w:rsid w:val="43A86F10"/>
    <w:rsid w:val="43DE5648"/>
    <w:rsid w:val="43EC32A0"/>
    <w:rsid w:val="440C4C25"/>
    <w:rsid w:val="440E1469"/>
    <w:rsid w:val="44B81D40"/>
    <w:rsid w:val="44C304A5"/>
    <w:rsid w:val="4530540F"/>
    <w:rsid w:val="456652D4"/>
    <w:rsid w:val="45927E77"/>
    <w:rsid w:val="459C0CF6"/>
    <w:rsid w:val="45E701C3"/>
    <w:rsid w:val="460D6807"/>
    <w:rsid w:val="46CB53EF"/>
    <w:rsid w:val="46E93AC7"/>
    <w:rsid w:val="47633879"/>
    <w:rsid w:val="476475F1"/>
    <w:rsid w:val="4783216D"/>
    <w:rsid w:val="48205C0E"/>
    <w:rsid w:val="483376F0"/>
    <w:rsid w:val="490270C2"/>
    <w:rsid w:val="49441489"/>
    <w:rsid w:val="49A60395"/>
    <w:rsid w:val="4A4A2ACF"/>
    <w:rsid w:val="4A606796"/>
    <w:rsid w:val="4A857FAB"/>
    <w:rsid w:val="4B02784D"/>
    <w:rsid w:val="4B481704"/>
    <w:rsid w:val="4BCF3BD3"/>
    <w:rsid w:val="4BE40D01"/>
    <w:rsid w:val="4C03562B"/>
    <w:rsid w:val="4C5B0FC3"/>
    <w:rsid w:val="4C6F2CC0"/>
    <w:rsid w:val="4C7622A1"/>
    <w:rsid w:val="4CA24E44"/>
    <w:rsid w:val="4CA961D2"/>
    <w:rsid w:val="4CB93F3C"/>
    <w:rsid w:val="4CC72AFC"/>
    <w:rsid w:val="4D0263EF"/>
    <w:rsid w:val="4D357A66"/>
    <w:rsid w:val="4D8C1650"/>
    <w:rsid w:val="4DB27309"/>
    <w:rsid w:val="4E9609D8"/>
    <w:rsid w:val="4EA76741"/>
    <w:rsid w:val="4EE259CC"/>
    <w:rsid w:val="4F22401A"/>
    <w:rsid w:val="4F334479"/>
    <w:rsid w:val="4F732AC8"/>
    <w:rsid w:val="4F876573"/>
    <w:rsid w:val="4FB76E58"/>
    <w:rsid w:val="4FE319FB"/>
    <w:rsid w:val="4FFE6835"/>
    <w:rsid w:val="510A745C"/>
    <w:rsid w:val="5119769F"/>
    <w:rsid w:val="511B6F73"/>
    <w:rsid w:val="517843C5"/>
    <w:rsid w:val="517A638F"/>
    <w:rsid w:val="51AC406F"/>
    <w:rsid w:val="520C2D5F"/>
    <w:rsid w:val="520D7203"/>
    <w:rsid w:val="52642504"/>
    <w:rsid w:val="5326714F"/>
    <w:rsid w:val="53DA4EC3"/>
    <w:rsid w:val="53DC50DF"/>
    <w:rsid w:val="541859EC"/>
    <w:rsid w:val="54972DB4"/>
    <w:rsid w:val="54C067AF"/>
    <w:rsid w:val="54E12281"/>
    <w:rsid w:val="550F5041"/>
    <w:rsid w:val="55E71B19"/>
    <w:rsid w:val="56082EE6"/>
    <w:rsid w:val="561641AD"/>
    <w:rsid w:val="562543F0"/>
    <w:rsid w:val="56757125"/>
    <w:rsid w:val="568850AA"/>
    <w:rsid w:val="568F468B"/>
    <w:rsid w:val="56BA3C1A"/>
    <w:rsid w:val="56F42740"/>
    <w:rsid w:val="56FC15F5"/>
    <w:rsid w:val="5776389C"/>
    <w:rsid w:val="57D83E10"/>
    <w:rsid w:val="57FF139C"/>
    <w:rsid w:val="583336E7"/>
    <w:rsid w:val="586E02D0"/>
    <w:rsid w:val="587D0513"/>
    <w:rsid w:val="5919648E"/>
    <w:rsid w:val="595474C6"/>
    <w:rsid w:val="59B166C6"/>
    <w:rsid w:val="59C97EB4"/>
    <w:rsid w:val="5AD22D98"/>
    <w:rsid w:val="5B084A0C"/>
    <w:rsid w:val="5B164443"/>
    <w:rsid w:val="5B445318"/>
    <w:rsid w:val="5B8D4F11"/>
    <w:rsid w:val="5BCC3C8B"/>
    <w:rsid w:val="5C5872CD"/>
    <w:rsid w:val="5CDA5F34"/>
    <w:rsid w:val="5D3D35CE"/>
    <w:rsid w:val="5D657C27"/>
    <w:rsid w:val="5D881E34"/>
    <w:rsid w:val="5DA126A5"/>
    <w:rsid w:val="5DAF5613"/>
    <w:rsid w:val="5DB744C7"/>
    <w:rsid w:val="5E2733FB"/>
    <w:rsid w:val="5E3E6996"/>
    <w:rsid w:val="5E541D16"/>
    <w:rsid w:val="5E6A153A"/>
    <w:rsid w:val="5F84662B"/>
    <w:rsid w:val="5FEF619A"/>
    <w:rsid w:val="60DF7FBD"/>
    <w:rsid w:val="61813433"/>
    <w:rsid w:val="61B34FA6"/>
    <w:rsid w:val="61B50D1E"/>
    <w:rsid w:val="61F061FA"/>
    <w:rsid w:val="62053A53"/>
    <w:rsid w:val="620F042E"/>
    <w:rsid w:val="62375BD7"/>
    <w:rsid w:val="636C18B0"/>
    <w:rsid w:val="638210D3"/>
    <w:rsid w:val="63E87188"/>
    <w:rsid w:val="63FF0976"/>
    <w:rsid w:val="64177A6E"/>
    <w:rsid w:val="643E4FFA"/>
    <w:rsid w:val="645073E5"/>
    <w:rsid w:val="6469508E"/>
    <w:rsid w:val="65136487"/>
    <w:rsid w:val="651657E5"/>
    <w:rsid w:val="65401246"/>
    <w:rsid w:val="6554084E"/>
    <w:rsid w:val="65D04378"/>
    <w:rsid w:val="663A5C95"/>
    <w:rsid w:val="666B22F3"/>
    <w:rsid w:val="66901402"/>
    <w:rsid w:val="66A55805"/>
    <w:rsid w:val="66EF082E"/>
    <w:rsid w:val="66F03B9D"/>
    <w:rsid w:val="679D028A"/>
    <w:rsid w:val="67A05FCC"/>
    <w:rsid w:val="682E35D8"/>
    <w:rsid w:val="68637725"/>
    <w:rsid w:val="68CD1043"/>
    <w:rsid w:val="68EC3EFD"/>
    <w:rsid w:val="692844CB"/>
    <w:rsid w:val="6A721EA2"/>
    <w:rsid w:val="6AFC159B"/>
    <w:rsid w:val="6B166CD1"/>
    <w:rsid w:val="6B5C045C"/>
    <w:rsid w:val="6B5C220A"/>
    <w:rsid w:val="6BA53BB1"/>
    <w:rsid w:val="6C2E1DF8"/>
    <w:rsid w:val="6C47110C"/>
    <w:rsid w:val="6CAB51F7"/>
    <w:rsid w:val="6CF97384"/>
    <w:rsid w:val="6D5B09CB"/>
    <w:rsid w:val="6E4B5383"/>
    <w:rsid w:val="6E5D69C5"/>
    <w:rsid w:val="6E645FA5"/>
    <w:rsid w:val="6E7855AD"/>
    <w:rsid w:val="6EDC3D8E"/>
    <w:rsid w:val="6EF94940"/>
    <w:rsid w:val="6EFE1F56"/>
    <w:rsid w:val="6F086931"/>
    <w:rsid w:val="6F5074C1"/>
    <w:rsid w:val="6F7C731F"/>
    <w:rsid w:val="6FB97C2B"/>
    <w:rsid w:val="718F3339"/>
    <w:rsid w:val="71E05943"/>
    <w:rsid w:val="71F31B1A"/>
    <w:rsid w:val="71FD4747"/>
    <w:rsid w:val="72587BCF"/>
    <w:rsid w:val="730B4C41"/>
    <w:rsid w:val="731735E6"/>
    <w:rsid w:val="74017DF2"/>
    <w:rsid w:val="74026044"/>
    <w:rsid w:val="746740F9"/>
    <w:rsid w:val="74D10430"/>
    <w:rsid w:val="74F11BE7"/>
    <w:rsid w:val="752124FA"/>
    <w:rsid w:val="75893A39"/>
    <w:rsid w:val="75A90F84"/>
    <w:rsid w:val="75BC0475"/>
    <w:rsid w:val="75E33C54"/>
    <w:rsid w:val="75E35A02"/>
    <w:rsid w:val="75EF25F8"/>
    <w:rsid w:val="762D3121"/>
    <w:rsid w:val="76397D18"/>
    <w:rsid w:val="76FF686B"/>
    <w:rsid w:val="770C2D36"/>
    <w:rsid w:val="7719556E"/>
    <w:rsid w:val="77470212"/>
    <w:rsid w:val="77550B81"/>
    <w:rsid w:val="77CE623E"/>
    <w:rsid w:val="780D65D5"/>
    <w:rsid w:val="783764D9"/>
    <w:rsid w:val="78615304"/>
    <w:rsid w:val="787119EB"/>
    <w:rsid w:val="798B6ADC"/>
    <w:rsid w:val="799C4845"/>
    <w:rsid w:val="7A124B07"/>
    <w:rsid w:val="7A637111"/>
    <w:rsid w:val="7AA8546C"/>
    <w:rsid w:val="7B072192"/>
    <w:rsid w:val="7B42766E"/>
    <w:rsid w:val="7B5B428C"/>
    <w:rsid w:val="7B607AF4"/>
    <w:rsid w:val="7B6C46EB"/>
    <w:rsid w:val="7BA45C33"/>
    <w:rsid w:val="7CAC1243"/>
    <w:rsid w:val="7CB63E70"/>
    <w:rsid w:val="7CFD1A9F"/>
    <w:rsid w:val="7D032E2D"/>
    <w:rsid w:val="7D391638"/>
    <w:rsid w:val="7D7E4262"/>
    <w:rsid w:val="7E461224"/>
    <w:rsid w:val="7E521976"/>
    <w:rsid w:val="7EC16AFC"/>
    <w:rsid w:val="7ED54355"/>
    <w:rsid w:val="7ED700CE"/>
    <w:rsid w:val="7F0709B3"/>
    <w:rsid w:val="7F1E3F4E"/>
    <w:rsid w:val="7F4219EB"/>
    <w:rsid w:val="7FB61AFB"/>
    <w:rsid w:val="7FC13285"/>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80" w:lineRule="auto"/>
      <w:jc w:val="both"/>
    </w:pPr>
    <w:rPr>
      <w:rFonts w:ascii="Times New Roman" w:hAnsi="Times New Roman" w:eastAsia="等线" w:cs="Times New Roman"/>
      <w:b/>
      <w:bCs/>
      <w:kern w:val="2"/>
      <w:sz w:val="24"/>
      <w:szCs w:val="24"/>
      <w:lang w:val="en-US" w:eastAsia="zh-CN" w:bidi="ar-SA"/>
    </w:rPr>
  </w:style>
  <w:style w:type="paragraph" w:styleId="2">
    <w:name w:val="heading 6"/>
    <w:basedOn w:val="1"/>
    <w:next w:val="1"/>
    <w:autoRedefine/>
    <w:unhideWhenUsed/>
    <w:qFormat/>
    <w:uiPriority w:val="0"/>
    <w:pPr>
      <w:keepNext/>
      <w:keepLines/>
      <w:spacing w:before="120" w:line="360" w:lineRule="auto"/>
      <w:outlineLvl w:val="5"/>
    </w:pPr>
    <w:rPr>
      <w:rFonts w:eastAsia="黑体"/>
      <w:b w:val="0"/>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unhideWhenUsed/>
    <w:qFormat/>
    <w:uiPriority w:val="99"/>
    <w:pPr>
      <w:jc w:val="left"/>
    </w:pPr>
  </w:style>
  <w:style w:type="paragraph" w:styleId="4">
    <w:name w:val="footer"/>
    <w:basedOn w:val="1"/>
    <w:link w:val="13"/>
    <w:autoRedefine/>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unhideWhenUsed/>
    <w:qFormat/>
    <w:uiPriority w:val="99"/>
    <w:pPr>
      <w:tabs>
        <w:tab w:val="center" w:pos="4153"/>
        <w:tab w:val="right" w:pos="8306"/>
      </w:tabs>
      <w:snapToGrid w:val="0"/>
      <w:jc w:val="center"/>
    </w:pPr>
    <w:rPr>
      <w:sz w:val="18"/>
      <w:szCs w:val="18"/>
    </w:rPr>
  </w:style>
  <w:style w:type="paragraph" w:styleId="6">
    <w:name w:val="Normal (Web)"/>
    <w:basedOn w:val="1"/>
    <w:autoRedefine/>
    <w:unhideWhenUsed/>
    <w:qFormat/>
    <w:uiPriority w:val="99"/>
    <w:pPr>
      <w:widowControl/>
      <w:spacing w:before="100" w:beforeAutospacing="1" w:after="100" w:afterAutospacing="1"/>
      <w:jc w:val="left"/>
    </w:pPr>
    <w:rPr>
      <w:rFonts w:eastAsia="宋体"/>
      <w:b w:val="0"/>
      <w:bCs w:val="0"/>
      <w:kern w:val="0"/>
    </w:rPr>
  </w:style>
  <w:style w:type="table" w:styleId="8">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0">
    <w:name w:val="line number"/>
    <w:basedOn w:val="9"/>
    <w:autoRedefine/>
    <w:semiHidden/>
    <w:unhideWhenUsed/>
    <w:qFormat/>
    <w:uiPriority w:val="99"/>
  </w:style>
  <w:style w:type="character" w:styleId="11">
    <w:name w:val="Hyperlink"/>
    <w:basedOn w:val="9"/>
    <w:autoRedefine/>
    <w:semiHidden/>
    <w:unhideWhenUsed/>
    <w:qFormat/>
    <w:uiPriority w:val="99"/>
    <w:rPr>
      <w:color w:val="0000FF"/>
      <w:u w:val="single"/>
    </w:rPr>
  </w:style>
  <w:style w:type="character" w:customStyle="1" w:styleId="12">
    <w:name w:val="页眉 字符"/>
    <w:basedOn w:val="9"/>
    <w:link w:val="5"/>
    <w:autoRedefine/>
    <w:qFormat/>
    <w:uiPriority w:val="99"/>
    <w:rPr>
      <w:sz w:val="18"/>
      <w:szCs w:val="18"/>
    </w:rPr>
  </w:style>
  <w:style w:type="character" w:customStyle="1" w:styleId="13">
    <w:name w:val="页脚 字符"/>
    <w:basedOn w:val="9"/>
    <w:link w:val="4"/>
    <w:autoRedefine/>
    <w:qFormat/>
    <w:uiPriority w:val="99"/>
    <w:rPr>
      <w:sz w:val="18"/>
      <w:szCs w:val="18"/>
    </w:rPr>
  </w:style>
  <w:style w:type="paragraph" w:customStyle="1" w:styleId="14">
    <w:name w:val="EndNote Bibliography"/>
    <w:basedOn w:val="1"/>
    <w:autoRedefine/>
    <w:qFormat/>
    <w:uiPriority w:val="0"/>
    <w:pPr>
      <w:spacing w:line="240" w:lineRule="auto"/>
    </w:pPr>
    <w:rPr>
      <w:rFonts w:ascii="Calibri" w:hAnsi="Calibri" w:cs="Calibri"/>
      <w:sz w:val="20"/>
    </w:rPr>
  </w:style>
  <w:style w:type="paragraph" w:customStyle="1" w:styleId="15">
    <w:name w:val="EndNote Bibliography Title"/>
    <w:autoRedefine/>
    <w:qFormat/>
    <w:uiPriority w:val="0"/>
    <w:pPr>
      <w:jc w:val="center"/>
    </w:pPr>
    <w:rPr>
      <w:rFonts w:ascii="Calibri" w:hAnsi="Calibri" w:cs="Calibri" w:eastAsiaTheme="minorEastAsia"/>
      <w:kern w:val="2"/>
      <w:szCs w:val="22"/>
      <w:lang w:val="en-US" w:eastAsia="zh-CN" w:bidi="ar-SA"/>
    </w:rPr>
  </w:style>
  <w:style w:type="paragraph" w:styleId="16">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21</Pages>
  <Words>2093</Words>
  <Characters>12089</Characters>
  <Lines>132</Lines>
  <Paragraphs>37</Paragraphs>
  <TotalTime>88</TotalTime>
  <ScaleCrop>false</ScaleCrop>
  <LinksUpToDate>false</LinksUpToDate>
  <CharactersWithSpaces>14048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2023-07-31T04:55:00Z</dcterms:created>
  <dc:creator>王叶</dc:creator>
  <cp:lastModifiedBy>王叶</cp:lastModifiedBy>
  <dcterms:modified xsi:type="dcterms:W3CDTF">2024-06-10T14:16:04Z</dcterms:modified>
  <cp:revision>178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2F6E8902D4914811A02BC87037195688_13</vt:lpwstr>
  </property>
</Properties>
</file>