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A61B6" w14:textId="3F826BB1" w:rsidR="006A1A59" w:rsidRDefault="006A1A59" w:rsidP="006A1A59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>S</w:t>
      </w:r>
      <w:r w:rsidRPr="006A1A59">
        <w:rPr>
          <w:rFonts w:ascii="Times New Roman" w:eastAsia="宋体" w:hAnsi="Times New Roman" w:cs="Times New Roman"/>
          <w:b/>
          <w:bCs/>
          <w:szCs w:val="21"/>
        </w:rPr>
        <w:t xml:space="preserve">upplemental </w:t>
      </w:r>
      <w:r>
        <w:rPr>
          <w:rFonts w:ascii="Times New Roman" w:eastAsia="宋体" w:hAnsi="Times New Roman" w:cs="Times New Roman"/>
          <w:b/>
          <w:bCs/>
          <w:szCs w:val="21"/>
        </w:rPr>
        <w:t>M</w:t>
      </w:r>
      <w:r w:rsidRPr="006A1A59">
        <w:rPr>
          <w:rFonts w:ascii="Times New Roman" w:eastAsia="宋体" w:hAnsi="Times New Roman" w:cs="Times New Roman"/>
          <w:b/>
          <w:bCs/>
          <w:szCs w:val="21"/>
        </w:rPr>
        <w:t>aterial</w:t>
      </w:r>
    </w:p>
    <w:p w14:paraId="4CC55C4E" w14:textId="701D8B6A" w:rsidR="00F20BC4" w:rsidRPr="004E3296" w:rsidRDefault="00F20BC4" w:rsidP="00F20BC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4E3296">
        <w:rPr>
          <w:rFonts w:ascii="Times New Roman" w:eastAsia="宋体" w:hAnsi="Times New Roman" w:cs="Times New Roman"/>
          <w:b/>
          <w:bCs/>
          <w:szCs w:val="21"/>
        </w:rPr>
        <w:t>Bingxiao Li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1, #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bookmarkStart w:id="0" w:name="_Hlk33975543"/>
      <w:r w:rsidR="006A1A59" w:rsidRPr="004E3296">
        <w:rPr>
          <w:rFonts w:ascii="Times New Roman" w:eastAsia="宋体" w:hAnsi="Times New Roman" w:cs="Times New Roman"/>
          <w:b/>
          <w:bCs/>
          <w:szCs w:val="21"/>
        </w:rPr>
        <w:t>Han Cao</w:t>
      </w:r>
      <w:r w:rsidR="006A1A59"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1, #</w:t>
      </w:r>
      <w:r w:rsidR="006A1A59" w:rsidRPr="004E3296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Kuo Liu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Li Pan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2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Ze Cui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3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Wei Zhao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4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Han Zhang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5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Kaijun Niu</w:t>
      </w:r>
      <w:r>
        <w:rPr>
          <w:rFonts w:ascii="Times New Roman" w:eastAsia="宋体" w:hAnsi="Times New Roman" w:cs="Times New Roman"/>
          <w:b/>
          <w:bCs/>
          <w:szCs w:val="21"/>
          <w:vertAlign w:val="superscript"/>
        </w:rPr>
        <w:t>6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r w:rsidRPr="00434141">
        <w:rPr>
          <w:rFonts w:ascii="Times New Roman" w:eastAsia="宋体" w:hAnsi="Times New Roman" w:cs="Times New Roman"/>
          <w:b/>
          <w:bCs/>
          <w:szCs w:val="21"/>
        </w:rPr>
        <w:t>Naijun Tang</w:t>
      </w:r>
      <w:r>
        <w:rPr>
          <w:rFonts w:ascii="Times New Roman" w:eastAsia="宋体" w:hAnsi="Times New Roman" w:cs="Times New Roman"/>
          <w:b/>
          <w:bCs/>
          <w:szCs w:val="21"/>
          <w:vertAlign w:val="superscript"/>
        </w:rPr>
        <w:t>7</w:t>
      </w:r>
      <w:r w:rsidRPr="00434141">
        <w:rPr>
          <w:rFonts w:ascii="Times New Roman" w:eastAsia="宋体" w:hAnsi="Times New Roman" w:cs="Times New Roman"/>
          <w:b/>
          <w:bCs/>
          <w:szCs w:val="21"/>
        </w:rPr>
        <w:t>,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Jixin Sun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3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Xiaoyan Han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4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Zhengfang Wang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5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Huiping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Zhu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b/>
          <w:bCs/>
          <w:szCs w:val="21"/>
        </w:rPr>
        <w:t>,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 xml:space="preserve"> Huijing He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2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Yajing Cao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3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Zhiyuan Xu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4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Ge Meng</w:t>
      </w:r>
      <w:r>
        <w:rPr>
          <w:rFonts w:ascii="Times New Roman" w:eastAsia="宋体" w:hAnsi="Times New Roman" w:cs="Times New Roman"/>
          <w:b/>
          <w:bCs/>
          <w:szCs w:val="21"/>
          <w:vertAlign w:val="superscript"/>
        </w:rPr>
        <w:t>6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r w:rsidRPr="000A24FA">
        <w:rPr>
          <w:rFonts w:ascii="Times New Roman" w:eastAsia="宋体" w:hAnsi="Times New Roman" w:cs="Times New Roman"/>
          <w:b/>
          <w:bCs/>
          <w:szCs w:val="21"/>
        </w:rPr>
        <w:t>Anqi Shan</w:t>
      </w:r>
      <w:r>
        <w:rPr>
          <w:rFonts w:ascii="Times New Roman" w:eastAsia="宋体" w:hAnsi="Times New Roman" w:cs="Times New Roman"/>
          <w:b/>
          <w:bCs/>
          <w:szCs w:val="21"/>
          <w:vertAlign w:val="superscript"/>
        </w:rPr>
        <w:t>7</w:t>
      </w:r>
      <w:r w:rsidRPr="000A24FA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Yanyan Sun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Wenjuan Peng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Chunyue Guo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Xiaohui Liu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Yunyi Xie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Fuyuan Wen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</w:t>
      </w:r>
      <w:bookmarkEnd w:id="0"/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Guangliang Shan</w:t>
      </w:r>
      <w:r>
        <w:rPr>
          <w:rFonts w:ascii="Times New Roman" w:eastAsia="宋体" w:hAnsi="Times New Roman" w:cs="Times New Roman"/>
          <w:b/>
          <w:bCs/>
          <w:szCs w:val="21"/>
          <w:vertAlign w:val="superscript"/>
        </w:rPr>
        <w:t>2</w:t>
      </w:r>
      <w:r w:rsidRPr="004E3296">
        <w:rPr>
          <w:rFonts w:ascii="Times New Roman" w:eastAsia="宋体" w:hAnsi="Times New Roman" w:cs="Times New Roman"/>
          <w:b/>
          <w:bCs/>
          <w:szCs w:val="21"/>
        </w:rPr>
        <w:t>, Ling Zhang</w:t>
      </w:r>
      <w:r w:rsidRPr="004E3296">
        <w:rPr>
          <w:rFonts w:ascii="Times New Roman" w:eastAsia="宋体" w:hAnsi="Times New Roman" w:cs="Times New Roman"/>
          <w:b/>
          <w:bCs/>
          <w:szCs w:val="21"/>
          <w:vertAlign w:val="superscript"/>
        </w:rPr>
        <w:t>1, *</w:t>
      </w:r>
    </w:p>
    <w:p w14:paraId="4A730C0E" w14:textId="77777777" w:rsidR="00F20BC4" w:rsidRPr="00834494" w:rsidRDefault="00F20BC4" w:rsidP="00F20BC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834494">
        <w:rPr>
          <w:rFonts w:ascii="Times New Roman" w:eastAsia="宋体" w:hAnsi="Times New Roman" w:cs="Times New Roman"/>
          <w:b/>
          <w:bCs/>
          <w:szCs w:val="21"/>
          <w:vertAlign w:val="superscript"/>
        </w:rPr>
        <w:t>#</w:t>
      </w:r>
      <w:r w:rsidRPr="00834494">
        <w:rPr>
          <w:rFonts w:ascii="Times New Roman" w:eastAsia="宋体" w:hAnsi="Times New Roman" w:cs="Times New Roman"/>
          <w:b/>
          <w:bCs/>
          <w:szCs w:val="21"/>
        </w:rPr>
        <w:t>The first two authors contributed equally to this work</w:t>
      </w:r>
      <w:r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a</w:t>
      </w:r>
      <w:r>
        <w:rPr>
          <w:rFonts w:ascii="Times New Roman" w:eastAsia="宋体" w:hAnsi="Times New Roman" w:cs="Times New Roman"/>
          <w:b/>
          <w:bCs/>
          <w:szCs w:val="21"/>
        </w:rPr>
        <w:t>nd as co-first author</w:t>
      </w:r>
      <w:r w:rsidRPr="00834494">
        <w:rPr>
          <w:rFonts w:ascii="Times New Roman" w:eastAsia="宋体" w:hAnsi="Times New Roman" w:cs="Times New Roman"/>
          <w:b/>
          <w:bCs/>
          <w:szCs w:val="21"/>
        </w:rPr>
        <w:t>.</w:t>
      </w:r>
    </w:p>
    <w:p w14:paraId="3AA24842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r w:rsidRPr="002923A4">
        <w:rPr>
          <w:rFonts w:ascii="Times New Roman" w:eastAsia="宋体" w:hAnsi="Times New Roman" w:cs="Times New Roman"/>
          <w:b/>
          <w:bCs/>
          <w:szCs w:val="21"/>
        </w:rPr>
        <w:t>Author Affiliations</w:t>
      </w:r>
    </w:p>
    <w:p w14:paraId="7EBAD747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1. Department of Epidemiology and Health Statistics, School of Public Health, Capital Medical University, and Beijing Municipal Key Laboratory of Clinical Epidemiology, Beijing, China.</w:t>
      </w:r>
    </w:p>
    <w:p w14:paraId="60E1ADAF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2. Department of Epidemiology and Statistics, Institute of Basic Medical Sciences, Chinese Academy of Medical Sciences, and School of Basic Medicine, Peking Union Medical College, Beijing, China.</w:t>
      </w:r>
    </w:p>
    <w:p w14:paraId="4CD10C2F" w14:textId="2340DFFF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3. Department of Chronic and Non</w:t>
      </w:r>
      <w:r w:rsidR="005D75E2">
        <w:rPr>
          <w:rFonts w:ascii="Times New Roman" w:eastAsia="宋体" w:hAnsi="Times New Roman" w:cs="Times New Roman"/>
          <w:szCs w:val="21"/>
        </w:rPr>
        <w:t>-</w:t>
      </w:r>
      <w:r w:rsidRPr="002923A4">
        <w:rPr>
          <w:rFonts w:ascii="Times New Roman" w:eastAsia="宋体" w:hAnsi="Times New Roman" w:cs="Times New Roman"/>
          <w:szCs w:val="21"/>
        </w:rPr>
        <w:t xml:space="preserve">communicable Disease Prevention and Control, </w:t>
      </w:r>
      <w:bookmarkStart w:id="1" w:name="_Hlk33971426"/>
      <w:r w:rsidRPr="002923A4">
        <w:rPr>
          <w:rFonts w:ascii="Times New Roman" w:eastAsia="宋体" w:hAnsi="Times New Roman" w:cs="Times New Roman"/>
          <w:szCs w:val="21"/>
        </w:rPr>
        <w:t xml:space="preserve">Hebei </w:t>
      </w:r>
      <w:bookmarkStart w:id="2" w:name="_GoBack"/>
      <w:bookmarkEnd w:id="2"/>
      <w:r w:rsidRPr="002923A4">
        <w:rPr>
          <w:rFonts w:ascii="Times New Roman" w:eastAsia="宋体" w:hAnsi="Times New Roman" w:cs="Times New Roman"/>
          <w:szCs w:val="21"/>
        </w:rPr>
        <w:t>Provincial Center for Disease Prevention and Control</w:t>
      </w:r>
      <w:bookmarkEnd w:id="1"/>
      <w:r w:rsidRPr="002923A4">
        <w:rPr>
          <w:rFonts w:ascii="Times New Roman" w:eastAsia="宋体" w:hAnsi="Times New Roman" w:cs="Times New Roman"/>
          <w:szCs w:val="21"/>
        </w:rPr>
        <w:t>, Shijiazhuang, Hebei, China.</w:t>
      </w:r>
    </w:p>
    <w:p w14:paraId="0ACD3959" w14:textId="0ADE081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4. Department of Chronic and Non</w:t>
      </w:r>
      <w:r w:rsidR="005D75E2">
        <w:rPr>
          <w:rFonts w:ascii="Times New Roman" w:eastAsia="宋体" w:hAnsi="Times New Roman" w:cs="Times New Roman"/>
          <w:szCs w:val="21"/>
        </w:rPr>
        <w:t>-</w:t>
      </w:r>
      <w:r w:rsidRPr="002923A4">
        <w:rPr>
          <w:rFonts w:ascii="Times New Roman" w:eastAsia="宋体" w:hAnsi="Times New Roman" w:cs="Times New Roman"/>
          <w:szCs w:val="21"/>
        </w:rPr>
        <w:t xml:space="preserve">communicable Disease Prevention and Control, </w:t>
      </w:r>
      <w:bookmarkStart w:id="3" w:name="_Hlk33971456"/>
      <w:r w:rsidRPr="002923A4">
        <w:rPr>
          <w:rFonts w:ascii="Times New Roman" w:eastAsia="宋体" w:hAnsi="Times New Roman" w:cs="Times New Roman"/>
          <w:szCs w:val="21"/>
        </w:rPr>
        <w:t>Chaoyang District Center for Disease Prevention and Control</w:t>
      </w:r>
      <w:bookmarkEnd w:id="3"/>
      <w:r w:rsidRPr="002923A4">
        <w:rPr>
          <w:rFonts w:ascii="Times New Roman" w:eastAsia="宋体" w:hAnsi="Times New Roman" w:cs="Times New Roman"/>
          <w:szCs w:val="21"/>
        </w:rPr>
        <w:t>, Beijing, China.</w:t>
      </w:r>
    </w:p>
    <w:p w14:paraId="7E1DCFBD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5. Health Management Center, Beijing Aerospace General Hospital, Beijing, China.</w:t>
      </w:r>
    </w:p>
    <w:p w14:paraId="58B77FA4" w14:textId="77777777" w:rsidR="00F20BC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6.</w:t>
      </w:r>
      <w:r w:rsidRPr="002923A4">
        <w:rPr>
          <w:rFonts w:ascii="Times New Roman" w:eastAsia="宋体" w:hAnsi="Times New Roman" w:cs="Times New Roman"/>
          <w:szCs w:val="21"/>
        </w:rPr>
        <w:t xml:space="preserve"> Nutritional Epidemiology Institute and School of Public Health, Tianjin Medical University, Tianjin, China.</w:t>
      </w:r>
      <w:r w:rsidRPr="00117247">
        <w:rPr>
          <w:rFonts w:ascii="Times New Roman" w:eastAsia="宋体" w:hAnsi="Times New Roman" w:cs="Times New Roman"/>
          <w:szCs w:val="21"/>
        </w:rPr>
        <w:t xml:space="preserve"> </w:t>
      </w:r>
    </w:p>
    <w:p w14:paraId="12A8ABB2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7</w:t>
      </w:r>
      <w:r w:rsidRPr="002923A4">
        <w:rPr>
          <w:rFonts w:ascii="Times New Roman" w:eastAsia="宋体" w:hAnsi="Times New Roman" w:cs="Times New Roman"/>
          <w:szCs w:val="21"/>
        </w:rPr>
        <w:t>. Department of Occupational and Environmental Health, School of Public Health, Tianjin Medical University, Tianjin, China.</w:t>
      </w:r>
    </w:p>
    <w:p w14:paraId="6BCF7B77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b/>
          <w:bCs/>
          <w:szCs w:val="21"/>
        </w:rPr>
      </w:pPr>
      <w:bookmarkStart w:id="4" w:name="_Hlk33693394"/>
      <w:r w:rsidRPr="002923A4">
        <w:rPr>
          <w:rFonts w:ascii="Times New Roman" w:eastAsia="宋体" w:hAnsi="Times New Roman" w:cs="Times New Roman"/>
          <w:b/>
          <w:bCs/>
          <w:szCs w:val="21"/>
        </w:rPr>
        <w:t>*Corresponding Authors</w:t>
      </w:r>
    </w:p>
    <w:bookmarkEnd w:id="4"/>
    <w:p w14:paraId="11C08017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 xml:space="preserve">Prof. Ling Zhang, MD. Ph.D. Department of Epidemiology and Health Statistics, School of Public Health, Capital Medical University, No. 10, Xi Toutiao You Anmenwai, Fengtai District, Beijing, China, 100069; E-mail: </w:t>
      </w:r>
      <w:hyperlink r:id="rId6" w:history="1">
        <w:r w:rsidRPr="002923A4">
          <w:rPr>
            <w:rStyle w:val="aa"/>
            <w:rFonts w:ascii="Times New Roman" w:eastAsia="宋体" w:hAnsi="Times New Roman" w:cs="Times New Roman"/>
            <w:szCs w:val="21"/>
          </w:rPr>
          <w:t>zlilyepi@ccmu.edu.cn</w:t>
        </w:r>
      </w:hyperlink>
      <w:r w:rsidRPr="002923A4">
        <w:rPr>
          <w:rFonts w:ascii="Times New Roman" w:eastAsia="宋体" w:hAnsi="Times New Roman" w:cs="Times New Roman"/>
          <w:szCs w:val="21"/>
        </w:rPr>
        <w:t>.</w:t>
      </w:r>
    </w:p>
    <w:p w14:paraId="20FEAF93" w14:textId="77777777" w:rsidR="00F20BC4" w:rsidRPr="002923A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br w:type="page"/>
      </w:r>
    </w:p>
    <w:p w14:paraId="5DF7C352" w14:textId="130BED60" w:rsidR="003053AE" w:rsidRPr="002923A4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/>
          <w:szCs w:val="21"/>
        </w:rPr>
        <w:t>A</w:t>
      </w:r>
      <w:r w:rsidRPr="002923A4">
        <w:rPr>
          <w:rFonts w:ascii="Times New Roman" w:eastAsia="宋体" w:hAnsi="Times New Roman" w:cs="Times New Roman"/>
          <w:szCs w:val="21"/>
        </w:rPr>
        <w:t>1. Main characteristics of the study participants</w:t>
      </w:r>
      <w:r>
        <w:rPr>
          <w:rFonts w:ascii="Times New Roman" w:eastAsia="宋体" w:hAnsi="Times New Roman" w:cs="Times New Roman"/>
          <w:szCs w:val="21"/>
        </w:rPr>
        <w:t xml:space="preserve"> according to AHA/ACC hypertension guideline</w:t>
      </w:r>
      <w:r w:rsidRPr="002923A4">
        <w:rPr>
          <w:rFonts w:ascii="Times New Roman" w:eastAsia="宋体" w:hAnsi="Times New Roman" w:cs="Times New Roman"/>
          <w:szCs w:val="21"/>
        </w:rPr>
        <w:t>.</w:t>
      </w:r>
    </w:p>
    <w:tbl>
      <w:tblPr>
        <w:tblW w:w="8530" w:type="dxa"/>
        <w:tblLook w:val="04A0" w:firstRow="1" w:lastRow="0" w:firstColumn="1" w:lastColumn="0" w:noHBand="0" w:noVBand="1"/>
      </w:tblPr>
      <w:tblGrid>
        <w:gridCol w:w="3552"/>
        <w:gridCol w:w="1515"/>
        <w:gridCol w:w="1879"/>
        <w:gridCol w:w="1584"/>
      </w:tblGrid>
      <w:tr w:rsidR="003053AE" w:rsidRPr="002923A4" w14:paraId="475A2A47" w14:textId="77777777" w:rsidTr="003053AE">
        <w:trPr>
          <w:trHeight w:val="264"/>
        </w:trPr>
        <w:tc>
          <w:tcPr>
            <w:tcW w:w="3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0D136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1AF395A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Hypertension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381C19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Non-hypertension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9A9BDB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3053AE" w:rsidRPr="002923A4" w14:paraId="5B625D63" w14:textId="77777777" w:rsidTr="003053AE">
        <w:trPr>
          <w:trHeight w:val="264"/>
        </w:trPr>
        <w:tc>
          <w:tcPr>
            <w:tcW w:w="3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4BA3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Nu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ber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(%)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984D5" w14:textId="77777777" w:rsidR="003053AE" w:rsidRPr="004F6B9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6B9A">
              <w:rPr>
                <w:rFonts w:ascii="Times New Roman" w:eastAsia="等线" w:hAnsi="Times New Roman" w:cs="Times New Roman"/>
                <w:color w:val="000000"/>
                <w:szCs w:val="21"/>
              </w:rPr>
              <w:t>18,784(58.5)</w:t>
            </w:r>
          </w:p>
        </w:tc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9D4F1" w14:textId="77777777" w:rsidR="003053AE" w:rsidRPr="004F6B9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4F6B9A">
              <w:rPr>
                <w:rFonts w:ascii="Times New Roman" w:eastAsia="等线" w:hAnsi="Times New Roman" w:cs="Times New Roman"/>
                <w:color w:val="000000"/>
                <w:szCs w:val="21"/>
              </w:rPr>
              <w:t>13,351(41.5)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AFB2A" w14:textId="77777777" w:rsidR="003053AE" w:rsidRPr="002923A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32,135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(100.0)</w:t>
            </w:r>
          </w:p>
        </w:tc>
      </w:tr>
      <w:tr w:rsidR="003053AE" w:rsidRPr="002923A4" w14:paraId="40AC948C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584B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Age, mean ± SD, years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153F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54.7 ± 12.9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65E413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43.3 ± 13.5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8F957D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50.0 ± 14.3</w:t>
            </w:r>
          </w:p>
        </w:tc>
      </w:tr>
      <w:tr w:rsidR="003053AE" w:rsidRPr="002923A4" w14:paraId="7882A100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BA1D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Body mass index, mean ± SD, kg/m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C8CE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26.3 ± 3.7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E870F1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23.8 ± 3.4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E5A47D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 ± 3.8</w:t>
            </w:r>
          </w:p>
        </w:tc>
      </w:tr>
      <w:tr w:rsidR="003053AE" w:rsidRPr="002923A4" w14:paraId="6E47C44B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7690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Blood pressure, mean ± SD, mmHg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5C88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259B9D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73BDAD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634996FA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26F0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Systolic blood pressure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B1EA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140.8 ± 16.0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4C42A8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113.2 ± 9.3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4A0AE4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129.3 ± 19.2</w:t>
            </w:r>
          </w:p>
        </w:tc>
      </w:tr>
      <w:tr w:rsidR="003053AE" w:rsidRPr="002923A4" w14:paraId="7A005869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31EAD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Diastolic blood pressure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ACA7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84.1 ± 11.6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8051B7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68.7 ± 6.6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FB192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77.7 ± 12.4</w:t>
            </w:r>
          </w:p>
        </w:tc>
      </w:tr>
      <w:tr w:rsidR="003053AE" w:rsidRPr="002923A4" w14:paraId="2EDAF266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4CA84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 arterial pressure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0C0F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103.0 ± 11.0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E5803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83.5 ± 6.7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17E8C5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94.9 ± 13.5</w:t>
            </w:r>
          </w:p>
        </w:tc>
      </w:tr>
      <w:tr w:rsidR="003053AE" w:rsidRPr="002923A4" w14:paraId="4394A1EC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91F22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Pulse pressure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34D0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56.8 ± 15.5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BAF12B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44.5 ± 7.7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6D8BA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51.7 ± 14.2</w:t>
            </w:r>
          </w:p>
        </w:tc>
      </w:tr>
      <w:tr w:rsidR="003053AE" w:rsidRPr="002923A4" w14:paraId="022972C6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14C36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9637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A89C1A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1D6A2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33AB79CE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4D49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BB93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9190 (48.9)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9FC303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5140 (38.5)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AD335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14,330 (44.6)</w:t>
            </w:r>
          </w:p>
        </w:tc>
      </w:tr>
      <w:tr w:rsidR="003053AE" w:rsidRPr="002923A4" w14:paraId="311092B2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C9CB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5F4B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9594 (51.1)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64B276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8211 (61.5)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C33FA2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17,805 (55.4)</w:t>
            </w:r>
          </w:p>
        </w:tc>
      </w:tr>
      <w:tr w:rsidR="003053AE" w:rsidRPr="002923A4" w14:paraId="143EF386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8790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Ethnicity,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8BF0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EB4C76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851C6A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4ED9CE24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11230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900F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17,087 (91.0)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725984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11,732 (87.9)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850CD1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28,819 (89.7)</w:t>
            </w:r>
          </w:p>
        </w:tc>
      </w:tr>
      <w:tr w:rsidR="003053AE" w:rsidRPr="002923A4" w14:paraId="51F438D6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617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Other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4C86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1697 (9.0)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7085C7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1619 (12.1)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6CF837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3316 (10.3)</w:t>
            </w:r>
          </w:p>
        </w:tc>
      </w:tr>
      <w:tr w:rsidR="003053AE" w:rsidRPr="002923A4" w14:paraId="6383D489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54F3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Residence,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C08C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558BAE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80784F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7F7C9A1D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D747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Urban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909B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13,004 (69.2)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D2766B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10,160 (76.1)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B9C1FC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23,164 (72.1)</w:t>
            </w:r>
          </w:p>
        </w:tc>
      </w:tr>
      <w:tr w:rsidR="003053AE" w:rsidRPr="002923A4" w14:paraId="7161CEFB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155E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Rural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B9531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5780 (30.8)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DB465F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3191 (23.9)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CB9078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8971 (27.9)</w:t>
            </w:r>
          </w:p>
        </w:tc>
      </w:tr>
      <w:tr w:rsidR="003053AE" w:rsidRPr="002923A4" w14:paraId="5D97EA7A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E5B5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Highest educational attainment,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2B84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E35357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A50173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3D8EDB01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B456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Junior college or higher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3512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4009 (21.4)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9FCDD8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5994 (44.9)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4CB126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10,003 (31.1)</w:t>
            </w:r>
          </w:p>
        </w:tc>
      </w:tr>
      <w:tr w:rsidR="003053AE" w:rsidRPr="002923A4" w14:paraId="57C0F7C7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4956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Middle school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524D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11,271 (60.0)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67B2B5A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6035 (45.2)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DEEA87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17,306 (53.9)</w:t>
            </w:r>
          </w:p>
        </w:tc>
      </w:tr>
      <w:tr w:rsidR="003053AE" w:rsidRPr="002923A4" w14:paraId="5A914C65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E696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Primary school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D912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2825 (15.0)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BC6094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1135 (8.5)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75F356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3960 (12.3)</w:t>
            </w:r>
          </w:p>
        </w:tc>
      </w:tr>
      <w:tr w:rsidR="003053AE" w:rsidRPr="002923A4" w14:paraId="588F96D8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CA89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No school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B8F6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679 (3.6)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4C93C4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187 (1.4)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71981A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866 (2.7)</w:t>
            </w:r>
          </w:p>
        </w:tc>
      </w:tr>
      <w:tr w:rsidR="003053AE" w:rsidRPr="002923A4" w14:paraId="4BD702A2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AB8A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Marital status,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9E25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15DD68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07FB396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4B424F3B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CE5B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Married or cohabiting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686E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16,644 (88.6)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C8361A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11,031 (82.6)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74633E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27,675 (86.1)</w:t>
            </w:r>
          </w:p>
        </w:tc>
      </w:tr>
      <w:tr w:rsidR="003053AE" w:rsidRPr="002923A4" w14:paraId="276BF820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65F41" w14:textId="77777777" w:rsidR="003053AE" w:rsidRPr="00854CEA" w:rsidRDefault="003053AE" w:rsidP="00846E47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Single/Widowed/divorced/separation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10BC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2140 (11.4)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58D3F2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2320 (17.4)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6BCE36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4460 (13.9)</w:t>
            </w:r>
          </w:p>
        </w:tc>
      </w:tr>
      <w:tr w:rsidR="003053AE" w:rsidRPr="002923A4" w14:paraId="22AF2AC9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AAF1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Average monthly income,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B68B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6ADBF7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42967FB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2D4E7E5A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9328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&lt;=1000 RMB/month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4C9F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4761 (25.3)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02445B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2246 (16.8)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A947B6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7007 (21.8)</w:t>
            </w:r>
          </w:p>
        </w:tc>
      </w:tr>
      <w:tr w:rsidR="003053AE" w:rsidRPr="002923A4" w14:paraId="2AB90954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2001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1001-5000 RMB/month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9369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12,312 (65.6)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2B0FEAF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8704 (65.2)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CB6C53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21,016 (65.4)</w:t>
            </w:r>
          </w:p>
        </w:tc>
      </w:tr>
      <w:tr w:rsidR="003053AE" w:rsidRPr="002923A4" w14:paraId="598716EA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7AB6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5001-9999 RMB/month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6E6E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1335 (7.1)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04B61CD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1797 (13.5)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97E336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3132 (9.7)</w:t>
            </w:r>
          </w:p>
        </w:tc>
      </w:tr>
      <w:tr w:rsidR="003053AE" w:rsidRPr="002923A4" w14:paraId="3FA7AEE1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6EBB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&gt;=10000 RMB/month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CD99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376 (2.0)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D044C1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604 (4.5)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8E8378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980 (3.1)</w:t>
            </w:r>
          </w:p>
        </w:tc>
      </w:tr>
      <w:tr w:rsidR="003053AE" w:rsidRPr="002923A4" w14:paraId="47F7F871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CD05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Smoking status,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19B4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1EAFE94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D95695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6E387BBE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02D0D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3382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12,253 (65.2)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E5EEF4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10,016 (75.0)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B0EB4B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22,269 (69.3)</w:t>
            </w:r>
          </w:p>
        </w:tc>
      </w:tr>
      <w:tr w:rsidR="003053AE" w:rsidRPr="002923A4" w14:paraId="557DA69F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0140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3BEDB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6531 (34.8)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61C25C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3335 (25.0)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70E327E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9866 (30.7)</w:t>
            </w:r>
          </w:p>
        </w:tc>
      </w:tr>
      <w:tr w:rsidR="003053AE" w:rsidRPr="002923A4" w14:paraId="4A0F552C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E117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drinking status,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A16ED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12692D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DCF0D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7508D9C3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434B4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AE76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10,359 (55.2)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87B949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8060 (60.4)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8000D3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18,419 (57.3)</w:t>
            </w:r>
          </w:p>
        </w:tc>
      </w:tr>
      <w:tr w:rsidR="003053AE" w:rsidRPr="002923A4" w14:paraId="2D09AEE4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710A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Ever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7294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8425 (44.8)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3DA7EC8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5291 (39.6)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6E28C49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13,716 (42.7)</w:t>
            </w:r>
          </w:p>
        </w:tc>
      </w:tr>
      <w:tr w:rsidR="003053AE" w:rsidRPr="002923A4" w14:paraId="5A66FC93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72DE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Regular exercise,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9D9C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7248AB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2FEAB67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4E9EB96D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46B3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Yes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218B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13,487 (71.8)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7339ED8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8560 (64.1)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1059585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22,047 (68.6)</w:t>
            </w:r>
          </w:p>
        </w:tc>
      </w:tr>
      <w:tr w:rsidR="003053AE" w:rsidRPr="002923A4" w14:paraId="03B62E06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C70C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923A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No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0390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5297 (28.2)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585858C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4791 (35.9)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5052633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10,088 (31.4)</w:t>
            </w:r>
          </w:p>
        </w:tc>
      </w:tr>
      <w:tr w:rsidR="003053AE" w:rsidRPr="002923A4" w14:paraId="07457D97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0504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history of hypertension, N (%)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3B0A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11,667 (62.1)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 w14:paraId="4CFD6F0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6930 (51.9)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</w:tcPr>
          <w:p w14:paraId="319A4B3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18,597 (57.9)</w:t>
            </w:r>
          </w:p>
        </w:tc>
      </w:tr>
      <w:tr w:rsidR="003053AE" w:rsidRPr="002923A4" w14:paraId="2F9C772D" w14:textId="77777777" w:rsidTr="003053AE">
        <w:trPr>
          <w:trHeight w:val="264"/>
        </w:trPr>
        <w:tc>
          <w:tcPr>
            <w:tcW w:w="3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EFCB3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Diabetes, N (%)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52FF9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3686 (19.6)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57B6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778 (5.8)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FB4BE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4464 (13.9)</w:t>
            </w:r>
          </w:p>
        </w:tc>
      </w:tr>
    </w:tbl>
    <w:p w14:paraId="2094B60B" w14:textId="77777777" w:rsidR="003053AE" w:rsidRPr="002923A4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 xml:space="preserve">Note: Data are the mean (standard deviation) for continuous variables and number (percentage) for categorical variables. </w:t>
      </w:r>
    </w:p>
    <w:p w14:paraId="04187C6C" w14:textId="77777777" w:rsidR="003053AE" w:rsidRDefault="003053AE">
      <w:pPr>
        <w:widowControl/>
        <w:jc w:val="left"/>
      </w:pPr>
      <w:r>
        <w:br w:type="page"/>
      </w:r>
    </w:p>
    <w:p w14:paraId="3A69E618" w14:textId="77777777" w:rsidR="003053AE" w:rsidRPr="002923A4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lastRenderedPageBreak/>
        <w:t>Table A</w:t>
      </w:r>
      <w:r>
        <w:rPr>
          <w:rFonts w:ascii="Times New Roman" w:eastAsia="宋体" w:hAnsi="Times New Roman" w:cs="Times New Roman"/>
          <w:szCs w:val="21"/>
        </w:rPr>
        <w:t>2</w:t>
      </w:r>
      <w:r w:rsidRPr="002923A4">
        <w:rPr>
          <w:rFonts w:ascii="Times New Roman" w:eastAsia="宋体" w:hAnsi="Times New Roman" w:cs="Times New Roman"/>
          <w:szCs w:val="21"/>
        </w:rPr>
        <w:t>. Main characteristics of the study participants.</w:t>
      </w:r>
    </w:p>
    <w:tbl>
      <w:tblPr>
        <w:tblW w:w="8814" w:type="dxa"/>
        <w:tblLook w:val="04A0" w:firstRow="1" w:lastRow="0" w:firstColumn="1" w:lastColumn="0" w:noHBand="0" w:noVBand="1"/>
      </w:tblPr>
      <w:tblGrid>
        <w:gridCol w:w="3725"/>
        <w:gridCol w:w="1527"/>
        <w:gridCol w:w="1694"/>
        <w:gridCol w:w="1868"/>
      </w:tblGrid>
      <w:tr w:rsidR="003053AE" w:rsidRPr="002923A4" w14:paraId="2C7F8D42" w14:textId="77777777" w:rsidTr="00846E47">
        <w:trPr>
          <w:trHeight w:val="264"/>
        </w:trPr>
        <w:tc>
          <w:tcPr>
            <w:tcW w:w="372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BACFCA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5C65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Study participants </w:t>
            </w:r>
            <w:r w:rsidRPr="00304AC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1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70DD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Study participants </w:t>
            </w:r>
            <w:r w:rsidRPr="00304AC7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AABD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participants</w:t>
            </w:r>
          </w:p>
        </w:tc>
      </w:tr>
      <w:tr w:rsidR="003053AE" w:rsidRPr="002923A4" w14:paraId="19ABF9C8" w14:textId="77777777" w:rsidTr="00846E47">
        <w:trPr>
          <w:trHeight w:val="264"/>
        </w:trPr>
        <w:tc>
          <w:tcPr>
            <w:tcW w:w="372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5AE64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403E2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(N=32,135)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9E3A2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(N=23,503)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2918D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(N=33,391)</w:t>
            </w:r>
          </w:p>
        </w:tc>
      </w:tr>
      <w:tr w:rsidR="003053AE" w:rsidRPr="002923A4" w14:paraId="0D106BAA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A2E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Age, mean ± SD, years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A108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50.0 ± 14.3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8A38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49.7 ± 14.5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6F48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50.1 ± 14.3</w:t>
            </w:r>
          </w:p>
        </w:tc>
      </w:tr>
      <w:tr w:rsidR="003053AE" w:rsidRPr="002923A4" w14:paraId="5567ACFF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F133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Body mass index, mean ± SD, kg/m2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07F7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 ± 3.8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5EBD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25.2 ± 3.8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47BA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25.3 ± 3.8</w:t>
            </w:r>
          </w:p>
        </w:tc>
      </w:tr>
      <w:tr w:rsidR="003053AE" w:rsidRPr="002923A4" w14:paraId="555841B0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4A6D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Blood pressure, mean ± SD, mmHg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1C87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54842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F915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0844598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CD5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Systolic blood pressure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A94B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129.3 ± 19.2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7C58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128.9 ± 19.2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41F44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6536FCE0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A4EF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Diastolic blood pressure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3BD1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77.7 ± 12.4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AA62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77.2 ± 12.6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5DF5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255D34E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0148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Mean arterial pressure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FB81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94.9 ± 13.5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5FD4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94.4 ± 13.5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0386F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6085006A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2675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Pulse pressure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3590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51.7 ± 14.2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A8AD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51.7 ± 14.4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DA0F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0D1BDBB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DD6C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Gender,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6265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A272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D08E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384F970C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7D13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Male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31D5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14,330 (44.6)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9D9C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10,872 (46.3)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411E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14,853 (44.5)</w:t>
            </w:r>
          </w:p>
        </w:tc>
      </w:tr>
      <w:tr w:rsidR="003053AE" w:rsidRPr="002923A4" w14:paraId="78D820B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26FD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Female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8713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17,805 (55.4)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BAE4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12,631 (53.7)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9EA8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18,538 (55.5)</w:t>
            </w:r>
          </w:p>
        </w:tc>
      </w:tr>
      <w:tr w:rsidR="003053AE" w:rsidRPr="002923A4" w14:paraId="10C604B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C62E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Ethnicity,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BF28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48D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18A03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382390EB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EB71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Han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1ECE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28,819 (89.7)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B339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21,466 (91.3)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5F1A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30,025 (89.9)</w:t>
            </w:r>
          </w:p>
        </w:tc>
      </w:tr>
      <w:tr w:rsidR="003053AE" w:rsidRPr="002923A4" w14:paraId="767C392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B62B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Other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6A3B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3316 (10.3)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3041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2037 (8.7)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095B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3366 (10.1)</w:t>
            </w:r>
          </w:p>
        </w:tc>
      </w:tr>
      <w:tr w:rsidR="003053AE" w:rsidRPr="002923A4" w14:paraId="46AB75F5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9D62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Residence,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869C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E130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D3F2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5F982148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D90ED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Urban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B625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23,164 (72.1)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977BD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18,999 (80.8)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6CCB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24,271 (72.7)</w:t>
            </w:r>
          </w:p>
        </w:tc>
      </w:tr>
      <w:tr w:rsidR="003053AE" w:rsidRPr="002923A4" w14:paraId="70A45833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41A5B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Rural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F402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8971 (27.9)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D473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4504 (19.2)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1555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9120 (27.3)</w:t>
            </w:r>
          </w:p>
        </w:tc>
      </w:tr>
      <w:tr w:rsidR="003053AE" w:rsidRPr="002923A4" w14:paraId="0955D837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D89C0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Highest educational attainment,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7A4E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EB18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C452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1361CC5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470C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Junior college or higher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78328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10,003 (31.1)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6440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8270 (35.2)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C66D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10,420 (31.2)</w:t>
            </w:r>
          </w:p>
        </w:tc>
      </w:tr>
      <w:tr w:rsidR="003053AE" w:rsidRPr="002923A4" w14:paraId="6959947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E868E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Middle school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DADE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17,306 (53.9)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5490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12,190 (51.9)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5FE17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17,997 (53.9)</w:t>
            </w:r>
          </w:p>
        </w:tc>
      </w:tr>
      <w:tr w:rsidR="003053AE" w:rsidRPr="002923A4" w14:paraId="060D183E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A11A8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Primary school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82A41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3960 (12.3)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D453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2521 (10.7)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63B4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4090 (12.3)</w:t>
            </w:r>
          </w:p>
        </w:tc>
      </w:tr>
      <w:tr w:rsidR="003053AE" w:rsidRPr="002923A4" w14:paraId="05B21A8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67C94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No school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0AE7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866 (2.7)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0C0C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522 (2.2)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04DB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884 (2.7)</w:t>
            </w:r>
          </w:p>
        </w:tc>
      </w:tr>
      <w:tr w:rsidR="003053AE" w:rsidRPr="002923A4" w14:paraId="097A78DC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B09DF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Marital status,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8B5F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8B4A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6EC7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6C0E637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B4B6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Married or cohabiting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0903E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27,675 (86.1)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E7084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20,077 (85.4)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4C24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28,748 (86.1)</w:t>
            </w:r>
          </w:p>
        </w:tc>
      </w:tr>
      <w:tr w:rsidR="003053AE" w:rsidRPr="002923A4" w14:paraId="0FE7AD55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A399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Single/Widowed/divorced/separation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F8D8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4460 (13.9)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6294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3426 (14.6)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9A2E1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4643 (13.9)</w:t>
            </w:r>
          </w:p>
        </w:tc>
      </w:tr>
      <w:tr w:rsidR="003053AE" w:rsidRPr="002923A4" w14:paraId="5C2EA39A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1627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Average monthly income,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AEE6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8E5B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0B64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7346C15E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73FE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&lt;=1000 RMB/month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B95E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7007 (21.8)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1901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4517 (19.2)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E264E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7183 (21.5)</w:t>
            </w:r>
          </w:p>
        </w:tc>
      </w:tr>
      <w:tr w:rsidR="003053AE" w:rsidRPr="002923A4" w14:paraId="122B30D0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53B3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1001-5000 RMB/month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DA7C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21,016 (65.4)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ABF2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15,397 (65.5)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13518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21,855 (65.5)</w:t>
            </w:r>
          </w:p>
        </w:tc>
      </w:tr>
      <w:tr w:rsidR="003053AE" w:rsidRPr="002923A4" w14:paraId="4C70223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C58B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5001-9999 RMB/month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3D3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3132 (9.7)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A59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2744 (11.7)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D011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3317 (9.9)</w:t>
            </w:r>
          </w:p>
        </w:tc>
      </w:tr>
      <w:tr w:rsidR="003053AE" w:rsidRPr="002923A4" w14:paraId="10186633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D03F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&gt;=10000 RMB/month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E548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980 (3.1)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E910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845 (3.6)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F3B7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1036 (3.1)</w:t>
            </w:r>
          </w:p>
        </w:tc>
      </w:tr>
      <w:tr w:rsidR="003053AE" w:rsidRPr="002923A4" w14:paraId="34A8A74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5679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Smoking status,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3635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6105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5E95E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40F48126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59CF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Never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3919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22,269 (69.3)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F509D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16,288 (69.3)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89CD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23,113 (69.2)</w:t>
            </w:r>
          </w:p>
        </w:tc>
      </w:tr>
      <w:tr w:rsidR="003053AE" w:rsidRPr="002923A4" w14:paraId="3A36CF60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B615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Ever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3802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9866 (30.7)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8681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7215 (30.7)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EAB1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10,278 (30.8)</w:t>
            </w:r>
          </w:p>
        </w:tc>
      </w:tr>
      <w:tr w:rsidR="003053AE" w:rsidRPr="002923A4" w14:paraId="64855834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E61E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Alcohol drinking status,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FA8F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142A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7BCD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0391918F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95AEA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Never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984B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18,419 (57.3)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4869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13,336 (56.7)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EB43B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19,235 (57.6)</w:t>
            </w:r>
          </w:p>
        </w:tc>
      </w:tr>
      <w:tr w:rsidR="003053AE" w:rsidRPr="002923A4" w14:paraId="772A41E7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89D8C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Ever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DAB6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13,716 (42.7)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62E5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10,167 (43.3)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1DBEB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14,156 (42.4)</w:t>
            </w:r>
          </w:p>
        </w:tc>
      </w:tr>
      <w:tr w:rsidR="003053AE" w:rsidRPr="002923A4" w14:paraId="2512D12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F297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Regular exercise,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55848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A1CE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C3153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3053AE" w:rsidRPr="002923A4" w14:paraId="219CE04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ED9E2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Yes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D91CB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22,047 (68.6)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FEE4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16,161 (68.8)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3EFA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22,892 (68.6)</w:t>
            </w:r>
          </w:p>
        </w:tc>
      </w:tr>
      <w:tr w:rsidR="003053AE" w:rsidRPr="002923A4" w14:paraId="1277DB1A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55207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       No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B6E2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10,088 (31.4)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E218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7342 (31.2)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994A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10,499 (31.4)</w:t>
            </w:r>
          </w:p>
        </w:tc>
      </w:tr>
      <w:tr w:rsidR="003053AE" w:rsidRPr="002923A4" w14:paraId="307934D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D3C8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Hypertension (Chinese guidelines),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7D6D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13,106 (40.8)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9E11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9358 (39.8)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D8AF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6DC0BCC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D254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Hypertension (AHA guidelines),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B54E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18,784 (58.5)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587D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13,456 (57.3)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8F15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</w:t>
            </w:r>
          </w:p>
        </w:tc>
      </w:tr>
      <w:tr w:rsidR="003053AE" w:rsidRPr="002923A4" w14:paraId="62B09551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17699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Family history of hypertension, N (%)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9FE4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18,597 (57.9)</w:t>
            </w:r>
          </w:p>
        </w:tc>
        <w:tc>
          <w:tcPr>
            <w:tcW w:w="1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DD97E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13,506 (57.5)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19612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19,249 (57.6)</w:t>
            </w:r>
          </w:p>
        </w:tc>
      </w:tr>
      <w:tr w:rsidR="003053AE" w:rsidRPr="002923A4" w14:paraId="19E3DAD9" w14:textId="77777777" w:rsidTr="00846E47">
        <w:trPr>
          <w:trHeight w:val="264"/>
        </w:trPr>
        <w:tc>
          <w:tcPr>
            <w:tcW w:w="3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B5D2C3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Diabetes, N (%)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75905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4464 (13.9)</w:t>
            </w:r>
          </w:p>
        </w:tc>
        <w:tc>
          <w:tcPr>
            <w:tcW w:w="1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2E73E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3243 (13.8)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2238A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4661 (14.0)</w:t>
            </w:r>
          </w:p>
        </w:tc>
      </w:tr>
    </w:tbl>
    <w:p w14:paraId="554F86A1" w14:textId="77777777" w:rsidR="003053AE" w:rsidRPr="002923A4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t>Note: Data are the mean (standard deviation) for continuous variables and number (percentage) for categorical variables</w:t>
      </w:r>
      <w:r>
        <w:rPr>
          <w:rFonts w:ascii="Times New Roman" w:eastAsia="宋体" w:hAnsi="Times New Roman" w:cs="Times New Roman"/>
          <w:szCs w:val="21"/>
        </w:rPr>
        <w:t>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a: All participants, b: </w:t>
      </w:r>
      <w:r w:rsidRPr="002923A4">
        <w:rPr>
          <w:rFonts w:ascii="Times New Roman" w:eastAsia="宋体" w:hAnsi="Times New Roman" w:cs="Times New Roman"/>
          <w:szCs w:val="21"/>
        </w:rPr>
        <w:t xml:space="preserve">Participants whose residential address was </w:t>
      </w:r>
      <w:r>
        <w:rPr>
          <w:rFonts w:ascii="Times New Roman" w:eastAsia="宋体" w:hAnsi="Times New Roman" w:cs="Times New Roman"/>
          <w:szCs w:val="21"/>
        </w:rPr>
        <w:t>&lt;</w:t>
      </w:r>
      <w:r w:rsidRPr="002923A4">
        <w:rPr>
          <w:rFonts w:ascii="Times New Roman" w:eastAsia="宋体" w:hAnsi="Times New Roman" w:cs="Times New Roman"/>
          <w:szCs w:val="21"/>
        </w:rPr>
        <w:t>1000 m to a roadway</w:t>
      </w:r>
      <w:r>
        <w:rPr>
          <w:rFonts w:ascii="Times New Roman" w:eastAsia="宋体" w:hAnsi="Times New Roman" w:cs="Times New Roman"/>
          <w:szCs w:val="21"/>
        </w:rPr>
        <w:t>.</w:t>
      </w:r>
    </w:p>
    <w:p w14:paraId="66ECB97C" w14:textId="77777777" w:rsidR="003053AE" w:rsidRDefault="003053AE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2294B293" w14:textId="77777777" w:rsidR="003053AE" w:rsidRPr="002923A4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2923A4">
        <w:rPr>
          <w:rFonts w:ascii="Times New Roman" w:eastAsia="宋体" w:hAnsi="Times New Roman" w:cs="Times New Roman"/>
          <w:szCs w:val="21"/>
        </w:rPr>
        <w:lastRenderedPageBreak/>
        <w:t>Table A</w:t>
      </w:r>
      <w:r>
        <w:rPr>
          <w:rFonts w:ascii="Times New Roman" w:eastAsia="宋体" w:hAnsi="Times New Roman" w:cs="Times New Roman"/>
          <w:szCs w:val="21"/>
        </w:rPr>
        <w:t>3</w:t>
      </w:r>
      <w:r w:rsidRPr="002923A4">
        <w:rPr>
          <w:rFonts w:ascii="Times New Roman" w:eastAsia="宋体" w:hAnsi="Times New Roman" w:cs="Times New Roman"/>
          <w:szCs w:val="21"/>
        </w:rPr>
        <w:t>. Associations between 1-year, 2-year and 3-year average concentrations of air pollutant and blood pressure.</w:t>
      </w:r>
    </w:p>
    <w:tbl>
      <w:tblPr>
        <w:tblW w:w="10774" w:type="dxa"/>
        <w:tblInd w:w="-993" w:type="dxa"/>
        <w:tblLook w:val="04A0" w:firstRow="1" w:lastRow="0" w:firstColumn="1" w:lastColumn="0" w:noHBand="0" w:noVBand="1"/>
      </w:tblPr>
      <w:tblGrid>
        <w:gridCol w:w="1419"/>
        <w:gridCol w:w="2409"/>
        <w:gridCol w:w="2410"/>
        <w:gridCol w:w="2268"/>
        <w:gridCol w:w="2268"/>
      </w:tblGrid>
      <w:tr w:rsidR="003053AE" w:rsidRPr="002923A4" w14:paraId="165197D7" w14:textId="77777777" w:rsidTr="00846E47">
        <w:trPr>
          <w:trHeight w:val="264"/>
        </w:trPr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D9373C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1325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1325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pollutant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CCDE3A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SBP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1A42EC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DBP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A3545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MAP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E79BD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PP</w:t>
            </w:r>
          </w:p>
        </w:tc>
      </w:tr>
      <w:tr w:rsidR="003053AE" w:rsidRPr="002923A4" w14:paraId="5934C439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533AD0C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268023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3B29B9F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AD1201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53C8CB8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053AE" w:rsidRPr="002923A4" w14:paraId="7E9C7908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891C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E502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(0.42, 1.2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B674A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 (-0.01, 0.65)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A5641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(0.17, 0.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D75C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0.50 (0.1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0.87)*</w:t>
            </w:r>
          </w:p>
        </w:tc>
      </w:tr>
      <w:tr w:rsidR="003053AE" w:rsidRPr="002923A4" w14:paraId="08264467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DC200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519E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0.7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(0.34, 1.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EEA8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 (-0.0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8782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1 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(0.1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5C5E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0.46 (0.12, 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</w:tr>
      <w:tr w:rsidR="003053AE" w:rsidRPr="002923A4" w14:paraId="37F6FE24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1AE53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7E82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0.66 (0.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1.0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258C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(-0.0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52CC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0.37 (0.09, 0.65)*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4922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(0.0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0.74)*</w:t>
            </w:r>
          </w:p>
        </w:tc>
      </w:tr>
      <w:tr w:rsidR="003053AE" w:rsidRPr="002923A4" w14:paraId="3DF6D0D4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980721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6FA67D8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612995D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365C97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2EDF5A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053AE" w:rsidRPr="002923A4" w14:paraId="617F1B46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62CD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2BCB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-0.30 (-0.61, 0.01)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EDAC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 (-0.22,0.22)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BC86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-0.10 (-0.33, 0.13)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3F587" w14:textId="77777777" w:rsidR="003053AE" w:rsidRPr="00504C57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04C57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-0.30 (-0.52, -0.07)*</w:t>
            </w:r>
          </w:p>
        </w:tc>
      </w:tr>
      <w:tr w:rsidR="003053AE" w:rsidRPr="002923A4" w14:paraId="0743D671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46477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05D7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0.28 (-0.02, 0.58)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DC7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 (0.03, 0.46)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FACC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0.26 (0.04, 0.48)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4007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3.07 (-8.82, 14.95)</w:t>
            </w:r>
          </w:p>
        </w:tc>
      </w:tr>
      <w:tr w:rsidR="003053AE" w:rsidRPr="002923A4" w14:paraId="1D75B03E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6596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0D900" w14:textId="77777777" w:rsidR="003053AE" w:rsidRPr="00504C57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504C57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</w:rPr>
              <w:t>0.40 (0.00, 0.81)*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1B64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 (-0.14, 0.43)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9D2F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0.23 (-0.06, 0.53)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F81D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 (-0.04, 0.55)</w:t>
            </w:r>
          </w:p>
        </w:tc>
      </w:tr>
      <w:tr w:rsidR="003053AE" w:rsidRPr="002923A4" w14:paraId="2A91ED24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6F705F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0DAD1E4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456FC7E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6C54227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72BBD2C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053AE" w:rsidRPr="002923A4" w14:paraId="7A65E1EF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3579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52490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1.06 (0.54, 1.58)**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86BD4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0.2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0.27)*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D4A6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50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0.8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B4513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(0.75, 1.5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</w:tr>
      <w:tr w:rsidR="003053AE" w:rsidRPr="002923A4" w14:paraId="1E283503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998DB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EF4C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(0.71, 1.5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273A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0.35 (0.08, 0.62)*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CA2F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0.30 (0.0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4C5E2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0.99 (0.68, 1.30)**</w:t>
            </w:r>
          </w:p>
        </w:tc>
      </w:tr>
      <w:tr w:rsidR="003053AE" w:rsidRPr="002923A4" w14:paraId="66AB4EB1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8679A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4B82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1.3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1.8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4A9A5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(0.11, 0.7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10A4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0.65 (0.3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0.98)**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4F30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1.0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(0.71, 1.42)**</w:t>
            </w:r>
          </w:p>
        </w:tc>
      </w:tr>
      <w:tr w:rsidR="003053AE" w:rsidRPr="002923A4" w14:paraId="5E864BC5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54F6DAA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D2E35C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0D193E5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53237D0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hideMark/>
          </w:tcPr>
          <w:p w14:paraId="138132CB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053AE" w:rsidRPr="002923A4" w14:paraId="51CD0410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159CFB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42FEA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0.3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(0.13, 0.54)*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ED89C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0.47 (0.30, 0.64)**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89FC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0.42 (0.24, 0.6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67D98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8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(0.19, 0.96)*</w:t>
            </w:r>
          </w:p>
        </w:tc>
      </w:tr>
      <w:tr w:rsidR="003053AE" w:rsidRPr="002923A4" w14:paraId="7854275A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1BD78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6E6E66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(0.64, 1.07)*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E15AD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1 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(0.2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3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0.58)**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2406E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0.25 (0.0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7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0.4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E6061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1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2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90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</w:tr>
      <w:tr w:rsidR="003053AE" w:rsidRPr="002923A4" w14:paraId="47F6FBFF" w14:textId="77777777" w:rsidTr="00846E47">
        <w:trPr>
          <w:trHeight w:val="264"/>
        </w:trPr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7697CA" w14:textId="77777777" w:rsidR="003053AE" w:rsidRPr="00854CEA" w:rsidRDefault="003053AE" w:rsidP="00846E4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A9F009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(0.1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6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, 0.91)*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6A3FF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(-0.1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24D77F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0.24 (-0.0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0.56)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6C0B37" w14:textId="77777777" w:rsidR="003053AE" w:rsidRPr="00854CEA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0.49 (0.20, 0.7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9</w:t>
            </w: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)*</w:t>
            </w:r>
          </w:p>
        </w:tc>
      </w:tr>
    </w:tbl>
    <w:p w14:paraId="692E3642" w14:textId="77777777" w:rsidR="003053AE" w:rsidRPr="00854CEA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A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A46591">
        <w:rPr>
          <w:rFonts w:ascii="Times New Roman" w:hAnsi="Times New Roman" w:cs="Times New Roman"/>
          <w:szCs w:val="21"/>
        </w:rPr>
        <w:t>GLMMs</w:t>
      </w:r>
      <w:r>
        <w:rPr>
          <w:rFonts w:ascii="Times New Roman" w:hAnsi="Times New Roman" w:cs="Times New Roman"/>
          <w:szCs w:val="21"/>
        </w:rPr>
        <w:t xml:space="preserve"> model was used and </w:t>
      </w:r>
      <w:r>
        <w:rPr>
          <w:rFonts w:ascii="Times New Roman" w:eastAsia="宋体" w:hAnsi="Times New Roman" w:cs="Times New Roman"/>
          <w:szCs w:val="21"/>
        </w:rPr>
        <w:t>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</w:p>
    <w:p w14:paraId="2CE46CE7" w14:textId="77777777" w:rsidR="003053AE" w:rsidRPr="00854CEA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>Lag01,1-year average concentrations of air pollutant; Lag02, 2-year average concentrations of air pollutant; Lag03, 3-year average concentrations of air pollutant.</w:t>
      </w:r>
    </w:p>
    <w:p w14:paraId="5232951C" w14:textId="77777777" w:rsidR="003053AE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 xml:space="preserve">*, </w:t>
      </w:r>
      <w:r w:rsidRPr="00854CEA">
        <w:rPr>
          <w:rFonts w:ascii="Times New Roman" w:eastAsia="宋体" w:hAnsi="Times New Roman" w:cs="Times New Roman"/>
          <w:i/>
          <w:iCs/>
          <w:szCs w:val="21"/>
        </w:rPr>
        <w:t>P</w:t>
      </w:r>
      <w:r w:rsidRPr="00854CEA">
        <w:rPr>
          <w:rFonts w:ascii="Times New Roman" w:eastAsia="宋体" w:hAnsi="Times New Roman" w:cs="Times New Roman"/>
          <w:szCs w:val="21"/>
        </w:rPr>
        <w:t xml:space="preserve"> &lt;0.05; **, </w:t>
      </w:r>
      <w:r w:rsidRPr="00854CEA">
        <w:rPr>
          <w:rFonts w:ascii="Times New Roman" w:eastAsia="宋体" w:hAnsi="Times New Roman" w:cs="Times New Roman"/>
          <w:i/>
          <w:iCs/>
          <w:szCs w:val="21"/>
        </w:rPr>
        <w:t>P</w:t>
      </w:r>
      <w:r w:rsidRPr="00854CEA">
        <w:rPr>
          <w:rFonts w:ascii="Times New Roman" w:eastAsia="宋体" w:hAnsi="Times New Roman" w:cs="Times New Roman"/>
          <w:szCs w:val="21"/>
        </w:rPr>
        <w:t xml:space="preserve"> &lt;0.01.</w:t>
      </w:r>
    </w:p>
    <w:p w14:paraId="798F400A" w14:textId="77777777" w:rsidR="003053AE" w:rsidRDefault="003053AE"/>
    <w:p w14:paraId="0798BCEB" w14:textId="77777777" w:rsidR="003053AE" w:rsidRDefault="003053AE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09942B76" w14:textId="77777777" w:rsidR="003053AE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 xml:space="preserve">Table A4 </w:t>
      </w:r>
      <w:r w:rsidRPr="007A57E4">
        <w:rPr>
          <w:rFonts w:ascii="Times New Roman" w:eastAsia="宋体" w:hAnsi="Times New Roman" w:cs="Times New Roman"/>
          <w:szCs w:val="21"/>
        </w:rPr>
        <w:t>Associations between 1-year, 2-year and 3-year average concentrations of air pollutant and hypertension.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1720"/>
        <w:gridCol w:w="3242"/>
        <w:gridCol w:w="3260"/>
      </w:tblGrid>
      <w:tr w:rsidR="003053AE" w:rsidRPr="007A57E4" w14:paraId="448684C5" w14:textId="77777777" w:rsidTr="00846E47">
        <w:trPr>
          <w:trHeight w:val="264"/>
        </w:trPr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4082A" w14:textId="77777777" w:rsidR="003053AE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1325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Air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1325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pollutant</w:t>
            </w:r>
          </w:p>
        </w:tc>
        <w:tc>
          <w:tcPr>
            <w:tcW w:w="3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C9F2DE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Chinese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 guideline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773705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A/ACC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Hypertension guideline</w:t>
            </w:r>
          </w:p>
        </w:tc>
      </w:tr>
      <w:tr w:rsidR="003053AE" w:rsidRPr="007A57E4" w14:paraId="63D3C97F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77A05E1E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5E479BF5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7C36F7F7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053AE" w:rsidRPr="007A57E4" w14:paraId="35FBF7D9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4EE5F643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253C1C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1.23 (1.13, 1.34)**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FDADC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1.26 (1.16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1.3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3053AE" w:rsidRPr="007A57E4" w14:paraId="1C91123B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1E601614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3BB35D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1.16 (1.06, 1.25)**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CD62A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1.16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(1.0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3053AE" w:rsidRPr="007A57E4" w14:paraId="4ECDF035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04751669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97DBC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1.14 (1.06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, 1.23)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942A2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7 (1.09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1.2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**</w:t>
            </w:r>
          </w:p>
        </w:tc>
      </w:tr>
      <w:tr w:rsidR="003053AE" w:rsidRPr="007A57E4" w14:paraId="7BB84DFB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4D84F34D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PM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0076A6D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62EB6616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053AE" w:rsidRPr="007A57E4" w14:paraId="1D92DD66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8948261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AA82B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(0.95,1.03)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246CC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 (0.95, 1.03)</w:t>
            </w:r>
          </w:p>
        </w:tc>
      </w:tr>
      <w:tr w:rsidR="003053AE" w:rsidRPr="007A57E4" w14:paraId="0BAFB610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6444B01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E1AA4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 (0.99,1.08)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0BEAC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 (0.99,1.07)</w:t>
            </w:r>
          </w:p>
        </w:tc>
      </w:tr>
      <w:tr w:rsidR="003053AE" w:rsidRPr="007A57E4" w14:paraId="027A08D3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6EE834AA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94814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1.06 (1.00, 1.13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F1DE0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1.03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(0.9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8, 1.09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053AE" w:rsidRPr="007A57E4" w14:paraId="2A5943C7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1EB1303D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0E9466BD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6E360B3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053AE" w:rsidRPr="007A57E4" w14:paraId="0AC383D2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3D89FA71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99006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1.11 (1.03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F72141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.10 (1.02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3053AE" w:rsidRPr="007A57E4" w14:paraId="03C0697D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09A4D487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79EC3A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1.10 (1.04, 1.17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834DA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.11 (1.04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1.17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3053AE" w:rsidRPr="007A57E4" w14:paraId="4011BA69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079B8F2B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0254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1.09 (1.02, 1.17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331FE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.10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(1.0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3, 1.18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3053AE" w:rsidRPr="007A57E4" w14:paraId="5D3C939C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</w:tcPr>
          <w:p w14:paraId="03291F85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</w:t>
            </w: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5BAAEED5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7994017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053AE" w:rsidRPr="007A57E4" w14:paraId="7A9E2B1F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77F7BF0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Lag01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87D4E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1.07 (1.03, 1.11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C0CA7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1.04 (1.00, 1.08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3053AE" w:rsidRPr="007A57E4" w14:paraId="41E5A901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</w:tcPr>
          <w:p w14:paraId="20E936E7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Lag02</w:t>
            </w:r>
          </w:p>
        </w:tc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EC1276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 (1.04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, 1.1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D0AD6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 (0.97, 1.05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3053AE" w:rsidRPr="007A57E4" w14:paraId="37C7C165" w14:textId="77777777" w:rsidTr="00846E47">
        <w:trPr>
          <w:trHeight w:val="264"/>
        </w:trPr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16F7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Lag03</w:t>
            </w:r>
          </w:p>
        </w:tc>
        <w:tc>
          <w:tcPr>
            <w:tcW w:w="32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6E1BD8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.08 (1.00, 1.16</w:t>
            </w:r>
            <w:r w:rsidRPr="007A57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) 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2F11B9" w14:textId="77777777" w:rsidR="003053AE" w:rsidRPr="007A57E4" w:rsidRDefault="003053AE" w:rsidP="00846E4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 (0.96, 1.09</w:t>
            </w:r>
            <w:r w:rsidRPr="007A57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</w:tbl>
    <w:p w14:paraId="05531BB5" w14:textId="77777777" w:rsidR="003053AE" w:rsidRPr="00854CEA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>A</w:t>
      </w:r>
      <w:r>
        <w:rPr>
          <w:rFonts w:ascii="Times New Roman" w:eastAsia="宋体" w:hAnsi="Times New Roman" w:cs="Times New Roman"/>
          <w:szCs w:val="21"/>
        </w:rPr>
        <w:t xml:space="preserve"> two-level logistic model was used and 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>
        <w:rPr>
          <w:rFonts w:ascii="Times New Roman" w:eastAsia="宋体" w:hAnsi="Times New Roman" w:cs="Times New Roman"/>
          <w:szCs w:val="21"/>
        </w:rPr>
        <w:t xml:space="preserve"> The odds ratio (OR) was calculated by each IQR increment of pollutants exposure.</w:t>
      </w:r>
    </w:p>
    <w:p w14:paraId="605AA453" w14:textId="77777777" w:rsidR="003053AE" w:rsidRPr="00854CEA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>Lag01,1-year average concentrations of air pollutant; Lag02, 2-year average concentrations of air pollutant; Lag03, 3-year average concentrations of air pollutant.</w:t>
      </w:r>
    </w:p>
    <w:p w14:paraId="105EFF7D" w14:textId="2CA9156B" w:rsidR="00D60232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 xml:space="preserve">*, </w:t>
      </w:r>
      <w:r w:rsidRPr="00854CEA">
        <w:rPr>
          <w:rFonts w:ascii="Times New Roman" w:eastAsia="宋体" w:hAnsi="Times New Roman" w:cs="Times New Roman"/>
          <w:i/>
          <w:iCs/>
          <w:szCs w:val="21"/>
        </w:rPr>
        <w:t>P</w:t>
      </w:r>
      <w:r w:rsidRPr="00854CEA">
        <w:rPr>
          <w:rFonts w:ascii="Times New Roman" w:eastAsia="宋体" w:hAnsi="Times New Roman" w:cs="Times New Roman"/>
          <w:szCs w:val="21"/>
        </w:rPr>
        <w:t xml:space="preserve"> &lt;0.05; **, </w:t>
      </w:r>
      <w:r w:rsidRPr="00854CEA">
        <w:rPr>
          <w:rFonts w:ascii="Times New Roman" w:eastAsia="宋体" w:hAnsi="Times New Roman" w:cs="Times New Roman"/>
          <w:i/>
          <w:iCs/>
          <w:szCs w:val="21"/>
        </w:rPr>
        <w:t>P</w:t>
      </w:r>
      <w:r w:rsidRPr="00854CEA">
        <w:rPr>
          <w:rFonts w:ascii="Times New Roman" w:eastAsia="宋体" w:hAnsi="Times New Roman" w:cs="Times New Roman"/>
          <w:szCs w:val="21"/>
        </w:rPr>
        <w:t xml:space="preserve"> &lt;0.01.</w:t>
      </w:r>
    </w:p>
    <w:p w14:paraId="6DA77386" w14:textId="3C60F7DE" w:rsidR="00F20BC4" w:rsidRDefault="00D60232">
      <w:pPr>
        <w:widowControl/>
        <w:jc w:val="left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br w:type="page"/>
      </w:r>
    </w:p>
    <w:p w14:paraId="6D42344B" w14:textId="6F11DE35" w:rsidR="00F20BC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B90A60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>
        <w:rPr>
          <w:rFonts w:ascii="Times New Roman" w:eastAsia="宋体" w:hAnsi="Times New Roman" w:cs="Times New Roman"/>
          <w:szCs w:val="21"/>
        </w:rPr>
        <w:t>A5</w:t>
      </w:r>
      <w:r w:rsidRPr="00B90A60">
        <w:rPr>
          <w:rFonts w:ascii="Times New Roman" w:eastAsia="宋体" w:hAnsi="Times New Roman" w:cs="Times New Roman"/>
          <w:szCs w:val="21"/>
        </w:rPr>
        <w:t xml:space="preserve">. Associations between </w:t>
      </w:r>
      <w:r>
        <w:rPr>
          <w:rFonts w:ascii="Times New Roman" w:eastAsia="宋体" w:hAnsi="Times New Roman" w:cs="Times New Roman"/>
          <w:szCs w:val="21"/>
        </w:rPr>
        <w:t>two</w:t>
      </w:r>
      <w:r w:rsidRPr="00B90A60">
        <w:rPr>
          <w:rFonts w:ascii="Times New Roman" w:eastAsia="宋体" w:hAnsi="Times New Roman" w:cs="Times New Roman"/>
          <w:szCs w:val="21"/>
        </w:rPr>
        <w:t>-pollutants and blood pressure.</w:t>
      </w:r>
    </w:p>
    <w:tbl>
      <w:tblPr>
        <w:tblW w:w="8684" w:type="dxa"/>
        <w:tblLook w:val="04A0" w:firstRow="1" w:lastRow="0" w:firstColumn="1" w:lastColumn="0" w:noHBand="0" w:noVBand="1"/>
      </w:tblPr>
      <w:tblGrid>
        <w:gridCol w:w="1400"/>
        <w:gridCol w:w="2002"/>
        <w:gridCol w:w="1842"/>
        <w:gridCol w:w="1720"/>
        <w:gridCol w:w="1720"/>
      </w:tblGrid>
      <w:tr w:rsidR="00F20BC4" w:rsidRPr="00B90A60" w14:paraId="12BE9DCB" w14:textId="77777777" w:rsidTr="000E703A">
        <w:trPr>
          <w:trHeight w:val="276"/>
        </w:trPr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DD08F3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Air pollutants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AD14BC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SBP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0174EB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DBP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EF48B0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MAP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C488B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</w:t>
            </w:r>
          </w:p>
        </w:tc>
      </w:tr>
      <w:tr w:rsidR="00F20BC4" w:rsidRPr="00B90A60" w14:paraId="1DA49BE7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35B83423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76B4EFD0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1660FB3F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21935CF5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2D61D7E8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B90A60" w14:paraId="235D63D1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D9E5F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B177DA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0.66(0.29,1.03)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FE221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0.23(-0.07,0.52)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2D040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0.37(0.09,0.65)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BECEF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0.42(0.09,0.75)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</w:t>
            </w:r>
          </w:p>
        </w:tc>
      </w:tr>
      <w:tr w:rsidR="00F20BC4" w:rsidRPr="00B90A60" w14:paraId="0C99A8FB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B1E58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7F282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0.66(0.29,1.02)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F2538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0.23(-0.07,0.53)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438D77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0.37(0.09,0.65)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6E9F1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0.41(0.09,0.74)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</w:t>
            </w:r>
          </w:p>
        </w:tc>
      </w:tr>
      <w:tr w:rsidR="00F20BC4" w:rsidRPr="00B90A60" w14:paraId="6EC2F829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46445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7A906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0.62(0.26,0.99)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C0BB1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0.18(-0.11,0.48)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96E34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0.33(0.06,0.61)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57FC1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0.42(0.09,0.75)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</w:t>
            </w:r>
          </w:p>
        </w:tc>
      </w:tr>
      <w:tr w:rsidR="00F20BC4" w:rsidRPr="00B90A60" w14:paraId="01C7C49D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8B73035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36C15013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3129B52E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28187C1B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E5DDBD8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B90A60" w14:paraId="3E332169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E7806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F78D6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0.40 (0.00, 0.81)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A7D8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0.16 (-0.13, 0.44)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FE49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0.24 (-0.06, 0.54)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1F0E3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0.25 (-0.05, 0.54)</w:t>
            </w:r>
          </w:p>
        </w:tc>
      </w:tr>
      <w:tr w:rsidR="00F20BC4" w:rsidRPr="00B90A60" w14:paraId="6AA0353F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59708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D83C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0.27 (-0.14, 0.68)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756D5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0.09 (-0.20, 0.37)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AE579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0.15 (-0.15, 0.45)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2205C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 (-0.11, 0.49)</w:t>
            </w:r>
          </w:p>
        </w:tc>
      </w:tr>
      <w:tr w:rsidR="00F20BC4" w:rsidRPr="00B90A60" w14:paraId="39C6ACE8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7AB33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F79E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0.58 (0.13, 1.03)*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54DFE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 (-0.13, 0.51)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DDB66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0.31 (-0.01,0.65)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8E88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0.39 (0.06,0.72)*</w:t>
            </w:r>
          </w:p>
        </w:tc>
      </w:tr>
      <w:tr w:rsidR="00F20BC4" w:rsidRPr="00B90A60" w14:paraId="15B15C3B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15E40E49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6904BD5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75E1977C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6A7D762B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6A2B2EDA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CF0193" w14:paraId="1EAEB78E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C00A6" w14:textId="77777777" w:rsidR="00F20BC4" w:rsidRPr="00CF0193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1C981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1.18(0.72,1.64)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C349B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0.46(0.11,0.80)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AD082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0.67(0.41,0.93)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DFFE4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0.65(0.29,1.02)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</w:tr>
      <w:tr w:rsidR="00F20BC4" w:rsidRPr="00CF0193" w14:paraId="602278B0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48161" w14:textId="77777777" w:rsidR="00F20BC4" w:rsidRPr="00CF0193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421F5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1.69(1.20,2.17)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784ED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0.38(0.03,0.72)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35888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0.79(0.44,1.15)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82A7A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1.35(0.98,1.73)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</w:tr>
      <w:tr w:rsidR="00F20BC4" w:rsidRPr="00CF0193" w14:paraId="7212CA91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CE722" w14:textId="77777777" w:rsidR="00F20BC4" w:rsidRPr="00CF0193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CF01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BCC1B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1.48(1.94,1.01)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20FF6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0.44(0.14,0.74)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B1646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0.70(0.36,1.03)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26754" w14:textId="77777777" w:rsidR="00F20BC4" w:rsidRPr="00CF0193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1.14(0.78,1.50)</w:t>
            </w:r>
            <w:r w:rsidRPr="00CF0193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</w:tr>
      <w:tr w:rsidR="00F20BC4" w:rsidRPr="00B90A60" w14:paraId="7747D024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55F220B3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4DD4EF7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792B2EB2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08AB621F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31DFF1B1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B90A60" w14:paraId="1C7CCC5C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8E1CD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B3E88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0.82(0.44,1.19)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A9EB5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-0.02(-0.31,0.27)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73B2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0.24,-0.05,0.53)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461ABF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-0.18(-0.56,0.21)</w:t>
            </w:r>
          </w:p>
        </w:tc>
      </w:tr>
      <w:tr w:rsidR="00F20BC4" w:rsidRPr="00B90A60" w14:paraId="46CFB853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B89706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20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86B2D9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0.65(0.24,1.06)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887F770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0.03(-0.27,0.32)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32C5DE7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0.23(-0.07,0.53)</w:t>
            </w:r>
          </w:p>
        </w:tc>
        <w:tc>
          <w:tcPr>
            <w:tcW w:w="1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1B3511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-0.15(-0.58,0.28)</w:t>
            </w:r>
          </w:p>
        </w:tc>
      </w:tr>
      <w:tr w:rsidR="00F20BC4" w:rsidRPr="00B90A60" w14:paraId="51ADEB05" w14:textId="77777777" w:rsidTr="000E703A">
        <w:trPr>
          <w:trHeight w:val="276"/>
        </w:trPr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DF1867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B7EF7F" w14:textId="77777777" w:rsidR="00F20BC4" w:rsidRPr="00854CEA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854CE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0.63(0.25,1.01)</w:t>
            </w:r>
            <w:r w:rsidRPr="000952CD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6BD14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0.05(-0.23,0.32)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493BAF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0.25(-0.03,0.53)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8371B4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-0.30(-0.81,0.21)</w:t>
            </w:r>
          </w:p>
        </w:tc>
      </w:tr>
    </w:tbl>
    <w:p w14:paraId="181DF67C" w14:textId="77777777" w:rsidR="00F20BC4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A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A46591">
        <w:rPr>
          <w:rFonts w:ascii="Times New Roman" w:hAnsi="Times New Roman" w:cs="Times New Roman"/>
          <w:szCs w:val="21"/>
        </w:rPr>
        <w:t>GLMMs</w:t>
      </w:r>
      <w:r>
        <w:rPr>
          <w:rFonts w:ascii="Times New Roman" w:hAnsi="Times New Roman" w:cs="Times New Roman"/>
          <w:szCs w:val="21"/>
        </w:rPr>
        <w:t xml:space="preserve"> model was used and </w:t>
      </w:r>
      <w:r>
        <w:rPr>
          <w:rFonts w:ascii="Times New Roman" w:eastAsia="宋体" w:hAnsi="Times New Roman" w:cs="Times New Roman"/>
          <w:szCs w:val="21"/>
        </w:rPr>
        <w:t>a</w:t>
      </w:r>
      <w:r w:rsidRPr="000952CD">
        <w:rPr>
          <w:rFonts w:ascii="Times New Roman" w:eastAsia="宋体" w:hAnsi="Times New Roman" w:cs="Times New Roman"/>
          <w:szCs w:val="21"/>
        </w:rPr>
        <w:t xml:space="preserve">djust for age, gender, BMI, ethnicity, place, marital, education level, income, smoke, alcohol, exercise, diabetes, hypertension medication, family history of </w:t>
      </w:r>
      <w:r>
        <w:rPr>
          <w:rFonts w:ascii="Times New Roman" w:eastAsia="宋体" w:hAnsi="Times New Roman" w:cs="Times New Roman"/>
          <w:szCs w:val="21"/>
        </w:rPr>
        <w:t>hypertension, temperature, GDP.</w:t>
      </w:r>
    </w:p>
    <w:p w14:paraId="5085BA74" w14:textId="77777777" w:rsidR="00F20BC4" w:rsidRDefault="00F20BC4" w:rsidP="00F20BC4">
      <w:pPr>
        <w:rPr>
          <w:rFonts w:ascii="Times New Roman" w:eastAsia="宋体" w:hAnsi="Times New Roman" w:cs="Times New Roman"/>
          <w:szCs w:val="21"/>
        </w:rPr>
      </w:pPr>
      <w:r w:rsidRPr="000952CD">
        <w:rPr>
          <w:rFonts w:ascii="Times New Roman" w:eastAsia="宋体" w:hAnsi="Times New Roman" w:cs="Times New Roman"/>
          <w:szCs w:val="21"/>
        </w:rPr>
        <w:t xml:space="preserve">*, </w:t>
      </w:r>
      <w:r w:rsidRPr="000952CD">
        <w:rPr>
          <w:rFonts w:ascii="Times New Roman" w:eastAsia="宋体" w:hAnsi="Times New Roman" w:cs="Times New Roman"/>
          <w:i/>
          <w:iCs/>
          <w:szCs w:val="21"/>
        </w:rPr>
        <w:t>P</w:t>
      </w:r>
      <w:r w:rsidRPr="000952CD">
        <w:rPr>
          <w:rFonts w:ascii="Times New Roman" w:eastAsia="宋体" w:hAnsi="Times New Roman" w:cs="Times New Roman"/>
          <w:szCs w:val="21"/>
        </w:rPr>
        <w:t xml:space="preserve"> &lt;0.05; **, </w:t>
      </w:r>
      <w:r w:rsidRPr="000952CD">
        <w:rPr>
          <w:rFonts w:ascii="Times New Roman" w:eastAsia="宋体" w:hAnsi="Times New Roman" w:cs="Times New Roman"/>
          <w:i/>
          <w:iCs/>
          <w:szCs w:val="21"/>
        </w:rPr>
        <w:t>P</w:t>
      </w:r>
      <w:r w:rsidRPr="000952CD">
        <w:rPr>
          <w:rFonts w:ascii="Times New Roman" w:eastAsia="宋体" w:hAnsi="Times New Roman" w:cs="Times New Roman"/>
          <w:szCs w:val="21"/>
        </w:rPr>
        <w:t xml:space="preserve"> &lt;0.001.</w:t>
      </w:r>
    </w:p>
    <w:p w14:paraId="354ED1F4" w14:textId="77777777" w:rsidR="00F20BC4" w:rsidRDefault="00F20BC4" w:rsidP="00F20BC4">
      <w:r>
        <w:br w:type="page"/>
      </w:r>
    </w:p>
    <w:tbl>
      <w:tblPr>
        <w:tblW w:w="7355" w:type="dxa"/>
        <w:tblLook w:val="04A0" w:firstRow="1" w:lastRow="0" w:firstColumn="1" w:lastColumn="0" w:noHBand="0" w:noVBand="1"/>
      </w:tblPr>
      <w:tblGrid>
        <w:gridCol w:w="1357"/>
        <w:gridCol w:w="3120"/>
        <w:gridCol w:w="2878"/>
      </w:tblGrid>
      <w:tr w:rsidR="00F20BC4" w:rsidRPr="00DF5EFE" w14:paraId="489F8227" w14:textId="77777777" w:rsidTr="000E703A">
        <w:trPr>
          <w:trHeight w:val="276"/>
        </w:trPr>
        <w:tc>
          <w:tcPr>
            <w:tcW w:w="73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94101" w14:textId="1B8679F0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A6</w:t>
            </w: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. Associations between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</w:t>
            </w: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-pollutants and hypertension.</w:t>
            </w:r>
          </w:p>
        </w:tc>
      </w:tr>
      <w:tr w:rsidR="00F20BC4" w:rsidRPr="00DF5EFE" w14:paraId="6A93DE04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50F440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Air pollutants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B70C2B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Chinese guidelines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F5AD46B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AHA guidelines</w:t>
            </w:r>
          </w:p>
        </w:tc>
      </w:tr>
      <w:tr w:rsidR="00F20BC4" w:rsidRPr="00DF5EFE" w14:paraId="65C54C7A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45B934CA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D2B1474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8BC95A3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DF5EFE" w14:paraId="74E64C56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3E259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5E1A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1.22(1.09,1.36)</w:t>
            </w: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E942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1.05(1.02,1.09) **</w:t>
            </w:r>
          </w:p>
        </w:tc>
      </w:tr>
      <w:tr w:rsidR="00F20BC4" w:rsidRPr="00DF5EFE" w14:paraId="34DD8369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B6465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58EC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1.16(1.05,1.28)</w:t>
            </w: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**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3497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1.09(1.01,1.17) *</w:t>
            </w:r>
          </w:p>
        </w:tc>
      </w:tr>
      <w:tr w:rsidR="00F20BC4" w:rsidRPr="00DF5EFE" w14:paraId="6C90C71A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07250B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DEED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1.16(1.06,1.29) **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1252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1.07(1.02,1.12) **</w:t>
            </w:r>
          </w:p>
        </w:tc>
      </w:tr>
      <w:tr w:rsidR="00F20BC4" w:rsidRPr="00DF5EFE" w14:paraId="541E99B1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09331F45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943400F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FD3672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DF5EFE" w14:paraId="4852BF38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FAF2E5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4FBA2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1.06 (1.00, 1.13)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6316B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1.03 (0.98, 1.09)</w:t>
            </w:r>
          </w:p>
        </w:tc>
      </w:tr>
      <w:tr w:rsidR="00F20BC4" w:rsidRPr="00DF5EFE" w14:paraId="2E5621BE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EB005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38023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1.05 (0.99, 1.12)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B420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1.02 (0.97, 1.08)</w:t>
            </w:r>
          </w:p>
        </w:tc>
      </w:tr>
      <w:tr w:rsidR="00F20BC4" w:rsidRPr="00DF5EFE" w14:paraId="08517D69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594200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DAE2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1.12 (1.04, 1.20)*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AE4A0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1.06 (1.00, 1.13)*</w:t>
            </w:r>
          </w:p>
        </w:tc>
      </w:tr>
      <w:tr w:rsidR="00F20BC4" w:rsidRPr="00DF5EFE" w14:paraId="63BC1201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</w:tcPr>
          <w:p w14:paraId="3944C9DD" w14:textId="77777777" w:rsidR="00F20BC4" w:rsidRPr="00B90A60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1F00EDE8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</w:tcPr>
          <w:p w14:paraId="01B3A48B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DF5EFE" w14:paraId="5CA96C7D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BA255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F6BEB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1.01(0.93,1.10)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C1CCB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1.06(0.97,1.16)</w:t>
            </w:r>
          </w:p>
        </w:tc>
      </w:tr>
      <w:tr w:rsidR="00F20BC4" w:rsidRPr="00DF5EFE" w14:paraId="3E642F11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3E1F5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05916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1.10(0.94,1.28)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655BE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1.22(1.04,1.44)*</w:t>
            </w:r>
          </w:p>
        </w:tc>
      </w:tr>
      <w:tr w:rsidR="00F20BC4" w:rsidRPr="00DF5EFE" w14:paraId="5AEAB982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E7F3C" w14:textId="77777777" w:rsidR="00F20BC4" w:rsidRPr="00B90A60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3F564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1.02(0.92,1.12)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9D9F1" w14:textId="77777777" w:rsidR="00F20BC4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1.08(0.98,1.20)</w:t>
            </w:r>
          </w:p>
        </w:tc>
      </w:tr>
      <w:tr w:rsidR="00F20BC4" w:rsidRPr="00DF5EFE" w14:paraId="6A70474B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hideMark/>
          </w:tcPr>
          <w:p w14:paraId="79DB8A96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6609EF0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3BE6687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20BC4" w:rsidRPr="00DF5EFE" w14:paraId="39CEE4D1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C0AFE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2.5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10C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1.00(0.90,1.12)</w:t>
            </w:r>
          </w:p>
        </w:tc>
        <w:tc>
          <w:tcPr>
            <w:tcW w:w="2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B2674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0.96(0.85,1.08)</w:t>
            </w:r>
          </w:p>
        </w:tc>
      </w:tr>
      <w:tr w:rsidR="00F20BC4" w:rsidRPr="00DF5EFE" w14:paraId="0C9E2A99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2CF400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+PM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3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9882E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1.02(0.86,1.21)</w:t>
            </w:r>
          </w:p>
        </w:tc>
        <w:tc>
          <w:tcPr>
            <w:tcW w:w="28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A20EE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0.95(0.79,1.14)</w:t>
            </w:r>
          </w:p>
        </w:tc>
      </w:tr>
      <w:tr w:rsidR="00F20BC4" w:rsidRPr="00DF5EFE" w14:paraId="22F1978F" w14:textId="77777777" w:rsidTr="000E703A">
        <w:trPr>
          <w:trHeight w:val="276"/>
        </w:trPr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D4E4C8" w14:textId="77777777" w:rsidR="00F20BC4" w:rsidRPr="00DF5EFE" w:rsidRDefault="00F20BC4" w:rsidP="000E703A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90A6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+SO</w:t>
            </w:r>
            <w:r w:rsidRPr="00330BE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9A526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0.99(0.85,1.15)</w:t>
            </w:r>
          </w:p>
        </w:tc>
        <w:tc>
          <w:tcPr>
            <w:tcW w:w="28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16A23" w14:textId="77777777" w:rsidR="00F20BC4" w:rsidRPr="00DF5EFE" w:rsidRDefault="00F20BC4" w:rsidP="000E703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DF5E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0.93(0.79,1.096)</w:t>
            </w:r>
          </w:p>
        </w:tc>
      </w:tr>
    </w:tbl>
    <w:p w14:paraId="2950106F" w14:textId="77777777" w:rsidR="00F20BC4" w:rsidRPr="00854CEA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>A</w:t>
      </w:r>
      <w:r>
        <w:rPr>
          <w:rFonts w:ascii="Times New Roman" w:eastAsia="宋体" w:hAnsi="Times New Roman" w:cs="Times New Roman"/>
          <w:szCs w:val="21"/>
        </w:rPr>
        <w:t xml:space="preserve"> two-level logistic model was used and 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>
        <w:rPr>
          <w:rFonts w:ascii="Times New Roman" w:eastAsia="宋体" w:hAnsi="Times New Roman" w:cs="Times New Roman"/>
          <w:szCs w:val="21"/>
        </w:rPr>
        <w:t xml:space="preserve"> The odds ratio (OR) was calculated by each IQR increment of pollutants exposure.</w:t>
      </w:r>
    </w:p>
    <w:p w14:paraId="7F9330BC" w14:textId="77777777" w:rsidR="00F20BC4" w:rsidRPr="00854CEA" w:rsidRDefault="00F20BC4" w:rsidP="00F20BC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854CEA">
        <w:rPr>
          <w:rFonts w:ascii="Times New Roman" w:eastAsia="宋体" w:hAnsi="Times New Roman" w:cs="Times New Roman"/>
          <w:szCs w:val="21"/>
        </w:rPr>
        <w:t>*: P &lt;0.05; **: P &lt;0.01.</w:t>
      </w:r>
    </w:p>
    <w:p w14:paraId="5FFF2156" w14:textId="77777777" w:rsidR="00F20BC4" w:rsidRDefault="00F20BC4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0874D49E" w14:textId="77777777" w:rsidR="00D60232" w:rsidRDefault="00D60232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4C07CAB9" w14:textId="77777777" w:rsidR="00D60232" w:rsidRDefault="00D60232" w:rsidP="00D60232">
      <w:pPr>
        <w:rPr>
          <w:rFonts w:ascii="Times New Roman" w:hAnsi="Times New Roman" w:cs="Times New Roman"/>
        </w:rPr>
      </w:pPr>
      <w:r w:rsidRPr="00757F71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7FD121A" wp14:editId="32AC2C5D">
            <wp:extent cx="5274310" cy="3493563"/>
            <wp:effectExtent l="0" t="0" r="2540" b="0"/>
            <wp:docPr id="3" name="图片 3" descr="C:\Users\Administrator\Desktop\paper\BTH_hypertension1\BTH_hypertension\统计图\Figure A1_sensitivity analysis_blood pressure_pollutant_hypm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paper\BTH_hypertension1\BTH_hypertension\统计图\Figure A1_sensitivity analysis_blood pressure_pollutant_hypmed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05265" w14:textId="41B619F1" w:rsidR="00D60232" w:rsidRPr="00854CEA" w:rsidRDefault="00D60232" w:rsidP="00D60232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A1.</w:t>
      </w:r>
      <w:r w:rsidRPr="00D6023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S</w:t>
      </w:r>
      <w:r w:rsidRPr="00D60232">
        <w:rPr>
          <w:rFonts w:ascii="Times New Roman" w:eastAsia="宋体" w:hAnsi="Times New Roman" w:cs="Times New Roman"/>
          <w:szCs w:val="21"/>
        </w:rPr>
        <w:t>ensitivity analyses</w:t>
      </w:r>
      <w:r w:rsidRPr="00C86DFA">
        <w:rPr>
          <w:rFonts w:ascii="Times New Roman" w:hAnsi="Times New Roman" w:cs="Times New Roman"/>
        </w:rPr>
        <w:t xml:space="preserve"> on associations between long-term </w:t>
      </w:r>
      <w:r>
        <w:rPr>
          <w:rFonts w:ascii="Times New Roman" w:hAnsi="Times New Roman" w:cs="Times New Roman" w:hint="eastAsia"/>
        </w:rPr>
        <w:t>air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pollutants</w:t>
      </w:r>
      <w:r>
        <w:rPr>
          <w:rFonts w:ascii="Times New Roman" w:hAnsi="Times New Roman" w:cs="Times New Roman"/>
        </w:rPr>
        <w:t xml:space="preserve"> expo</w:t>
      </w:r>
      <w:r w:rsidRPr="00C86DFA">
        <w:rPr>
          <w:rFonts w:ascii="Times New Roman" w:hAnsi="Times New Roman" w:cs="Times New Roman"/>
        </w:rPr>
        <w:t>sure (</w:t>
      </w:r>
      <w:r>
        <w:rPr>
          <w:rFonts w:ascii="Times New Roman" w:hAnsi="Times New Roman" w:cs="Times New Roman"/>
        </w:rPr>
        <w:t xml:space="preserve">each IQR </w:t>
      </w:r>
      <w:r w:rsidRPr="00C86DFA">
        <w:rPr>
          <w:rFonts w:ascii="Times New Roman" w:hAnsi="Times New Roman" w:cs="Times New Roman"/>
        </w:rPr>
        <w:t xml:space="preserve">increments) and </w:t>
      </w:r>
      <w:r>
        <w:rPr>
          <w:rFonts w:ascii="Times New Roman" w:hAnsi="Times New Roman" w:cs="Times New Roman"/>
        </w:rPr>
        <w:t xml:space="preserve">SBP, DBP, MAP and PP </w:t>
      </w:r>
      <w:r w:rsidRPr="002923A4">
        <w:rPr>
          <w:rFonts w:ascii="Times New Roman" w:eastAsia="宋体" w:hAnsi="Times New Roman" w:cs="Times New Roman"/>
          <w:szCs w:val="21"/>
        </w:rPr>
        <w:t>excluded the patients with antihypertensive therapy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C86DFA">
        <w:rPr>
          <w:rFonts w:ascii="Times New Roman" w:hAnsi="Times New Roman" w:cs="Times New Roman"/>
        </w:rPr>
        <w:t>Eﬀect estimates</w:t>
      </w:r>
      <w:r>
        <w:rPr>
          <w:rFonts w:ascii="Times New Roman" w:hAnsi="Times New Roman" w:cs="Times New Roman"/>
        </w:rPr>
        <w:t xml:space="preserve"> (coe</w:t>
      </w:r>
      <w:r w:rsidRPr="00C86DFA">
        <w:rPr>
          <w:rFonts w:ascii="Times New Roman" w:hAnsi="Times New Roman" w:cs="Times New Roman"/>
        </w:rPr>
        <w:t xml:space="preserve">ﬃcients) are derived from </w:t>
      </w:r>
      <w:r w:rsidRPr="00A46591">
        <w:rPr>
          <w:rFonts w:ascii="Times New Roman" w:hAnsi="Times New Roman" w:cs="Times New Roman"/>
          <w:szCs w:val="21"/>
        </w:rPr>
        <w:t>GLMMs</w:t>
      </w:r>
      <w:r>
        <w:rPr>
          <w:rFonts w:ascii="Times New Roman" w:hAnsi="Times New Roman" w:cs="Times New Roman"/>
          <w:szCs w:val="21"/>
        </w:rPr>
        <w:t xml:space="preserve"> model</w:t>
      </w:r>
      <w:r w:rsidRPr="00C86DFA">
        <w:rPr>
          <w:rFonts w:ascii="Times New Roman" w:hAnsi="Times New Roman" w:cs="Times New Roman"/>
        </w:rPr>
        <w:t>, and</w:t>
      </w:r>
      <w:r>
        <w:rPr>
          <w:rFonts w:ascii="Times New Roman" w:hAnsi="Times New Roman" w:cs="Times New Roman"/>
        </w:rPr>
        <w:t xml:space="preserve"> </w:t>
      </w:r>
      <w:r w:rsidRPr="00C86DFA">
        <w:rPr>
          <w:rFonts w:ascii="Times New Roman" w:hAnsi="Times New Roman" w:cs="Times New Roman"/>
        </w:rPr>
        <w:t>bars cover 95% conﬁdence intervals.</w:t>
      </w:r>
      <w:r>
        <w:rPr>
          <w:rFonts w:ascii="Times New Roman" w:hAnsi="Times New Roman" w:cs="Times New Roman"/>
        </w:rPr>
        <w:t xml:space="preserve"> 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 w:rsidRPr="00D60232">
        <w:t xml:space="preserve"> </w:t>
      </w:r>
    </w:p>
    <w:p w14:paraId="61F8FC8A" w14:textId="77777777" w:rsidR="00D60232" w:rsidRPr="00D60232" w:rsidRDefault="00D60232" w:rsidP="00D60232">
      <w:pPr>
        <w:rPr>
          <w:rFonts w:ascii="Times New Roman" w:hAnsi="Times New Roman" w:cs="Times New Roman"/>
        </w:rPr>
      </w:pPr>
    </w:p>
    <w:p w14:paraId="608014C1" w14:textId="77777777" w:rsidR="003053AE" w:rsidRDefault="003053AE" w:rsidP="003053AE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277C1123" w14:textId="60EA43C9" w:rsidR="00D60232" w:rsidRDefault="00D60232">
      <w:pPr>
        <w:widowControl/>
        <w:jc w:val="left"/>
      </w:pPr>
      <w:r>
        <w:br w:type="page"/>
      </w:r>
    </w:p>
    <w:p w14:paraId="163767FD" w14:textId="51D61FB1" w:rsidR="003053AE" w:rsidRDefault="00D60232">
      <w:r w:rsidRPr="009223A0"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2ECDD67" wp14:editId="65824677">
            <wp:extent cx="5274310" cy="1823720"/>
            <wp:effectExtent l="0" t="0" r="2540" b="5080"/>
            <wp:docPr id="4" name="图片 4" descr="C:\Users\Administrator\Desktop\paper\BTH_hypertension1\BTH_hypertension\统计图\Figure A2_sensitivity analysis_hypertension_pollutant_hypme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paper\BTH_hypertension1\BTH_hypertension\统计图\Figure A2_sensitivity analysis_hypertension_pollutant_hypmed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11BA4F" w14:textId="2FD37396" w:rsidR="00D60232" w:rsidRDefault="00D60232" w:rsidP="00D60232">
      <w:pPr>
        <w:spacing w:line="360" w:lineRule="auto"/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A2.</w:t>
      </w:r>
      <w:r w:rsidRPr="00D6023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S</w:t>
      </w:r>
      <w:r w:rsidRPr="00D60232">
        <w:rPr>
          <w:rFonts w:ascii="Times New Roman" w:eastAsia="宋体" w:hAnsi="Times New Roman" w:cs="Times New Roman"/>
          <w:szCs w:val="21"/>
        </w:rPr>
        <w:t>ensitivity analyses</w:t>
      </w:r>
      <w:r w:rsidRPr="00C86DFA">
        <w:rPr>
          <w:rFonts w:ascii="Times New Roman" w:hAnsi="Times New Roman" w:cs="Times New Roman"/>
        </w:rPr>
        <w:t xml:space="preserve"> on associations between long-term </w:t>
      </w:r>
      <w:r>
        <w:rPr>
          <w:rFonts w:ascii="Times New Roman" w:hAnsi="Times New Roman" w:cs="Times New Roman" w:hint="eastAsia"/>
        </w:rPr>
        <w:t>air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pollutants</w:t>
      </w:r>
      <w:r>
        <w:rPr>
          <w:rFonts w:ascii="Times New Roman" w:hAnsi="Times New Roman" w:cs="Times New Roman"/>
        </w:rPr>
        <w:t xml:space="preserve"> expo</w:t>
      </w:r>
      <w:r w:rsidRPr="00C86DFA">
        <w:rPr>
          <w:rFonts w:ascii="Times New Roman" w:hAnsi="Times New Roman" w:cs="Times New Roman"/>
        </w:rPr>
        <w:t>sure (</w:t>
      </w:r>
      <w:r>
        <w:rPr>
          <w:rFonts w:ascii="Times New Roman" w:hAnsi="Times New Roman" w:cs="Times New Roman"/>
        </w:rPr>
        <w:t xml:space="preserve">each IQR </w:t>
      </w:r>
      <w:r w:rsidRPr="00C86DFA">
        <w:rPr>
          <w:rFonts w:ascii="Times New Roman" w:hAnsi="Times New Roman" w:cs="Times New Roman"/>
        </w:rPr>
        <w:t xml:space="preserve">increments) and </w:t>
      </w:r>
      <w:r>
        <w:rPr>
          <w:rFonts w:ascii="Times New Roman" w:hAnsi="Times New Roman" w:cs="Times New Roman"/>
        </w:rPr>
        <w:t xml:space="preserve">hypertension defined by both Chinses </w:t>
      </w:r>
      <w:r w:rsidR="000B479B">
        <w:rPr>
          <w:rFonts w:ascii="Times New Roman" w:hAnsi="Times New Roman" w:cs="Times New Roman"/>
        </w:rPr>
        <w:t xml:space="preserve">(Hypertension </w:t>
      </w:r>
      <w:r w:rsidR="000B479B" w:rsidRPr="003D5EBC">
        <w:rPr>
          <w:rFonts w:ascii="Times New Roman" w:hAnsi="Times New Roman" w:cs="Times New Roman"/>
          <w:vertAlign w:val="superscript"/>
        </w:rPr>
        <w:t>a</w:t>
      </w:r>
      <w:r w:rsidR="000B479B">
        <w:rPr>
          <w:rFonts w:ascii="Times New Roman" w:hAnsi="Times New Roman" w:cs="Times New Roman"/>
        </w:rPr>
        <w:t xml:space="preserve">) and ACC/AHA guideline (Hypertension </w:t>
      </w:r>
      <w:r w:rsidR="000B479B" w:rsidRPr="003D5EBC">
        <w:rPr>
          <w:rFonts w:ascii="Times New Roman" w:hAnsi="Times New Roman" w:cs="Times New Roman"/>
          <w:vertAlign w:val="superscript"/>
        </w:rPr>
        <w:t>b</w:t>
      </w:r>
      <w:r w:rsidR="000B479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</w:t>
      </w:r>
      <w:r w:rsidRPr="002923A4">
        <w:rPr>
          <w:rFonts w:ascii="Times New Roman" w:eastAsia="宋体" w:hAnsi="Times New Roman" w:cs="Times New Roman"/>
          <w:szCs w:val="21"/>
        </w:rPr>
        <w:t>excluded the patients with antihypertensive therapy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C86DFA">
        <w:rPr>
          <w:rFonts w:ascii="Times New Roman" w:hAnsi="Times New Roman" w:cs="Times New Roman"/>
        </w:rPr>
        <w:t>Eﬀect estimates</w:t>
      </w:r>
      <w:r>
        <w:rPr>
          <w:rFonts w:ascii="Times New Roman" w:hAnsi="Times New Roman" w:cs="Times New Roman"/>
        </w:rPr>
        <w:t xml:space="preserve"> (Odd ratios</w:t>
      </w:r>
      <w:r w:rsidRPr="00C86DFA">
        <w:rPr>
          <w:rFonts w:ascii="Times New Roman" w:hAnsi="Times New Roman" w:cs="Times New Roman"/>
        </w:rPr>
        <w:t xml:space="preserve">) are derived from </w:t>
      </w:r>
      <w:r>
        <w:rPr>
          <w:rFonts w:ascii="Times New Roman" w:hAnsi="Times New Roman" w:cs="Times New Roman"/>
          <w:szCs w:val="21"/>
        </w:rPr>
        <w:t>two-level logistic regression model</w:t>
      </w:r>
      <w:r w:rsidRPr="00C86DFA">
        <w:rPr>
          <w:rFonts w:ascii="Times New Roman" w:hAnsi="Times New Roman" w:cs="Times New Roman"/>
        </w:rPr>
        <w:t>, and</w:t>
      </w:r>
      <w:r>
        <w:rPr>
          <w:rFonts w:ascii="Times New Roman" w:hAnsi="Times New Roman" w:cs="Times New Roman"/>
        </w:rPr>
        <w:t xml:space="preserve"> </w:t>
      </w:r>
      <w:r w:rsidRPr="00C86DFA">
        <w:rPr>
          <w:rFonts w:ascii="Times New Roman" w:hAnsi="Times New Roman" w:cs="Times New Roman"/>
        </w:rPr>
        <w:t>bars cover 95% conﬁdence intervals.</w:t>
      </w:r>
      <w:r w:rsidRPr="00C1709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 w:rsidRPr="00D60232">
        <w:t xml:space="preserve"> </w:t>
      </w:r>
    </w:p>
    <w:p w14:paraId="4677BAC8" w14:textId="77777777" w:rsidR="00D60232" w:rsidRDefault="00D60232">
      <w:pPr>
        <w:widowControl/>
        <w:jc w:val="left"/>
      </w:pPr>
      <w:r>
        <w:br w:type="page"/>
      </w:r>
    </w:p>
    <w:p w14:paraId="3290FF40" w14:textId="1B590576" w:rsidR="00D60232" w:rsidRDefault="00D60232" w:rsidP="00D60232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D60232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5C8ADD11" wp14:editId="148A5E86">
            <wp:extent cx="5274310" cy="3493563"/>
            <wp:effectExtent l="0" t="0" r="2540" b="0"/>
            <wp:docPr id="1" name="图片 1" descr="C:\Users\Administrator\Desktop\paper\BTH_hypertension1\BTH_hypertension\统计图\Figure A3_sensitivity analysis_blood pressure_pollutant_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paper\BTH_hypertension1\BTH_hypertension\统计图\Figure A3_sensitivity analysis_blood pressure_pollutant_cv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521C6" w14:textId="74508854" w:rsidR="000B479B" w:rsidRDefault="00D60232" w:rsidP="00D60232">
      <w:pPr>
        <w:spacing w:line="360" w:lineRule="auto"/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A3.</w:t>
      </w:r>
      <w:r w:rsidRPr="00D6023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S</w:t>
      </w:r>
      <w:r w:rsidRPr="00D60232">
        <w:rPr>
          <w:rFonts w:ascii="Times New Roman" w:eastAsia="宋体" w:hAnsi="Times New Roman" w:cs="Times New Roman"/>
          <w:szCs w:val="21"/>
        </w:rPr>
        <w:t>ensitivity analyses</w:t>
      </w:r>
      <w:r w:rsidRPr="00C86DFA">
        <w:rPr>
          <w:rFonts w:ascii="Times New Roman" w:hAnsi="Times New Roman" w:cs="Times New Roman"/>
        </w:rPr>
        <w:t xml:space="preserve"> on associations between long-term </w:t>
      </w:r>
      <w:r>
        <w:rPr>
          <w:rFonts w:ascii="Times New Roman" w:hAnsi="Times New Roman" w:cs="Times New Roman" w:hint="eastAsia"/>
        </w:rPr>
        <w:t>air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pollutants</w:t>
      </w:r>
      <w:r>
        <w:rPr>
          <w:rFonts w:ascii="Times New Roman" w:hAnsi="Times New Roman" w:cs="Times New Roman"/>
        </w:rPr>
        <w:t xml:space="preserve"> expo</w:t>
      </w:r>
      <w:r w:rsidRPr="00C86DFA">
        <w:rPr>
          <w:rFonts w:ascii="Times New Roman" w:hAnsi="Times New Roman" w:cs="Times New Roman"/>
        </w:rPr>
        <w:t>sure (</w:t>
      </w:r>
      <w:r>
        <w:rPr>
          <w:rFonts w:ascii="Times New Roman" w:hAnsi="Times New Roman" w:cs="Times New Roman"/>
        </w:rPr>
        <w:t xml:space="preserve">each IQR </w:t>
      </w:r>
      <w:r w:rsidRPr="00C86DFA">
        <w:rPr>
          <w:rFonts w:ascii="Times New Roman" w:hAnsi="Times New Roman" w:cs="Times New Roman"/>
        </w:rPr>
        <w:t xml:space="preserve">increments) and </w:t>
      </w:r>
      <w:r>
        <w:rPr>
          <w:rFonts w:ascii="Times New Roman" w:hAnsi="Times New Roman" w:cs="Times New Roman"/>
        </w:rPr>
        <w:t xml:space="preserve">SBP, DBP, MAP and PP </w:t>
      </w:r>
      <w:r w:rsidRPr="002923A4">
        <w:rPr>
          <w:rFonts w:ascii="Times New Roman" w:eastAsia="宋体" w:hAnsi="Times New Roman" w:cs="Times New Roman"/>
          <w:szCs w:val="21"/>
        </w:rPr>
        <w:t>excluded the patients with cardiovascular</w:t>
      </w:r>
      <w:r>
        <w:rPr>
          <w:rFonts w:ascii="Times New Roman" w:eastAsia="宋体" w:hAnsi="Times New Roman" w:cs="Times New Roman"/>
          <w:szCs w:val="21"/>
        </w:rPr>
        <w:t xml:space="preserve"> disease. </w:t>
      </w:r>
      <w:r w:rsidRPr="00C86DFA">
        <w:rPr>
          <w:rFonts w:ascii="Times New Roman" w:hAnsi="Times New Roman" w:cs="Times New Roman"/>
        </w:rPr>
        <w:t>Eﬀect estimates</w:t>
      </w:r>
      <w:r>
        <w:rPr>
          <w:rFonts w:ascii="Times New Roman" w:hAnsi="Times New Roman" w:cs="Times New Roman"/>
        </w:rPr>
        <w:t xml:space="preserve"> (coe</w:t>
      </w:r>
      <w:r w:rsidRPr="00C86DFA">
        <w:rPr>
          <w:rFonts w:ascii="Times New Roman" w:hAnsi="Times New Roman" w:cs="Times New Roman"/>
        </w:rPr>
        <w:t xml:space="preserve">ﬃcients) are derived from </w:t>
      </w:r>
      <w:r w:rsidRPr="00A46591">
        <w:rPr>
          <w:rFonts w:ascii="Times New Roman" w:hAnsi="Times New Roman" w:cs="Times New Roman"/>
          <w:szCs w:val="21"/>
        </w:rPr>
        <w:t>GLMMs</w:t>
      </w:r>
      <w:r>
        <w:rPr>
          <w:rFonts w:ascii="Times New Roman" w:hAnsi="Times New Roman" w:cs="Times New Roman"/>
          <w:szCs w:val="21"/>
        </w:rPr>
        <w:t xml:space="preserve"> model</w:t>
      </w:r>
      <w:r w:rsidRPr="00C86DFA">
        <w:rPr>
          <w:rFonts w:ascii="Times New Roman" w:hAnsi="Times New Roman" w:cs="Times New Roman"/>
        </w:rPr>
        <w:t>, and</w:t>
      </w:r>
      <w:r>
        <w:rPr>
          <w:rFonts w:ascii="Times New Roman" w:hAnsi="Times New Roman" w:cs="Times New Roman"/>
        </w:rPr>
        <w:t xml:space="preserve"> </w:t>
      </w:r>
      <w:r w:rsidRPr="00C86DFA">
        <w:rPr>
          <w:rFonts w:ascii="Times New Roman" w:hAnsi="Times New Roman" w:cs="Times New Roman"/>
        </w:rPr>
        <w:t>bars cover 95% conﬁdence intervals.</w:t>
      </w:r>
      <w:r>
        <w:rPr>
          <w:rFonts w:ascii="Times New Roman" w:hAnsi="Times New Roman" w:cs="Times New Roman"/>
        </w:rPr>
        <w:t xml:space="preserve"> 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 w:rsidRPr="00D60232">
        <w:t xml:space="preserve"> </w:t>
      </w:r>
    </w:p>
    <w:p w14:paraId="508AF5E0" w14:textId="77777777" w:rsidR="000B479B" w:rsidRDefault="000B479B">
      <w:pPr>
        <w:widowControl/>
        <w:jc w:val="left"/>
      </w:pPr>
      <w:r>
        <w:br w:type="page"/>
      </w:r>
    </w:p>
    <w:p w14:paraId="55AD4C2F" w14:textId="586F89DA" w:rsidR="00D60232" w:rsidRPr="00854CEA" w:rsidRDefault="000B479B" w:rsidP="00D60232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0B479B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367355A7" wp14:editId="0A994ADE">
            <wp:extent cx="5274310" cy="1824234"/>
            <wp:effectExtent l="0" t="0" r="2540" b="5080"/>
            <wp:docPr id="2" name="图片 2" descr="C:\Users\Administrator\Desktop\paper\BTH_hypertension1\BTH_hypertension\统计图\Figure A4_sensitivity analysis_hypertension_pollutant_cv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paper\BTH_hypertension1\BTH_hypertension\统计图\Figure A4_sensitivity analysis_hypertension_pollutant_cvd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4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4A330" w14:textId="740BE63B" w:rsidR="000B479B" w:rsidRDefault="000B479B" w:rsidP="000B479B">
      <w:pPr>
        <w:spacing w:line="360" w:lineRule="auto"/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A4.</w:t>
      </w:r>
      <w:r w:rsidRPr="00D60232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S</w:t>
      </w:r>
      <w:r w:rsidRPr="00D60232">
        <w:rPr>
          <w:rFonts w:ascii="Times New Roman" w:eastAsia="宋体" w:hAnsi="Times New Roman" w:cs="Times New Roman"/>
          <w:szCs w:val="21"/>
        </w:rPr>
        <w:t>ensitivity analyses</w:t>
      </w:r>
      <w:r w:rsidRPr="00C86DFA">
        <w:rPr>
          <w:rFonts w:ascii="Times New Roman" w:hAnsi="Times New Roman" w:cs="Times New Roman"/>
        </w:rPr>
        <w:t xml:space="preserve"> on associations between long-term </w:t>
      </w:r>
      <w:r>
        <w:rPr>
          <w:rFonts w:ascii="Times New Roman" w:hAnsi="Times New Roman" w:cs="Times New Roman" w:hint="eastAsia"/>
        </w:rPr>
        <w:t>air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pollutants</w:t>
      </w:r>
      <w:r>
        <w:rPr>
          <w:rFonts w:ascii="Times New Roman" w:hAnsi="Times New Roman" w:cs="Times New Roman"/>
        </w:rPr>
        <w:t xml:space="preserve"> expo</w:t>
      </w:r>
      <w:r w:rsidRPr="00C86DFA">
        <w:rPr>
          <w:rFonts w:ascii="Times New Roman" w:hAnsi="Times New Roman" w:cs="Times New Roman"/>
        </w:rPr>
        <w:t>sure (</w:t>
      </w:r>
      <w:r>
        <w:rPr>
          <w:rFonts w:ascii="Times New Roman" w:hAnsi="Times New Roman" w:cs="Times New Roman"/>
        </w:rPr>
        <w:t xml:space="preserve">each IQR </w:t>
      </w:r>
      <w:r w:rsidRPr="00C86DFA">
        <w:rPr>
          <w:rFonts w:ascii="Times New Roman" w:hAnsi="Times New Roman" w:cs="Times New Roman"/>
        </w:rPr>
        <w:t xml:space="preserve">increments) and </w:t>
      </w:r>
      <w:r>
        <w:rPr>
          <w:rFonts w:ascii="Times New Roman" w:hAnsi="Times New Roman" w:cs="Times New Roman"/>
        </w:rPr>
        <w:t xml:space="preserve">hypertension defined by both Chinses (Hypertension </w:t>
      </w:r>
      <w:r w:rsidRPr="003D5EBC"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) and ACC/AHA guideline (Hypertension </w:t>
      </w:r>
      <w:r w:rsidRPr="003D5EBC"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 xml:space="preserve">) </w:t>
      </w:r>
      <w:r w:rsidRPr="002923A4">
        <w:rPr>
          <w:rFonts w:ascii="Times New Roman" w:eastAsia="宋体" w:hAnsi="Times New Roman" w:cs="Times New Roman"/>
          <w:szCs w:val="21"/>
        </w:rPr>
        <w:t>excluded the patients with antihypertensive therapy</w:t>
      </w:r>
      <w:r>
        <w:rPr>
          <w:rFonts w:ascii="Times New Roman" w:eastAsia="宋体" w:hAnsi="Times New Roman" w:cs="Times New Roman"/>
          <w:szCs w:val="21"/>
        </w:rPr>
        <w:t xml:space="preserve">. </w:t>
      </w:r>
      <w:r w:rsidRPr="00C86DFA">
        <w:rPr>
          <w:rFonts w:ascii="Times New Roman" w:hAnsi="Times New Roman" w:cs="Times New Roman"/>
        </w:rPr>
        <w:t>Eﬀect estimates</w:t>
      </w:r>
      <w:r>
        <w:rPr>
          <w:rFonts w:ascii="Times New Roman" w:hAnsi="Times New Roman" w:cs="Times New Roman"/>
        </w:rPr>
        <w:t xml:space="preserve"> (Odd ratios</w:t>
      </w:r>
      <w:r w:rsidRPr="00C86DFA">
        <w:rPr>
          <w:rFonts w:ascii="Times New Roman" w:hAnsi="Times New Roman" w:cs="Times New Roman"/>
        </w:rPr>
        <w:t xml:space="preserve">) are derived from </w:t>
      </w:r>
      <w:r>
        <w:rPr>
          <w:rFonts w:ascii="Times New Roman" w:hAnsi="Times New Roman" w:cs="Times New Roman"/>
          <w:szCs w:val="21"/>
        </w:rPr>
        <w:t>two-level logistic regression model</w:t>
      </w:r>
      <w:r w:rsidRPr="00C86DFA">
        <w:rPr>
          <w:rFonts w:ascii="Times New Roman" w:hAnsi="Times New Roman" w:cs="Times New Roman"/>
        </w:rPr>
        <w:t>, and</w:t>
      </w:r>
      <w:r>
        <w:rPr>
          <w:rFonts w:ascii="Times New Roman" w:hAnsi="Times New Roman" w:cs="Times New Roman"/>
        </w:rPr>
        <w:t xml:space="preserve"> </w:t>
      </w:r>
      <w:r w:rsidRPr="00C86DFA">
        <w:rPr>
          <w:rFonts w:ascii="Times New Roman" w:hAnsi="Times New Roman" w:cs="Times New Roman"/>
        </w:rPr>
        <w:t>bars cover 95% conﬁdence intervals.</w:t>
      </w:r>
      <w:r w:rsidRPr="00C17097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A</w:t>
      </w:r>
      <w:r w:rsidRPr="00854CEA">
        <w:rPr>
          <w:rFonts w:ascii="Times New Roman" w:eastAsia="宋体" w:hAnsi="Times New Roman" w:cs="Times New Roman"/>
          <w:szCs w:val="21"/>
        </w:rPr>
        <w:t>djust for age, gender, BMI, ethnicity, place, marital, education level, income, smoke, alcohol, exercise, diabetes, hypertension medication, family history of hypertension, temperature, GDP.</w:t>
      </w:r>
      <w:r w:rsidRPr="00D60232">
        <w:t xml:space="preserve"> </w:t>
      </w:r>
    </w:p>
    <w:p w14:paraId="41333DFC" w14:textId="77777777" w:rsidR="00D60232" w:rsidRPr="000B479B" w:rsidRDefault="00D60232" w:rsidP="00D60232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1E8AA8B0" w14:textId="77777777" w:rsidR="00D60232" w:rsidRPr="00D60232" w:rsidRDefault="00D60232"/>
    <w:sectPr w:rsidR="00D60232" w:rsidRPr="00D602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6CFD16" w14:textId="77777777" w:rsidR="00E72BD6" w:rsidRDefault="00E72BD6" w:rsidP="003053AE">
      <w:r>
        <w:separator/>
      </w:r>
    </w:p>
  </w:endnote>
  <w:endnote w:type="continuationSeparator" w:id="0">
    <w:p w14:paraId="26FBAB91" w14:textId="77777777" w:rsidR="00E72BD6" w:rsidRDefault="00E72BD6" w:rsidP="00305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5FEE59" w14:textId="77777777" w:rsidR="00E72BD6" w:rsidRDefault="00E72BD6" w:rsidP="003053AE">
      <w:r>
        <w:separator/>
      </w:r>
    </w:p>
  </w:footnote>
  <w:footnote w:type="continuationSeparator" w:id="0">
    <w:p w14:paraId="7BFD1B68" w14:textId="77777777" w:rsidR="00E72BD6" w:rsidRDefault="00E72BD6" w:rsidP="003053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AD4"/>
    <w:rsid w:val="000B479B"/>
    <w:rsid w:val="002A4769"/>
    <w:rsid w:val="002B1FE5"/>
    <w:rsid w:val="003053AE"/>
    <w:rsid w:val="005D75E2"/>
    <w:rsid w:val="006A1A59"/>
    <w:rsid w:val="00C67AD4"/>
    <w:rsid w:val="00D60232"/>
    <w:rsid w:val="00D615F0"/>
    <w:rsid w:val="00E72BD6"/>
    <w:rsid w:val="00F20BC4"/>
    <w:rsid w:val="00F3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D168DC"/>
  <w15:chartTrackingRefBased/>
  <w15:docId w15:val="{3FFA36C3-7854-4399-85F1-773BD0181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3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3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3AE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053AE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3053AE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3053AE"/>
  </w:style>
  <w:style w:type="character" w:styleId="aa">
    <w:name w:val="Hyperlink"/>
    <w:basedOn w:val="a0"/>
    <w:uiPriority w:val="99"/>
    <w:unhideWhenUsed/>
    <w:rsid w:val="00F20BC4"/>
    <w:rPr>
      <w:color w:val="0563C1" w:themeColor="hyperlink"/>
      <w:u w:val="single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F20BC4"/>
    <w:rPr>
      <w:b/>
      <w:bCs/>
    </w:rPr>
  </w:style>
  <w:style w:type="character" w:customStyle="1" w:styleId="ac">
    <w:name w:val="批注主题 字符"/>
    <w:basedOn w:val="a9"/>
    <w:link w:val="ab"/>
    <w:uiPriority w:val="99"/>
    <w:semiHidden/>
    <w:rsid w:val="00F20BC4"/>
    <w:rPr>
      <w:b/>
      <w:bCs/>
    </w:rPr>
  </w:style>
  <w:style w:type="paragraph" w:styleId="ad">
    <w:name w:val="Revision"/>
    <w:hidden/>
    <w:uiPriority w:val="99"/>
    <w:semiHidden/>
    <w:rsid w:val="00F20BC4"/>
  </w:style>
  <w:style w:type="paragraph" w:styleId="ae">
    <w:name w:val="Balloon Text"/>
    <w:basedOn w:val="a"/>
    <w:link w:val="af"/>
    <w:uiPriority w:val="99"/>
    <w:semiHidden/>
    <w:unhideWhenUsed/>
    <w:rsid w:val="00F20BC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20B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lilyepi@ccm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2103</Words>
  <Characters>11989</Characters>
  <Application>Microsoft Office Word</Application>
  <DocSecurity>0</DocSecurity>
  <Lines>99</Lines>
  <Paragraphs>28</Paragraphs>
  <ScaleCrop>false</ScaleCrop>
  <Company/>
  <LinksUpToDate>false</LinksUpToDate>
  <CharactersWithSpaces>14064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2021-04-13T08:21:00Z</dcterms:created>
  <dcterms:modified xsi:type="dcterms:W3CDTF">2021-04-14T04:36:00Z</dcterms:modified>
</cp:coreProperties>
</file>