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37EFF70" w14:textId="54049005" w:rsidR="00D473D2" w:rsidRPr="00144696" w:rsidRDefault="00D432DC" w:rsidP="00D473D2">
      <w:pPr>
        <w:rPr>
          <w:rFonts w:ascii="Times New Roman" w:hAnsi="Times New Roman" w:cs="Times New Roman"/>
          <w:b/>
          <w:bCs/>
          <w:sz w:val="24"/>
          <w:szCs w:val="24"/>
          <w:u w:val="single"/>
        </w:rPr>
      </w:pPr>
      <w:r w:rsidRPr="00144696">
        <w:rPr>
          <w:rFonts w:ascii="Times New Roman" w:hAnsi="Times New Roman" w:cs="Times New Roman"/>
          <w:b/>
          <w:bCs/>
          <w:sz w:val="24"/>
          <w:szCs w:val="24"/>
          <w:u w:val="single"/>
        </w:rPr>
        <w:t>Supplementary</w:t>
      </w:r>
      <w:r w:rsidRPr="00144696">
        <w:rPr>
          <w:rFonts w:ascii="Times New Roman" w:hAnsi="Times New Roman" w:cs="Times New Roman" w:hint="eastAsia"/>
          <w:b/>
          <w:bCs/>
          <w:sz w:val="24"/>
          <w:szCs w:val="24"/>
          <w:u w:val="single"/>
        </w:rPr>
        <w:t xml:space="preserve"> Online </w:t>
      </w:r>
      <w:r w:rsidR="00D473D2" w:rsidRPr="00144696">
        <w:rPr>
          <w:rFonts w:ascii="Times New Roman" w:hAnsi="Times New Roman" w:cs="Times New Roman"/>
          <w:b/>
          <w:bCs/>
          <w:sz w:val="24"/>
          <w:szCs w:val="24"/>
          <w:u w:val="single"/>
        </w:rPr>
        <w:t>Appendix</w:t>
      </w:r>
    </w:p>
    <w:p w14:paraId="0270F8AB" w14:textId="77777777" w:rsidR="00D432DC" w:rsidRDefault="00D432DC" w:rsidP="00D473D2">
      <w:pPr>
        <w:rPr>
          <w:rFonts w:ascii="Times New Roman" w:hAnsi="Times New Roman" w:cs="Times New Roman"/>
          <w:b/>
          <w:bCs/>
          <w:sz w:val="24"/>
          <w:szCs w:val="24"/>
        </w:rPr>
      </w:pPr>
    </w:p>
    <w:p w14:paraId="48DA83A4" w14:textId="43C99ADE" w:rsidR="00D432DC" w:rsidRPr="00144696" w:rsidRDefault="00D432DC" w:rsidP="00D432DC">
      <w:pPr>
        <w:rPr>
          <w:rFonts w:ascii="Times New Roman" w:hAnsi="Times New Roman" w:cs="Times New Roman"/>
          <w:b/>
          <w:bCs/>
          <w:sz w:val="24"/>
          <w:szCs w:val="24"/>
        </w:rPr>
      </w:pPr>
      <w:r w:rsidRPr="00144696">
        <w:rPr>
          <w:rFonts w:ascii="Times New Roman" w:hAnsi="Times New Roman" w:cs="Times New Roman"/>
          <w:b/>
          <w:bCs/>
          <w:sz w:val="24"/>
          <w:szCs w:val="24"/>
        </w:rPr>
        <w:t xml:space="preserve">Figure </w:t>
      </w:r>
      <w:r w:rsidR="008706B2" w:rsidRPr="00144696">
        <w:rPr>
          <w:rFonts w:ascii="Times New Roman" w:hAnsi="Times New Roman" w:cs="Times New Roman" w:hint="eastAsia"/>
          <w:b/>
          <w:bCs/>
          <w:sz w:val="24"/>
          <w:szCs w:val="24"/>
        </w:rPr>
        <w:t>A1</w:t>
      </w:r>
      <w:r w:rsidRPr="00144696">
        <w:rPr>
          <w:rFonts w:ascii="Times New Roman" w:hAnsi="Times New Roman" w:cs="Times New Roman"/>
          <w:b/>
          <w:bCs/>
          <w:sz w:val="24"/>
          <w:szCs w:val="24"/>
        </w:rPr>
        <w:t xml:space="preserve">   Stability of coefficient parameter.</w:t>
      </w:r>
    </w:p>
    <w:p w14:paraId="38D7C62D" w14:textId="3FAE8BCF" w:rsidR="00D432DC" w:rsidRPr="00144696" w:rsidRDefault="00D432DC" w:rsidP="00D432DC">
      <w:pPr>
        <w:spacing w:line="0" w:lineRule="atLeast"/>
        <w:rPr>
          <w:rFonts w:ascii="Times New Roman" w:hAnsi="Times New Roman" w:cs="Times New Roman"/>
          <w:b/>
          <w:bCs/>
          <w:sz w:val="24"/>
          <w:szCs w:val="24"/>
        </w:rPr>
      </w:pPr>
      <w:r w:rsidRPr="00144696">
        <w:rPr>
          <w:rFonts w:ascii="Times New Roman" w:hAnsi="Times New Roman" w:cs="Times New Roman"/>
          <w:sz w:val="24"/>
          <w:szCs w:val="24"/>
        </w:rPr>
        <w:t>Discontinuity is estimated based on the piecewise linear function of local polynomial orders 1, 2 and 3. Estimated discontinuity of years of education through the piecewise linear function of local polynomial regression with a 95 percent confidence interval.</w:t>
      </w:r>
      <w:r w:rsidRPr="00144696">
        <w:rPr>
          <w:rFonts w:ascii="Times New Roman" w:hAnsi="Times New Roman" w:cs="Times New Roman" w:hint="eastAsia"/>
          <w:sz w:val="24"/>
          <w:szCs w:val="24"/>
        </w:rPr>
        <w:t xml:space="preserve"> </w:t>
      </w:r>
    </w:p>
    <w:p w14:paraId="236B2C55" w14:textId="77777777" w:rsidR="00D432DC" w:rsidRPr="007277FD" w:rsidRDefault="00D432DC" w:rsidP="00D432DC">
      <w:pPr>
        <w:pStyle w:val="a7"/>
        <w:numPr>
          <w:ilvl w:val="0"/>
          <w:numId w:val="1"/>
        </w:numPr>
        <w:ind w:leftChars="0"/>
        <w:rPr>
          <w:sz w:val="20"/>
          <w:szCs w:val="20"/>
        </w:rPr>
      </w:pPr>
      <w:r w:rsidRPr="007277FD">
        <w:rPr>
          <w:sz w:val="20"/>
          <w:szCs w:val="20"/>
        </w:rPr>
        <w:t xml:space="preserve">                                            (b)</w:t>
      </w:r>
    </w:p>
    <w:p w14:paraId="1279588D" w14:textId="75843C89" w:rsidR="00D432DC" w:rsidRDefault="00D432DC" w:rsidP="00D473D2">
      <w:pPr>
        <w:rPr>
          <w:rFonts w:ascii="Times New Roman" w:hAnsi="Times New Roman" w:cs="Times New Roman"/>
          <w:b/>
          <w:bCs/>
          <w:sz w:val="24"/>
          <w:szCs w:val="24"/>
        </w:rPr>
      </w:pPr>
      <w:r w:rsidRPr="007277FD">
        <w:rPr>
          <w:noProof/>
          <w:sz w:val="20"/>
          <w:szCs w:val="20"/>
        </w:rPr>
        <w:drawing>
          <wp:anchor distT="0" distB="0" distL="114300" distR="114300" simplePos="0" relativeHeight="251665408" behindDoc="0" locked="0" layoutInCell="1" allowOverlap="1" wp14:anchorId="79D6D54C" wp14:editId="775D8F44">
            <wp:simplePos x="0" y="0"/>
            <wp:positionH relativeFrom="margin">
              <wp:posOffset>3146425</wp:posOffset>
            </wp:positionH>
            <wp:positionV relativeFrom="paragraph">
              <wp:posOffset>261620</wp:posOffset>
            </wp:positionV>
            <wp:extent cx="3099435" cy="1957705"/>
            <wp:effectExtent l="0" t="0" r="5715" b="4445"/>
            <wp:wrapSquare wrapText="bothSides"/>
            <wp:docPr id="17" name="図 17" descr="グラフ, 箱ひげ図&#10;&#10;自動的に生成された説明"/>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図 17" descr="グラフ, 箱ひげ図&#10;&#10;自動的に生成された説明"/>
                    <pic:cNvPicPr/>
                  </pic:nvPicPr>
                  <pic:blipFill rotWithShape="1">
                    <a:blip r:embed="rId8">
                      <a:extLst>
                        <a:ext uri="{28A0092B-C50C-407E-A947-70E740481C1C}">
                          <a14:useLocalDpi xmlns:a14="http://schemas.microsoft.com/office/drawing/2010/main" val="0"/>
                        </a:ext>
                      </a:extLst>
                    </a:blip>
                    <a:srcRect t="18806"/>
                    <a:stretch/>
                  </pic:blipFill>
                  <pic:spPr bwMode="auto">
                    <a:xfrm>
                      <a:off x="0" y="0"/>
                      <a:ext cx="3099435" cy="195770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7277FD">
        <w:rPr>
          <w:noProof/>
          <w:sz w:val="20"/>
          <w:szCs w:val="20"/>
        </w:rPr>
        <w:drawing>
          <wp:anchor distT="0" distB="0" distL="114300" distR="114300" simplePos="0" relativeHeight="251663360" behindDoc="0" locked="0" layoutInCell="1" allowOverlap="1" wp14:anchorId="63C25F30" wp14:editId="40391998">
            <wp:simplePos x="0" y="0"/>
            <wp:positionH relativeFrom="margin">
              <wp:posOffset>0</wp:posOffset>
            </wp:positionH>
            <wp:positionV relativeFrom="paragraph">
              <wp:posOffset>232410</wp:posOffset>
            </wp:positionV>
            <wp:extent cx="3114675" cy="2002155"/>
            <wp:effectExtent l="0" t="0" r="9525" b="0"/>
            <wp:wrapSquare wrapText="bothSides"/>
            <wp:docPr id="15" name="図 15" descr="グラフ, 箱ひげ図&#10;&#10;自動的に生成された説明"/>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図 15" descr="グラフ, 箱ひげ図&#10;&#10;自動的に生成された説明"/>
                    <pic:cNvPicPr/>
                  </pic:nvPicPr>
                  <pic:blipFill rotWithShape="1">
                    <a:blip r:embed="rId9">
                      <a:extLst>
                        <a:ext uri="{28A0092B-C50C-407E-A947-70E740481C1C}">
                          <a14:useLocalDpi xmlns:a14="http://schemas.microsoft.com/office/drawing/2010/main" val="0"/>
                        </a:ext>
                      </a:extLst>
                    </a:blip>
                    <a:srcRect l="241" t="17957" r="-241" b="-619"/>
                    <a:stretch/>
                  </pic:blipFill>
                  <pic:spPr bwMode="auto">
                    <a:xfrm>
                      <a:off x="0" y="0"/>
                      <a:ext cx="3114675" cy="200215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3BC5D996" w14:textId="77777777" w:rsidR="00D432DC" w:rsidRDefault="00D432DC" w:rsidP="00D473D2">
      <w:pPr>
        <w:rPr>
          <w:rFonts w:ascii="Times New Roman" w:hAnsi="Times New Roman" w:cs="Times New Roman"/>
          <w:b/>
          <w:bCs/>
          <w:sz w:val="24"/>
          <w:szCs w:val="24"/>
        </w:rPr>
      </w:pPr>
    </w:p>
    <w:p w14:paraId="1BFEAD1E" w14:textId="77777777" w:rsidR="00D432DC" w:rsidRPr="007277FD" w:rsidRDefault="00D432DC" w:rsidP="00D432DC">
      <w:pPr>
        <w:spacing w:line="0" w:lineRule="atLeast"/>
        <w:rPr>
          <w:rFonts w:ascii="Times New Roman" w:hAnsi="Times New Roman" w:cs="Times New Roman"/>
          <w:sz w:val="20"/>
          <w:szCs w:val="20"/>
        </w:rPr>
      </w:pPr>
      <w:r w:rsidRPr="007277FD">
        <w:rPr>
          <w:rFonts w:ascii="Times New Roman" w:hAnsi="Times New Roman" w:cs="Times New Roman"/>
          <w:sz w:val="20"/>
          <w:szCs w:val="20"/>
        </w:rPr>
        <w:t>(c)</w:t>
      </w:r>
    </w:p>
    <w:p w14:paraId="3F647E3A" w14:textId="5B4E2B06" w:rsidR="00D432DC" w:rsidRDefault="00D432DC" w:rsidP="00D473D2">
      <w:pPr>
        <w:rPr>
          <w:rFonts w:ascii="Times New Roman" w:hAnsi="Times New Roman" w:cs="Times New Roman"/>
          <w:b/>
          <w:bCs/>
          <w:sz w:val="24"/>
          <w:szCs w:val="24"/>
        </w:rPr>
      </w:pPr>
      <w:r w:rsidRPr="007277FD">
        <w:rPr>
          <w:noProof/>
          <w:sz w:val="20"/>
          <w:szCs w:val="20"/>
        </w:rPr>
        <w:drawing>
          <wp:anchor distT="0" distB="0" distL="114300" distR="114300" simplePos="0" relativeHeight="251667456" behindDoc="0" locked="0" layoutInCell="1" allowOverlap="1" wp14:anchorId="1C5D8E3F" wp14:editId="4C26D0D7">
            <wp:simplePos x="0" y="0"/>
            <wp:positionH relativeFrom="margin">
              <wp:posOffset>0</wp:posOffset>
            </wp:positionH>
            <wp:positionV relativeFrom="paragraph">
              <wp:posOffset>233045</wp:posOffset>
            </wp:positionV>
            <wp:extent cx="3219450" cy="2057400"/>
            <wp:effectExtent l="0" t="0" r="0" b="0"/>
            <wp:wrapSquare wrapText="bothSides"/>
            <wp:docPr id="10" name="図 10" descr="グラフ, 箱ひげ図&#10;&#10;自動的に生成された説明"/>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図 10" descr="グラフ, 箱ひげ図&#10;&#10;自動的に生成された説明"/>
                    <pic:cNvPicPr/>
                  </pic:nvPicPr>
                  <pic:blipFill rotWithShape="1">
                    <a:blip r:embed="rId10">
                      <a:extLst>
                        <a:ext uri="{28A0092B-C50C-407E-A947-70E740481C1C}">
                          <a14:useLocalDpi xmlns:a14="http://schemas.microsoft.com/office/drawing/2010/main" val="0"/>
                        </a:ext>
                      </a:extLst>
                    </a:blip>
                    <a:srcRect t="17808"/>
                    <a:stretch/>
                  </pic:blipFill>
                  <pic:spPr bwMode="auto">
                    <a:xfrm>
                      <a:off x="0" y="0"/>
                      <a:ext cx="3219450" cy="205740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1C2CBAAD" w14:textId="77777777" w:rsidR="00D432DC" w:rsidRDefault="00D432DC" w:rsidP="00D473D2">
      <w:pPr>
        <w:rPr>
          <w:rFonts w:ascii="Times New Roman" w:hAnsi="Times New Roman" w:cs="Times New Roman"/>
          <w:b/>
          <w:bCs/>
          <w:sz w:val="24"/>
          <w:szCs w:val="24"/>
        </w:rPr>
      </w:pPr>
    </w:p>
    <w:p w14:paraId="1DD011A5" w14:textId="77777777" w:rsidR="00D432DC" w:rsidRDefault="00D432DC" w:rsidP="00D473D2">
      <w:pPr>
        <w:rPr>
          <w:rFonts w:ascii="Times New Roman" w:hAnsi="Times New Roman" w:cs="Times New Roman"/>
          <w:b/>
          <w:bCs/>
          <w:sz w:val="24"/>
          <w:szCs w:val="24"/>
        </w:rPr>
      </w:pPr>
    </w:p>
    <w:p w14:paraId="3E8AD5F8" w14:textId="77777777" w:rsidR="00D432DC" w:rsidRDefault="00D432DC" w:rsidP="00D473D2">
      <w:pPr>
        <w:rPr>
          <w:rFonts w:ascii="Times New Roman" w:hAnsi="Times New Roman" w:cs="Times New Roman"/>
          <w:b/>
          <w:bCs/>
          <w:sz w:val="24"/>
          <w:szCs w:val="24"/>
        </w:rPr>
      </w:pPr>
    </w:p>
    <w:p w14:paraId="6C160D41" w14:textId="77777777" w:rsidR="00D432DC" w:rsidRDefault="00D432DC" w:rsidP="00D473D2">
      <w:pPr>
        <w:rPr>
          <w:rFonts w:ascii="Times New Roman" w:hAnsi="Times New Roman" w:cs="Times New Roman"/>
          <w:b/>
          <w:bCs/>
          <w:sz w:val="24"/>
          <w:szCs w:val="24"/>
        </w:rPr>
      </w:pPr>
    </w:p>
    <w:p w14:paraId="29D08866" w14:textId="77777777" w:rsidR="00D432DC" w:rsidRDefault="00D432DC" w:rsidP="00D473D2">
      <w:pPr>
        <w:rPr>
          <w:rFonts w:ascii="Times New Roman" w:hAnsi="Times New Roman" w:cs="Times New Roman"/>
          <w:b/>
          <w:bCs/>
          <w:sz w:val="24"/>
          <w:szCs w:val="24"/>
        </w:rPr>
      </w:pPr>
    </w:p>
    <w:p w14:paraId="711CA006" w14:textId="77777777" w:rsidR="00D432DC" w:rsidRDefault="00D432DC" w:rsidP="00D473D2">
      <w:pPr>
        <w:rPr>
          <w:rFonts w:ascii="Times New Roman" w:hAnsi="Times New Roman" w:cs="Times New Roman"/>
          <w:b/>
          <w:bCs/>
          <w:sz w:val="24"/>
          <w:szCs w:val="24"/>
        </w:rPr>
      </w:pPr>
    </w:p>
    <w:p w14:paraId="4F6480AD" w14:textId="77777777" w:rsidR="00D432DC" w:rsidRDefault="00D432DC" w:rsidP="00D473D2">
      <w:pPr>
        <w:rPr>
          <w:rFonts w:ascii="Times New Roman" w:hAnsi="Times New Roman" w:cs="Times New Roman"/>
          <w:b/>
          <w:bCs/>
          <w:sz w:val="24"/>
          <w:szCs w:val="24"/>
        </w:rPr>
      </w:pPr>
    </w:p>
    <w:p w14:paraId="454B3A1B" w14:textId="77777777" w:rsidR="00D432DC" w:rsidRDefault="00D432DC" w:rsidP="00D473D2">
      <w:pPr>
        <w:rPr>
          <w:rFonts w:ascii="Times New Roman" w:hAnsi="Times New Roman" w:cs="Times New Roman"/>
          <w:b/>
          <w:bCs/>
          <w:sz w:val="24"/>
          <w:szCs w:val="24"/>
        </w:rPr>
      </w:pPr>
    </w:p>
    <w:p w14:paraId="2937F7D7" w14:textId="77777777" w:rsidR="00D432DC" w:rsidRDefault="00D432DC" w:rsidP="00D473D2">
      <w:pPr>
        <w:rPr>
          <w:rFonts w:ascii="Times New Roman" w:hAnsi="Times New Roman" w:cs="Times New Roman"/>
          <w:b/>
          <w:bCs/>
          <w:sz w:val="24"/>
          <w:szCs w:val="24"/>
        </w:rPr>
      </w:pPr>
    </w:p>
    <w:p w14:paraId="2279308E" w14:textId="77777777" w:rsidR="00D432DC" w:rsidRDefault="00D432DC" w:rsidP="00D473D2">
      <w:pPr>
        <w:rPr>
          <w:rFonts w:ascii="Times New Roman" w:hAnsi="Times New Roman" w:cs="Times New Roman"/>
          <w:b/>
          <w:bCs/>
          <w:sz w:val="24"/>
          <w:szCs w:val="24"/>
        </w:rPr>
      </w:pPr>
    </w:p>
    <w:p w14:paraId="03240437" w14:textId="77777777" w:rsidR="00D432DC" w:rsidRDefault="00D432DC" w:rsidP="00D473D2">
      <w:pPr>
        <w:rPr>
          <w:rFonts w:ascii="Times New Roman" w:hAnsi="Times New Roman" w:cs="Times New Roman"/>
          <w:b/>
          <w:bCs/>
          <w:sz w:val="24"/>
          <w:szCs w:val="24"/>
        </w:rPr>
        <w:sectPr w:rsidR="00D432DC">
          <w:pgSz w:w="11906" w:h="16838"/>
          <w:pgMar w:top="1985" w:right="1701" w:bottom="1701" w:left="1701" w:header="851" w:footer="992" w:gutter="0"/>
          <w:cols w:space="425"/>
          <w:docGrid w:type="lines" w:linePitch="360"/>
        </w:sectPr>
      </w:pPr>
    </w:p>
    <w:p w14:paraId="1A1A5C02" w14:textId="250772EC" w:rsidR="00D473D2" w:rsidRPr="0069229D" w:rsidRDefault="00D473D2" w:rsidP="00D473D2">
      <w:pPr>
        <w:rPr>
          <w:rFonts w:ascii="Times New Roman" w:hAnsi="Times New Roman" w:cs="Times New Roman"/>
          <w:b/>
          <w:bCs/>
          <w:sz w:val="24"/>
          <w:szCs w:val="24"/>
        </w:rPr>
      </w:pPr>
      <w:r w:rsidRPr="0069229D">
        <w:rPr>
          <w:rFonts w:ascii="Times New Roman" w:hAnsi="Times New Roman" w:cs="Times New Roman"/>
          <w:b/>
          <w:bCs/>
          <w:sz w:val="24"/>
          <w:szCs w:val="24"/>
        </w:rPr>
        <w:lastRenderedPageBreak/>
        <w:t xml:space="preserve">Kenya Demographic and Health Survey (KDHS) 1989 </w:t>
      </w:r>
    </w:p>
    <w:p w14:paraId="004876EC" w14:textId="4BD3D87A" w:rsidR="00D473D2" w:rsidRPr="008706B2" w:rsidRDefault="00D473D2" w:rsidP="008706B2">
      <w:pPr>
        <w:spacing w:line="0" w:lineRule="atLeast"/>
        <w:rPr>
          <w:rFonts w:ascii="Times New Roman" w:hAnsi="Times New Roman" w:cs="Times New Roman"/>
          <w:sz w:val="20"/>
          <w:szCs w:val="20"/>
        </w:rPr>
      </w:pPr>
      <w:r w:rsidRPr="008706B2">
        <w:rPr>
          <w:rFonts w:ascii="Times New Roman" w:hAnsi="Times New Roman" w:cs="Times New Roman"/>
          <w:sz w:val="20"/>
          <w:szCs w:val="20"/>
        </w:rPr>
        <w:t xml:space="preserve">There were three types of </w:t>
      </w:r>
      <w:r w:rsidR="00C245FC" w:rsidRPr="008706B2">
        <w:rPr>
          <w:rFonts w:ascii="Times New Roman" w:hAnsi="Times New Roman" w:cs="Times New Roman"/>
          <w:sz w:val="20"/>
          <w:szCs w:val="20"/>
        </w:rPr>
        <w:t>questionnaires</w:t>
      </w:r>
      <w:r w:rsidRPr="008706B2">
        <w:rPr>
          <w:rFonts w:ascii="Times New Roman" w:hAnsi="Times New Roman" w:cs="Times New Roman"/>
          <w:sz w:val="20"/>
          <w:szCs w:val="20"/>
        </w:rPr>
        <w:t xml:space="preserve"> in the 1989 KDHS: household, men and women. A total of 7</w:t>
      </w:r>
      <w:r w:rsidR="00487329" w:rsidRPr="008706B2">
        <w:rPr>
          <w:rFonts w:ascii="Times New Roman" w:hAnsi="Times New Roman" w:cs="Times New Roman"/>
          <w:sz w:val="20"/>
          <w:szCs w:val="20"/>
        </w:rPr>
        <w:t>,</w:t>
      </w:r>
      <w:r w:rsidRPr="008706B2">
        <w:rPr>
          <w:rFonts w:ascii="Times New Roman" w:hAnsi="Times New Roman" w:cs="Times New Roman"/>
          <w:sz w:val="20"/>
          <w:szCs w:val="20"/>
        </w:rPr>
        <w:t xml:space="preserve">150 women and girls aged 15 to 49 years were randomly selected from the household survey and interviewed. In the women’s dataset, to which all birth records were attached, there were 25,173 birth records with information about whether the child is alive or not, the childbirth year and month, the child’s sex, and the child’s health care and immunization records. We use the above information attached with household characteristics, the educational background of the women and their husband, and test whether </w:t>
      </w:r>
      <w:r w:rsidR="00633067" w:rsidRPr="008706B2">
        <w:rPr>
          <w:rFonts w:ascii="Times New Roman" w:hAnsi="Times New Roman" w:cs="Times New Roman"/>
          <w:sz w:val="20"/>
          <w:szCs w:val="20"/>
        </w:rPr>
        <w:t xml:space="preserve">those covariates have </w:t>
      </w:r>
      <w:r w:rsidRPr="008706B2">
        <w:rPr>
          <w:rFonts w:ascii="Times New Roman" w:hAnsi="Times New Roman" w:cs="Times New Roman"/>
          <w:sz w:val="20"/>
          <w:szCs w:val="20"/>
        </w:rPr>
        <w:t>any apparent discontinuity in January 1982. Note that this survey was conducted from December 1988 to May 1989.</w:t>
      </w:r>
    </w:p>
    <w:p w14:paraId="7706E611" w14:textId="77777777" w:rsidR="00D473D2" w:rsidRPr="0069229D" w:rsidRDefault="00D473D2" w:rsidP="00D473D2">
      <w:pPr>
        <w:rPr>
          <w:rFonts w:ascii="Times New Roman" w:hAnsi="Times New Roman" w:cs="Times New Roman"/>
          <w:sz w:val="24"/>
          <w:szCs w:val="24"/>
        </w:rPr>
      </w:pPr>
    </w:p>
    <w:p w14:paraId="45E42E19" w14:textId="77777777" w:rsidR="008706B2" w:rsidRPr="0069229D" w:rsidRDefault="00D473D2" w:rsidP="008706B2">
      <w:pPr>
        <w:rPr>
          <w:rFonts w:ascii="Times New Roman" w:hAnsi="Times New Roman" w:cs="Times New Roman"/>
          <w:sz w:val="24"/>
          <w:szCs w:val="24"/>
        </w:rPr>
      </w:pPr>
      <w:r w:rsidRPr="0069229D">
        <w:rPr>
          <w:rFonts w:ascii="Times New Roman" w:hAnsi="Times New Roman" w:cs="Times New Roman"/>
          <w:b/>
          <w:bCs/>
          <w:sz w:val="24"/>
          <w:szCs w:val="24"/>
        </w:rPr>
        <w:t>Table</w:t>
      </w:r>
      <w:r w:rsidR="008706B2">
        <w:rPr>
          <w:rFonts w:ascii="Times New Roman" w:hAnsi="Times New Roman" w:cs="Times New Roman" w:hint="eastAsia"/>
          <w:b/>
          <w:bCs/>
          <w:sz w:val="24"/>
          <w:szCs w:val="24"/>
        </w:rPr>
        <w:t xml:space="preserve"> </w:t>
      </w:r>
      <w:r w:rsidRPr="0069229D">
        <w:rPr>
          <w:rFonts w:ascii="Times New Roman" w:hAnsi="Times New Roman" w:cs="Times New Roman"/>
          <w:b/>
          <w:bCs/>
          <w:sz w:val="24"/>
          <w:szCs w:val="24"/>
        </w:rPr>
        <w:t>A1</w:t>
      </w:r>
      <w:r w:rsidR="008706B2">
        <w:rPr>
          <w:rFonts w:ascii="Times New Roman" w:hAnsi="Times New Roman" w:cs="Times New Roman" w:hint="eastAsia"/>
          <w:b/>
          <w:bCs/>
          <w:sz w:val="24"/>
          <w:szCs w:val="24"/>
        </w:rPr>
        <w:t xml:space="preserve"> </w:t>
      </w:r>
      <w:r w:rsidR="008706B2" w:rsidRPr="0069229D">
        <w:rPr>
          <w:rFonts w:ascii="Times New Roman" w:hAnsi="Times New Roman" w:cs="Times New Roman"/>
          <w:b/>
          <w:bCs/>
          <w:sz w:val="24"/>
          <w:szCs w:val="24"/>
        </w:rPr>
        <w:t xml:space="preserve">Summary Statistics </w:t>
      </w:r>
    </w:p>
    <w:p w14:paraId="0E1F2E55" w14:textId="77777777" w:rsidR="008706B2" w:rsidRPr="008706B2" w:rsidRDefault="008706B2" w:rsidP="008706B2">
      <w:pPr>
        <w:spacing w:line="0" w:lineRule="atLeast"/>
        <w:rPr>
          <w:rFonts w:ascii="Times New Roman" w:hAnsi="Times New Roman" w:cs="Times New Roman"/>
          <w:sz w:val="20"/>
          <w:szCs w:val="20"/>
        </w:rPr>
      </w:pPr>
      <w:r w:rsidRPr="008706B2">
        <w:rPr>
          <w:rFonts w:ascii="Times New Roman" w:hAnsi="Times New Roman" w:cs="Times New Roman"/>
          <w:sz w:val="20"/>
          <w:szCs w:val="20"/>
        </w:rPr>
        <w:t xml:space="preserve">Selected variables of household characteristics and socioeconomic background information from 1989 KDHS are listed in Table A1. The table shows the summary statistics for children born from January 1978 to December 1987, before the termination of UPE in 1988. </w:t>
      </w:r>
    </w:p>
    <w:p w14:paraId="012D7201" w14:textId="15078F72" w:rsidR="008706B2" w:rsidRDefault="00D473D2" w:rsidP="00D473D2">
      <w:pPr>
        <w:rPr>
          <w:rFonts w:ascii="Times New Roman" w:hAnsi="Times New Roman" w:cs="Times New Roman"/>
          <w:b/>
          <w:bCs/>
          <w:sz w:val="24"/>
          <w:szCs w:val="24"/>
        </w:rPr>
      </w:pPr>
      <w:r w:rsidRPr="0069229D">
        <w:rPr>
          <w:rFonts w:ascii="Times New Roman" w:hAnsi="Times New Roman" w:cs="Times New Roman"/>
          <w:b/>
          <w:bCs/>
          <w:sz w:val="24"/>
          <w:szCs w:val="24"/>
        </w:rPr>
        <w:t xml:space="preserve"> </w:t>
      </w:r>
      <w:r w:rsidR="008706B2" w:rsidRPr="0069229D">
        <w:rPr>
          <w:rFonts w:ascii="Times New Roman" w:hAnsi="Times New Roman" w:cs="Times New Roman"/>
          <w:noProof/>
          <w:sz w:val="24"/>
          <w:szCs w:val="24"/>
        </w:rPr>
        <w:drawing>
          <wp:inline distT="0" distB="0" distL="0" distR="0" wp14:anchorId="503999ED" wp14:editId="080BCD8C">
            <wp:extent cx="4399471" cy="5905174"/>
            <wp:effectExtent l="0" t="0" r="1270" b="635"/>
            <wp:docPr id="36" name="図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4399471" cy="5905174"/>
                    </a:xfrm>
                    <a:prstGeom prst="rect">
                      <a:avLst/>
                    </a:prstGeom>
                    <a:noFill/>
                    <a:ln>
                      <a:noFill/>
                    </a:ln>
                  </pic:spPr>
                </pic:pic>
              </a:graphicData>
            </a:graphic>
          </wp:inline>
        </w:drawing>
      </w:r>
    </w:p>
    <w:p w14:paraId="0DA83887" w14:textId="77777777" w:rsidR="00D473D2" w:rsidRPr="0069229D" w:rsidRDefault="00D473D2" w:rsidP="00D473D2">
      <w:pPr>
        <w:rPr>
          <w:rFonts w:ascii="Times New Roman" w:hAnsi="Times New Roman" w:cs="Times New Roman"/>
          <w:sz w:val="24"/>
          <w:szCs w:val="24"/>
        </w:rPr>
        <w:sectPr w:rsidR="00D473D2" w:rsidRPr="0069229D">
          <w:pgSz w:w="11906" w:h="16838"/>
          <w:pgMar w:top="1985" w:right="1701" w:bottom="1701" w:left="1701" w:header="851" w:footer="992" w:gutter="0"/>
          <w:cols w:space="425"/>
          <w:docGrid w:type="lines" w:linePitch="360"/>
        </w:sectPr>
      </w:pPr>
    </w:p>
    <w:p w14:paraId="098D3C55" w14:textId="77777777" w:rsidR="00D473D2" w:rsidRPr="0069229D" w:rsidRDefault="00D473D2" w:rsidP="00D473D2">
      <w:pPr>
        <w:rPr>
          <w:rFonts w:ascii="Times New Roman" w:hAnsi="Times New Roman" w:cs="Times New Roman"/>
          <w:b/>
          <w:bCs/>
          <w:sz w:val="24"/>
          <w:szCs w:val="24"/>
        </w:rPr>
      </w:pPr>
      <w:r w:rsidRPr="0069229D">
        <w:rPr>
          <w:rFonts w:ascii="Times New Roman" w:hAnsi="Times New Roman" w:cs="Times New Roman"/>
          <w:b/>
          <w:bCs/>
          <w:sz w:val="24"/>
          <w:szCs w:val="24"/>
        </w:rPr>
        <w:lastRenderedPageBreak/>
        <w:t>Table A2</w:t>
      </w:r>
      <w:r w:rsidRPr="0069229D">
        <w:rPr>
          <w:rFonts w:ascii="Times New Roman" w:hAnsi="Times New Roman" w:cs="Times New Roman"/>
          <w:b/>
          <w:bCs/>
          <w:sz w:val="24"/>
          <w:szCs w:val="24"/>
        </w:rPr>
        <w:t xml:space="preserve">　</w:t>
      </w:r>
      <w:r w:rsidRPr="0069229D">
        <w:rPr>
          <w:rFonts w:ascii="Times New Roman" w:hAnsi="Times New Roman" w:cs="Times New Roman"/>
          <w:b/>
          <w:bCs/>
          <w:sz w:val="24"/>
          <w:szCs w:val="24"/>
        </w:rPr>
        <w:t>Continuity of observed variables between the two sides of the threshold in January 1982</w:t>
      </w:r>
    </w:p>
    <w:p w14:paraId="0A503F95" w14:textId="77777777" w:rsidR="00D473D2" w:rsidRPr="008706B2" w:rsidRDefault="00D473D2" w:rsidP="008706B2">
      <w:pPr>
        <w:spacing w:line="0" w:lineRule="atLeast"/>
        <w:rPr>
          <w:rFonts w:ascii="Times New Roman" w:hAnsi="Times New Roman" w:cs="Times New Roman"/>
          <w:sz w:val="20"/>
          <w:szCs w:val="20"/>
        </w:rPr>
      </w:pPr>
      <w:r w:rsidRPr="0069229D">
        <w:rPr>
          <w:rFonts w:ascii="Times New Roman" w:hAnsi="Times New Roman" w:cs="Times New Roman"/>
          <w:noProof/>
          <w:sz w:val="24"/>
          <w:szCs w:val="24"/>
        </w:rPr>
        <w:drawing>
          <wp:inline distT="0" distB="0" distL="0" distR="0" wp14:anchorId="17607D32" wp14:editId="6BAF9624">
            <wp:extent cx="8351520" cy="2583180"/>
            <wp:effectExtent l="0" t="0" r="0" b="7620"/>
            <wp:docPr id="31" name="図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8351520" cy="2583180"/>
                    </a:xfrm>
                    <a:prstGeom prst="rect">
                      <a:avLst/>
                    </a:prstGeom>
                    <a:noFill/>
                    <a:ln>
                      <a:noFill/>
                    </a:ln>
                  </pic:spPr>
                </pic:pic>
              </a:graphicData>
            </a:graphic>
          </wp:inline>
        </w:drawing>
      </w:r>
      <w:r w:rsidRPr="00144696">
        <w:rPr>
          <w:rFonts w:ascii="Times New Roman" w:hAnsi="Times New Roman" w:cs="Times New Roman"/>
          <w:sz w:val="24"/>
          <w:szCs w:val="24"/>
        </w:rPr>
        <w:t xml:space="preserve">The parents’ educational background and socioeconomic variables of households whose children were born from January 1978 to December 1987 were surveyed in the 1989 KDHS and regressed on birth month of children, the indicator dummy (birth year is older than January 1982), and its cross term. </w:t>
      </w:r>
      <w:r w:rsidRPr="00144696">
        <w:rPr>
          <w:rFonts w:ascii="Times New Roman" w:eastAsia="CharisSIL" w:hAnsi="Times New Roman" w:cs="Times New Roman"/>
          <w:kern w:val="0"/>
          <w:sz w:val="24"/>
          <w:szCs w:val="24"/>
        </w:rPr>
        <w:t xml:space="preserve">Data restricted to </w:t>
      </w:r>
      <w:r w:rsidRPr="00144696">
        <w:rPr>
          <w:rFonts w:ascii="Times New Roman" w:hAnsi="Times New Roman" w:cs="Times New Roman"/>
          <w:sz w:val="24"/>
          <w:szCs w:val="24"/>
        </w:rPr>
        <w:t xml:space="preserve">children born from January 1978 to December 1987 in 1989 KDHS. </w:t>
      </w:r>
      <w:r w:rsidRPr="00144696">
        <w:rPr>
          <w:rFonts w:ascii="Times New Roman" w:eastAsia="CharisSIL" w:hAnsi="Times New Roman" w:cs="Times New Roman"/>
          <w:kern w:val="0"/>
          <w:sz w:val="24"/>
          <w:szCs w:val="24"/>
        </w:rPr>
        <w:t xml:space="preserve">Birth year of these children is re-centered at the discontinuity (January 1982) so that the coefficient on the discontinuity may be interpreted directly. Standard errors are in parentheses. </w:t>
      </w:r>
    </w:p>
    <w:p w14:paraId="001BE8A0" w14:textId="77777777" w:rsidR="00D473D2" w:rsidRPr="0069229D" w:rsidRDefault="00D473D2" w:rsidP="00D473D2">
      <w:pPr>
        <w:rPr>
          <w:rFonts w:ascii="Times New Roman" w:hAnsi="Times New Roman" w:cs="Times New Roman"/>
          <w:sz w:val="24"/>
          <w:szCs w:val="24"/>
        </w:rPr>
      </w:pPr>
    </w:p>
    <w:p w14:paraId="49B7FA19" w14:textId="77777777" w:rsidR="00D473D2" w:rsidRPr="0069229D" w:rsidRDefault="00D473D2" w:rsidP="00D473D2">
      <w:pPr>
        <w:rPr>
          <w:rFonts w:ascii="Times New Roman" w:hAnsi="Times New Roman" w:cs="Times New Roman"/>
          <w:sz w:val="24"/>
          <w:szCs w:val="24"/>
        </w:rPr>
      </w:pPr>
    </w:p>
    <w:p w14:paraId="32025EDC" w14:textId="77777777" w:rsidR="00D473D2" w:rsidRPr="0069229D" w:rsidRDefault="00D473D2" w:rsidP="00D473D2">
      <w:pPr>
        <w:rPr>
          <w:rFonts w:ascii="Times New Roman" w:hAnsi="Times New Roman" w:cs="Times New Roman"/>
          <w:sz w:val="24"/>
          <w:szCs w:val="24"/>
        </w:rPr>
      </w:pPr>
    </w:p>
    <w:p w14:paraId="1FFDF49E" w14:textId="77777777" w:rsidR="00D473D2" w:rsidRDefault="00D473D2" w:rsidP="00D473D2">
      <w:pPr>
        <w:rPr>
          <w:rFonts w:ascii="Times New Roman" w:hAnsi="Times New Roman" w:cs="Times New Roman"/>
          <w:sz w:val="24"/>
          <w:szCs w:val="24"/>
        </w:rPr>
      </w:pPr>
    </w:p>
    <w:p w14:paraId="7BDA275B" w14:textId="77777777" w:rsidR="008706B2" w:rsidRDefault="008706B2" w:rsidP="00D473D2">
      <w:pPr>
        <w:rPr>
          <w:rFonts w:ascii="Times New Roman" w:hAnsi="Times New Roman" w:cs="Times New Roman"/>
          <w:sz w:val="24"/>
          <w:szCs w:val="24"/>
        </w:rPr>
      </w:pPr>
    </w:p>
    <w:p w14:paraId="4FEF7C28" w14:textId="77777777" w:rsidR="008706B2" w:rsidRDefault="008706B2" w:rsidP="00D473D2">
      <w:pPr>
        <w:rPr>
          <w:rFonts w:ascii="Times New Roman" w:hAnsi="Times New Roman" w:cs="Times New Roman"/>
          <w:sz w:val="24"/>
          <w:szCs w:val="24"/>
        </w:rPr>
      </w:pPr>
    </w:p>
    <w:p w14:paraId="51A66D0C" w14:textId="77777777" w:rsidR="008706B2" w:rsidRPr="0069229D" w:rsidRDefault="008706B2" w:rsidP="00D473D2">
      <w:pPr>
        <w:rPr>
          <w:rFonts w:ascii="Times New Roman" w:hAnsi="Times New Roman" w:cs="Times New Roman"/>
          <w:sz w:val="24"/>
          <w:szCs w:val="24"/>
        </w:rPr>
      </w:pPr>
    </w:p>
    <w:p w14:paraId="6C9E0AF1" w14:textId="77777777" w:rsidR="00D473D2" w:rsidRPr="0069229D" w:rsidRDefault="00D473D2" w:rsidP="00D473D2">
      <w:pPr>
        <w:rPr>
          <w:rFonts w:ascii="Times New Roman" w:hAnsi="Times New Roman" w:cs="Times New Roman"/>
          <w:b/>
          <w:bCs/>
          <w:sz w:val="24"/>
          <w:szCs w:val="24"/>
        </w:rPr>
      </w:pPr>
      <w:r w:rsidRPr="0069229D">
        <w:rPr>
          <w:rFonts w:ascii="Times New Roman" w:hAnsi="Times New Roman" w:cs="Times New Roman"/>
          <w:b/>
          <w:bCs/>
          <w:sz w:val="24"/>
          <w:szCs w:val="24"/>
        </w:rPr>
        <w:lastRenderedPageBreak/>
        <w:t>Table A2 continued</w:t>
      </w:r>
    </w:p>
    <w:p w14:paraId="0616AC93" w14:textId="77777777" w:rsidR="00D473D2" w:rsidRPr="0069229D" w:rsidRDefault="00D473D2" w:rsidP="00D473D2">
      <w:pPr>
        <w:autoSpaceDE w:val="0"/>
        <w:autoSpaceDN w:val="0"/>
        <w:adjustRightInd w:val="0"/>
        <w:spacing w:line="0" w:lineRule="atLeast"/>
        <w:jc w:val="left"/>
        <w:rPr>
          <w:rFonts w:ascii="Times New Roman" w:eastAsia="CharisSIL" w:hAnsi="Times New Roman" w:cs="Times New Roman"/>
          <w:kern w:val="0"/>
          <w:sz w:val="24"/>
          <w:szCs w:val="24"/>
        </w:rPr>
      </w:pPr>
    </w:p>
    <w:p w14:paraId="2EE741F8" w14:textId="77777777" w:rsidR="00D473D2" w:rsidRPr="0069229D" w:rsidRDefault="00D473D2" w:rsidP="00D473D2">
      <w:pPr>
        <w:autoSpaceDE w:val="0"/>
        <w:autoSpaceDN w:val="0"/>
        <w:adjustRightInd w:val="0"/>
        <w:spacing w:line="0" w:lineRule="atLeast"/>
        <w:jc w:val="left"/>
        <w:rPr>
          <w:rFonts w:ascii="Times New Roman" w:eastAsia="CharisSIL" w:hAnsi="Times New Roman" w:cs="Times New Roman"/>
          <w:kern w:val="0"/>
          <w:sz w:val="24"/>
          <w:szCs w:val="24"/>
        </w:rPr>
      </w:pPr>
      <w:r w:rsidRPr="0069229D">
        <w:rPr>
          <w:rFonts w:ascii="Times New Roman" w:hAnsi="Times New Roman" w:cs="Times New Roman"/>
          <w:noProof/>
          <w:sz w:val="24"/>
          <w:szCs w:val="24"/>
        </w:rPr>
        <w:drawing>
          <wp:inline distT="0" distB="0" distL="0" distR="0" wp14:anchorId="4A1FDF02" wp14:editId="43BB3A5A">
            <wp:extent cx="8351520" cy="2767330"/>
            <wp:effectExtent l="0" t="0" r="0" b="0"/>
            <wp:docPr id="23" name="図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8351520" cy="2767330"/>
                    </a:xfrm>
                    <a:prstGeom prst="rect">
                      <a:avLst/>
                    </a:prstGeom>
                    <a:noFill/>
                    <a:ln>
                      <a:noFill/>
                    </a:ln>
                  </pic:spPr>
                </pic:pic>
              </a:graphicData>
            </a:graphic>
          </wp:inline>
        </w:drawing>
      </w:r>
    </w:p>
    <w:p w14:paraId="78DA9444" w14:textId="77777777" w:rsidR="00D473D2" w:rsidRPr="0069229D" w:rsidRDefault="00D473D2" w:rsidP="00D473D2">
      <w:pPr>
        <w:autoSpaceDE w:val="0"/>
        <w:autoSpaceDN w:val="0"/>
        <w:adjustRightInd w:val="0"/>
        <w:spacing w:line="0" w:lineRule="atLeast"/>
        <w:jc w:val="left"/>
        <w:rPr>
          <w:rFonts w:ascii="Times New Roman" w:eastAsia="CharisSIL" w:hAnsi="Times New Roman" w:cs="Times New Roman"/>
          <w:kern w:val="0"/>
          <w:sz w:val="24"/>
          <w:szCs w:val="24"/>
        </w:rPr>
      </w:pPr>
    </w:p>
    <w:p w14:paraId="7476F859" w14:textId="77777777" w:rsidR="00D473D2" w:rsidRPr="0069229D" w:rsidRDefault="00D473D2" w:rsidP="00D473D2">
      <w:pPr>
        <w:rPr>
          <w:rFonts w:ascii="Times New Roman" w:hAnsi="Times New Roman" w:cs="Times New Roman"/>
          <w:sz w:val="24"/>
          <w:szCs w:val="24"/>
        </w:rPr>
      </w:pPr>
    </w:p>
    <w:p w14:paraId="13227415" w14:textId="77777777" w:rsidR="00D473D2" w:rsidRPr="0069229D" w:rsidRDefault="00D473D2" w:rsidP="00D473D2">
      <w:pPr>
        <w:rPr>
          <w:rFonts w:ascii="Times New Roman" w:hAnsi="Times New Roman" w:cs="Times New Roman"/>
          <w:sz w:val="24"/>
          <w:szCs w:val="24"/>
        </w:rPr>
      </w:pPr>
    </w:p>
    <w:p w14:paraId="2BCC05F3" w14:textId="77777777" w:rsidR="00D473D2" w:rsidRPr="0069229D" w:rsidRDefault="00D473D2" w:rsidP="00D473D2">
      <w:pPr>
        <w:rPr>
          <w:rFonts w:ascii="Times New Roman" w:hAnsi="Times New Roman" w:cs="Times New Roman"/>
          <w:sz w:val="24"/>
          <w:szCs w:val="24"/>
        </w:rPr>
      </w:pPr>
    </w:p>
    <w:p w14:paraId="4D0CF738" w14:textId="77777777" w:rsidR="00D473D2" w:rsidRPr="0069229D" w:rsidRDefault="00D473D2" w:rsidP="00D473D2">
      <w:pPr>
        <w:rPr>
          <w:rFonts w:ascii="Times New Roman" w:hAnsi="Times New Roman" w:cs="Times New Roman"/>
          <w:sz w:val="24"/>
          <w:szCs w:val="24"/>
        </w:rPr>
      </w:pPr>
    </w:p>
    <w:p w14:paraId="0575052D" w14:textId="77777777" w:rsidR="00D473D2" w:rsidRPr="0069229D" w:rsidRDefault="00D473D2" w:rsidP="00D473D2">
      <w:pPr>
        <w:rPr>
          <w:rFonts w:ascii="Times New Roman" w:hAnsi="Times New Roman" w:cs="Times New Roman"/>
          <w:sz w:val="24"/>
          <w:szCs w:val="24"/>
        </w:rPr>
      </w:pPr>
    </w:p>
    <w:p w14:paraId="30613A3A" w14:textId="77777777" w:rsidR="005A0B06" w:rsidRDefault="005A0B06" w:rsidP="00D473D2">
      <w:pPr>
        <w:rPr>
          <w:rFonts w:ascii="Times New Roman" w:hAnsi="Times New Roman" w:cs="Times New Roman"/>
          <w:b/>
          <w:bCs/>
          <w:sz w:val="24"/>
          <w:szCs w:val="24"/>
        </w:rPr>
      </w:pPr>
    </w:p>
    <w:p w14:paraId="2C0106D7" w14:textId="77777777" w:rsidR="005A0B06" w:rsidRDefault="005A0B06" w:rsidP="00D473D2">
      <w:pPr>
        <w:rPr>
          <w:rFonts w:ascii="Times New Roman" w:hAnsi="Times New Roman" w:cs="Times New Roman"/>
          <w:b/>
          <w:bCs/>
          <w:sz w:val="24"/>
          <w:szCs w:val="24"/>
        </w:rPr>
      </w:pPr>
    </w:p>
    <w:p w14:paraId="6F86644C" w14:textId="77777777" w:rsidR="005A0B06" w:rsidRDefault="005A0B06" w:rsidP="00D473D2">
      <w:pPr>
        <w:rPr>
          <w:rFonts w:ascii="Times New Roman" w:hAnsi="Times New Roman" w:cs="Times New Roman"/>
          <w:b/>
          <w:bCs/>
          <w:sz w:val="24"/>
          <w:szCs w:val="24"/>
        </w:rPr>
      </w:pPr>
    </w:p>
    <w:p w14:paraId="7207A6DD" w14:textId="77777777" w:rsidR="005A0B06" w:rsidRDefault="005A0B06" w:rsidP="00D473D2">
      <w:pPr>
        <w:rPr>
          <w:rFonts w:ascii="Times New Roman" w:hAnsi="Times New Roman" w:cs="Times New Roman"/>
          <w:b/>
          <w:bCs/>
          <w:sz w:val="24"/>
          <w:szCs w:val="24"/>
        </w:rPr>
      </w:pPr>
    </w:p>
    <w:p w14:paraId="4CC76470" w14:textId="59FAF3B5" w:rsidR="00D473D2" w:rsidRPr="0069229D" w:rsidRDefault="00D473D2" w:rsidP="00D473D2">
      <w:pPr>
        <w:rPr>
          <w:rFonts w:ascii="Times New Roman" w:hAnsi="Times New Roman" w:cs="Times New Roman"/>
          <w:sz w:val="24"/>
          <w:szCs w:val="24"/>
        </w:rPr>
      </w:pPr>
      <w:r w:rsidRPr="0069229D">
        <w:rPr>
          <w:rFonts w:ascii="Times New Roman" w:hAnsi="Times New Roman" w:cs="Times New Roman"/>
          <w:b/>
          <w:bCs/>
          <w:sz w:val="24"/>
          <w:szCs w:val="24"/>
        </w:rPr>
        <w:lastRenderedPageBreak/>
        <w:t>Table A</w:t>
      </w:r>
      <w:r w:rsidR="005A0B06">
        <w:rPr>
          <w:rFonts w:ascii="Times New Roman" w:hAnsi="Times New Roman" w:cs="Times New Roman" w:hint="eastAsia"/>
          <w:b/>
          <w:bCs/>
          <w:sz w:val="24"/>
          <w:szCs w:val="24"/>
        </w:rPr>
        <w:t>3</w:t>
      </w:r>
      <w:r w:rsidRPr="0069229D">
        <w:rPr>
          <w:rFonts w:ascii="Times New Roman" w:hAnsi="Times New Roman" w:cs="Times New Roman"/>
          <w:sz w:val="24"/>
          <w:szCs w:val="24"/>
        </w:rPr>
        <w:t xml:space="preserve"> </w:t>
      </w:r>
      <w:r w:rsidRPr="0069229D">
        <w:rPr>
          <w:rFonts w:ascii="Times New Roman" w:hAnsi="Times New Roman" w:cs="Times New Roman"/>
          <w:b/>
          <w:bCs/>
          <w:sz w:val="24"/>
          <w:szCs w:val="24"/>
        </w:rPr>
        <w:t xml:space="preserve">Number of children from a sample of women aged 36 to 46 years </w:t>
      </w:r>
    </w:p>
    <w:p w14:paraId="1864F6D4" w14:textId="77777777" w:rsidR="00D473D2" w:rsidRPr="0069229D" w:rsidRDefault="00D473D2" w:rsidP="00D473D2">
      <w:pPr>
        <w:rPr>
          <w:rFonts w:ascii="Times New Roman" w:hAnsi="Times New Roman" w:cs="Times New Roman"/>
          <w:sz w:val="24"/>
          <w:szCs w:val="24"/>
        </w:rPr>
      </w:pPr>
      <w:r w:rsidRPr="0069229D">
        <w:rPr>
          <w:noProof/>
        </w:rPr>
        <w:drawing>
          <wp:inline distT="0" distB="0" distL="0" distR="0" wp14:anchorId="529780DA" wp14:editId="42FE9E75">
            <wp:extent cx="7249536" cy="5000625"/>
            <wp:effectExtent l="0" t="0" r="8890" b="0"/>
            <wp:docPr id="22" name="図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7257953" cy="5006431"/>
                    </a:xfrm>
                    <a:prstGeom prst="rect">
                      <a:avLst/>
                    </a:prstGeom>
                    <a:noFill/>
                    <a:ln>
                      <a:noFill/>
                    </a:ln>
                  </pic:spPr>
                </pic:pic>
              </a:graphicData>
            </a:graphic>
          </wp:inline>
        </w:drawing>
      </w:r>
    </w:p>
    <w:p w14:paraId="745DEA32" w14:textId="77777777" w:rsidR="00D473D2" w:rsidRPr="0069229D" w:rsidRDefault="00D473D2" w:rsidP="00D473D2">
      <w:pPr>
        <w:spacing w:line="0" w:lineRule="atLeast"/>
        <w:rPr>
          <w:rFonts w:ascii="Times New Roman" w:hAnsi="Times New Roman" w:cs="Times New Roman"/>
          <w:sz w:val="24"/>
          <w:szCs w:val="24"/>
        </w:rPr>
      </w:pPr>
      <w:r w:rsidRPr="0069229D">
        <w:rPr>
          <w:rFonts w:ascii="Times New Roman" w:hAnsi="Times New Roman" w:cs="Times New Roman"/>
          <w:sz w:val="24"/>
          <w:szCs w:val="24"/>
        </w:rPr>
        <w:lastRenderedPageBreak/>
        <w:t>The effect of maternal education on the accumulated number of children from a sample of women aged 36 to 46 years.</w:t>
      </w:r>
    </w:p>
    <w:p w14:paraId="51EE6F6F" w14:textId="77777777" w:rsidR="00D473D2" w:rsidRPr="0069229D" w:rsidRDefault="00D473D2" w:rsidP="00D473D2">
      <w:pPr>
        <w:spacing w:line="0" w:lineRule="atLeast"/>
        <w:rPr>
          <w:rFonts w:ascii="Times New Roman" w:hAnsi="Times New Roman" w:cs="Times New Roman"/>
          <w:sz w:val="24"/>
          <w:szCs w:val="24"/>
        </w:rPr>
      </w:pPr>
      <w:r w:rsidRPr="0069229D">
        <w:rPr>
          <w:rFonts w:ascii="Times New Roman" w:hAnsi="Times New Roman" w:cs="Times New Roman"/>
          <w:sz w:val="24"/>
          <w:szCs w:val="24"/>
        </w:rPr>
        <w:t>From this data with a threshold in January 1973, we use complete birth histories up to age 37 years.</w:t>
      </w:r>
      <w:r w:rsidRPr="0069229D">
        <w:rPr>
          <w:rFonts w:ascii="Times New Roman" w:hAnsi="Times New Roman" w:cs="Times New Roman" w:hint="eastAsia"/>
          <w:sz w:val="24"/>
          <w:szCs w:val="24"/>
        </w:rPr>
        <w:t xml:space="preserve"> </w:t>
      </w:r>
      <w:r w:rsidRPr="0069229D">
        <w:rPr>
          <w:rFonts w:ascii="Times New Roman" w:eastAsia="CharisSIL" w:hAnsi="Times New Roman" w:cs="Times New Roman"/>
          <w:kern w:val="0"/>
          <w:sz w:val="24"/>
          <w:szCs w:val="24"/>
        </w:rPr>
        <w:t xml:space="preserve">Birth year is re-centered at the discontinuity (January 1973) so that the coefficient on the discontinuity may be interpreted directly. Data restricted to women aged 36–46 at the time of the survey. Standard errors are in parentheses. </w:t>
      </w:r>
    </w:p>
    <w:p w14:paraId="4335C51F" w14:textId="77777777" w:rsidR="00D473D2" w:rsidRPr="0069229D" w:rsidRDefault="00D473D2" w:rsidP="00D473D2">
      <w:pPr>
        <w:rPr>
          <w:rFonts w:ascii="Times New Roman" w:hAnsi="Times New Roman" w:cs="Times New Roman"/>
          <w:sz w:val="24"/>
          <w:szCs w:val="24"/>
        </w:rPr>
      </w:pPr>
    </w:p>
    <w:p w14:paraId="00D82143" w14:textId="2D9FE3B8" w:rsidR="00D473D2" w:rsidRPr="0069229D" w:rsidRDefault="00D473D2" w:rsidP="00D473D2">
      <w:pPr>
        <w:rPr>
          <w:rFonts w:ascii="Times New Roman" w:hAnsi="Times New Roman" w:cs="Times New Roman"/>
          <w:b/>
          <w:sz w:val="24"/>
          <w:szCs w:val="24"/>
        </w:rPr>
      </w:pPr>
      <w:r w:rsidRPr="0069229D">
        <w:rPr>
          <w:rFonts w:ascii="Times New Roman" w:hAnsi="Times New Roman" w:cs="Times New Roman"/>
          <w:b/>
          <w:sz w:val="24"/>
          <w:szCs w:val="24"/>
        </w:rPr>
        <w:t>Table A</w:t>
      </w:r>
      <w:r w:rsidR="0010285A">
        <w:rPr>
          <w:rFonts w:ascii="Times New Roman" w:hAnsi="Times New Roman" w:cs="Times New Roman" w:hint="eastAsia"/>
          <w:b/>
          <w:sz w:val="24"/>
          <w:szCs w:val="24"/>
        </w:rPr>
        <w:t>4</w:t>
      </w:r>
      <w:r w:rsidRPr="0069229D">
        <w:rPr>
          <w:rFonts w:ascii="Times New Roman" w:hAnsi="Times New Roman" w:cs="Times New Roman"/>
          <w:b/>
          <w:bCs/>
          <w:sz w:val="24"/>
          <w:szCs w:val="24"/>
        </w:rPr>
        <w:t xml:space="preserve"> Child education investment: probability of never having attended in school (children)</w:t>
      </w:r>
    </w:p>
    <w:p w14:paraId="7E80C97F" w14:textId="77777777" w:rsidR="00D473D2" w:rsidRPr="0069229D" w:rsidRDefault="00D473D2" w:rsidP="00D473D2">
      <w:pPr>
        <w:rPr>
          <w:rFonts w:ascii="Times New Roman" w:hAnsi="Times New Roman" w:cs="Times New Roman"/>
          <w:b/>
          <w:bCs/>
          <w:sz w:val="24"/>
          <w:szCs w:val="24"/>
        </w:rPr>
      </w:pPr>
      <w:r w:rsidRPr="0069229D">
        <w:rPr>
          <w:noProof/>
        </w:rPr>
        <w:drawing>
          <wp:inline distT="0" distB="0" distL="0" distR="0" wp14:anchorId="70E9B378" wp14:editId="1AFFDB85">
            <wp:extent cx="9228145" cy="2981325"/>
            <wp:effectExtent l="0" t="0" r="0" b="0"/>
            <wp:docPr id="29" name="図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9232695" cy="2982795"/>
                    </a:xfrm>
                    <a:prstGeom prst="rect">
                      <a:avLst/>
                    </a:prstGeom>
                    <a:noFill/>
                    <a:ln>
                      <a:noFill/>
                    </a:ln>
                  </pic:spPr>
                </pic:pic>
              </a:graphicData>
            </a:graphic>
          </wp:inline>
        </w:drawing>
      </w:r>
    </w:p>
    <w:p w14:paraId="2DBF1C41" w14:textId="77777777" w:rsidR="00D473D2" w:rsidRPr="0069229D" w:rsidRDefault="00D473D2" w:rsidP="00D473D2">
      <w:pPr>
        <w:rPr>
          <w:rFonts w:ascii="Times New Roman" w:hAnsi="Times New Roman" w:cs="Times New Roman"/>
          <w:sz w:val="24"/>
          <w:szCs w:val="24"/>
        </w:rPr>
      </w:pPr>
      <w:r w:rsidRPr="0069229D">
        <w:rPr>
          <w:rFonts w:ascii="Times New Roman" w:hAnsi="Times New Roman" w:cs="Times New Roman"/>
          <w:sz w:val="24"/>
          <w:szCs w:val="24"/>
        </w:rPr>
        <w:t xml:space="preserve">Outcome variables are probability of never having attended school from the age of 6 to X years. The coefficients are the estimation results of the second stage from equation (2). </w:t>
      </w:r>
      <w:r w:rsidRPr="0069229D">
        <w:rPr>
          <w:rFonts w:ascii="Times New Roman" w:eastAsia="CharisSIL" w:hAnsi="Times New Roman" w:cs="Times New Roman"/>
          <w:kern w:val="0"/>
          <w:sz w:val="24"/>
          <w:szCs w:val="24"/>
        </w:rPr>
        <w:t xml:space="preserve">Birth year of their mothers is re-centered at the discontinuity (January 1982) so that the coefficient on the discontinuity may be interpreted directly. Data restricted to children whose mothers aged 27–37 at the time of the survey. Standard errors are in parentheses. </w:t>
      </w:r>
    </w:p>
    <w:p w14:paraId="78FBDD61" w14:textId="77777777" w:rsidR="00D473D2" w:rsidRDefault="00D473D2" w:rsidP="00D473D2">
      <w:pPr>
        <w:rPr>
          <w:rFonts w:ascii="Times New Roman" w:hAnsi="Times New Roman" w:cs="Times New Roman"/>
          <w:b/>
          <w:bCs/>
          <w:sz w:val="24"/>
          <w:szCs w:val="24"/>
        </w:rPr>
        <w:sectPr w:rsidR="00D473D2" w:rsidSect="00733C59">
          <w:pgSz w:w="16838" w:h="11906" w:orient="landscape"/>
          <w:pgMar w:top="1701" w:right="1985" w:bottom="1701" w:left="1701" w:header="851" w:footer="992" w:gutter="0"/>
          <w:cols w:space="425"/>
          <w:docGrid w:type="lines" w:linePitch="360"/>
        </w:sectPr>
      </w:pPr>
    </w:p>
    <w:p w14:paraId="096772C1" w14:textId="15AAFBE6" w:rsidR="0010285A" w:rsidRPr="0010285A" w:rsidRDefault="0010285A" w:rsidP="00D473D2">
      <w:pPr>
        <w:rPr>
          <w:rFonts w:ascii="Times New Roman" w:hAnsi="Times New Roman" w:cs="Times New Roman"/>
          <w:b/>
          <w:bCs/>
          <w:sz w:val="24"/>
          <w:szCs w:val="24"/>
        </w:rPr>
      </w:pPr>
      <w:r w:rsidRPr="0010285A">
        <w:rPr>
          <w:rFonts w:ascii="Times New Roman" w:hAnsi="Times New Roman" w:cs="Times New Roman"/>
          <w:b/>
          <w:bCs/>
          <w:sz w:val="24"/>
          <w:szCs w:val="24"/>
        </w:rPr>
        <w:lastRenderedPageBreak/>
        <w:t xml:space="preserve">Table </w:t>
      </w:r>
      <w:r w:rsidR="006335DD">
        <w:rPr>
          <w:rFonts w:ascii="Times New Roman" w:hAnsi="Times New Roman" w:cs="Times New Roman" w:hint="eastAsia"/>
          <w:b/>
          <w:bCs/>
          <w:sz w:val="24"/>
          <w:szCs w:val="24"/>
        </w:rPr>
        <w:t>A5</w:t>
      </w:r>
      <w:r w:rsidRPr="0010285A">
        <w:rPr>
          <w:rFonts w:ascii="Times New Roman" w:hAnsi="Times New Roman" w:cs="Times New Roman"/>
          <w:b/>
          <w:bCs/>
          <w:sz w:val="24"/>
          <w:szCs w:val="24"/>
        </w:rPr>
        <w:t xml:space="preserve">    Educational outcomes of children: years of education</w:t>
      </w:r>
    </w:p>
    <w:p w14:paraId="786F3E4E" w14:textId="5EB6381C" w:rsidR="0010285A" w:rsidRDefault="0010285A" w:rsidP="00D473D2">
      <w:pPr>
        <w:rPr>
          <w:rFonts w:ascii="Times New Roman" w:hAnsi="Times New Roman" w:cs="Times New Roman"/>
          <w:b/>
          <w:bCs/>
          <w:sz w:val="24"/>
          <w:szCs w:val="24"/>
        </w:rPr>
      </w:pPr>
      <w:r w:rsidRPr="007277FD">
        <w:rPr>
          <w:noProof/>
          <w:sz w:val="20"/>
          <w:szCs w:val="20"/>
        </w:rPr>
        <w:drawing>
          <wp:inline distT="0" distB="0" distL="0" distR="0" wp14:anchorId="0F937B18" wp14:editId="27E5F0EE">
            <wp:extent cx="7981950" cy="4294087"/>
            <wp:effectExtent l="0" t="0" r="0" b="0"/>
            <wp:docPr id="32" name="図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7986179" cy="4296362"/>
                    </a:xfrm>
                    <a:prstGeom prst="rect">
                      <a:avLst/>
                    </a:prstGeom>
                    <a:noFill/>
                    <a:ln>
                      <a:noFill/>
                    </a:ln>
                  </pic:spPr>
                </pic:pic>
              </a:graphicData>
            </a:graphic>
          </wp:inline>
        </w:drawing>
      </w:r>
    </w:p>
    <w:p w14:paraId="3A8B90EF" w14:textId="77777777" w:rsidR="0010285A" w:rsidRPr="0010285A" w:rsidRDefault="0010285A" w:rsidP="0010285A">
      <w:pPr>
        <w:spacing w:line="0" w:lineRule="atLeast"/>
        <w:rPr>
          <w:rFonts w:ascii="Times New Roman" w:hAnsi="Times New Roman" w:cs="Times New Roman"/>
          <w:sz w:val="24"/>
          <w:szCs w:val="24"/>
        </w:rPr>
      </w:pPr>
      <w:r w:rsidRPr="0010285A">
        <w:rPr>
          <w:rFonts w:ascii="Times New Roman" w:hAnsi="Times New Roman" w:cs="Times New Roman"/>
          <w:sz w:val="24"/>
          <w:szCs w:val="24"/>
        </w:rPr>
        <w:t xml:space="preserve">Outcome variables are years of education from the age of 6 to 17 years. The coefficients are the estimation results of the second stage from equation (2). </w:t>
      </w:r>
      <w:r w:rsidRPr="0010285A">
        <w:rPr>
          <w:rFonts w:ascii="Times New Roman" w:eastAsia="CharisSIL" w:hAnsi="Times New Roman" w:cs="Times New Roman"/>
          <w:kern w:val="0"/>
          <w:sz w:val="24"/>
          <w:szCs w:val="24"/>
        </w:rPr>
        <w:t xml:space="preserve">Birth year of their mothers is re-centered at the discontinuity (January 1982) so that the coefficient on the discontinuity may be interpreted directly. Data restricted to children whose mothers aged 27–37 at the time of the survey. Standard errors are in parentheses. </w:t>
      </w:r>
    </w:p>
    <w:p w14:paraId="58953EF5" w14:textId="77777777" w:rsidR="0010285A" w:rsidRDefault="0010285A" w:rsidP="00D473D2">
      <w:pPr>
        <w:rPr>
          <w:rFonts w:ascii="Times New Roman" w:hAnsi="Times New Roman" w:cs="Times New Roman"/>
          <w:b/>
          <w:bCs/>
          <w:sz w:val="24"/>
          <w:szCs w:val="24"/>
        </w:rPr>
        <w:sectPr w:rsidR="0010285A" w:rsidSect="00733C59">
          <w:pgSz w:w="16838" w:h="11906" w:orient="landscape"/>
          <w:pgMar w:top="1701" w:right="1985" w:bottom="1701" w:left="1701" w:header="851" w:footer="992" w:gutter="0"/>
          <w:cols w:space="425"/>
          <w:docGrid w:type="lines" w:linePitch="360"/>
        </w:sectPr>
      </w:pPr>
    </w:p>
    <w:p w14:paraId="7168C3C1" w14:textId="044C97C7" w:rsidR="00D473D2" w:rsidRPr="0069229D" w:rsidRDefault="00D473D2" w:rsidP="00D473D2">
      <w:pPr>
        <w:rPr>
          <w:rFonts w:ascii="Times New Roman" w:hAnsi="Times New Roman" w:cs="Times New Roman"/>
          <w:b/>
          <w:bCs/>
          <w:sz w:val="24"/>
          <w:szCs w:val="24"/>
        </w:rPr>
      </w:pPr>
      <w:r w:rsidRPr="0069229D">
        <w:rPr>
          <w:rFonts w:ascii="Times New Roman" w:hAnsi="Times New Roman" w:cs="Times New Roman"/>
          <w:b/>
          <w:bCs/>
          <w:sz w:val="24"/>
          <w:szCs w:val="24"/>
        </w:rPr>
        <w:lastRenderedPageBreak/>
        <w:t>Table A6 Child education investment: years of education (children)</w:t>
      </w:r>
    </w:p>
    <w:p w14:paraId="5B2AA425" w14:textId="3E8DCBB1" w:rsidR="00D473D2" w:rsidRPr="0069229D" w:rsidRDefault="00144696" w:rsidP="00D473D2">
      <w:pPr>
        <w:autoSpaceDE w:val="0"/>
        <w:autoSpaceDN w:val="0"/>
        <w:adjustRightInd w:val="0"/>
        <w:spacing w:line="0" w:lineRule="atLeast"/>
        <w:jc w:val="left"/>
        <w:rPr>
          <w:rFonts w:ascii="Times New Roman" w:eastAsia="CharisSIL" w:hAnsi="Times New Roman" w:cs="Times New Roman"/>
          <w:kern w:val="0"/>
          <w:sz w:val="24"/>
          <w:szCs w:val="24"/>
        </w:rPr>
      </w:pPr>
      <w:r w:rsidRPr="0069229D">
        <w:rPr>
          <w:noProof/>
        </w:rPr>
        <w:drawing>
          <wp:anchor distT="0" distB="0" distL="114300" distR="114300" simplePos="0" relativeHeight="251668480" behindDoc="0" locked="0" layoutInCell="1" allowOverlap="1" wp14:anchorId="5624D87C" wp14:editId="60CC213C">
            <wp:simplePos x="0" y="0"/>
            <wp:positionH relativeFrom="margin">
              <wp:align>center</wp:align>
            </wp:positionH>
            <wp:positionV relativeFrom="paragraph">
              <wp:posOffset>196215</wp:posOffset>
            </wp:positionV>
            <wp:extent cx="9335135" cy="3067050"/>
            <wp:effectExtent l="0" t="0" r="0" b="0"/>
            <wp:wrapSquare wrapText="bothSides"/>
            <wp:docPr id="35" name="図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9335135" cy="3067050"/>
                    </a:xfrm>
                    <a:prstGeom prst="rect">
                      <a:avLst/>
                    </a:prstGeom>
                    <a:noFill/>
                    <a:ln>
                      <a:noFill/>
                    </a:ln>
                  </pic:spPr>
                </pic:pic>
              </a:graphicData>
            </a:graphic>
          </wp:anchor>
        </w:drawing>
      </w:r>
      <w:r w:rsidR="00D473D2" w:rsidRPr="0069229D">
        <w:rPr>
          <w:rFonts w:ascii="Times New Roman" w:eastAsia="CharisSIL" w:hAnsi="Times New Roman" w:cs="Times New Roman"/>
          <w:kern w:val="0"/>
          <w:sz w:val="24"/>
          <w:szCs w:val="24"/>
        </w:rPr>
        <w:t xml:space="preserve"> </w:t>
      </w:r>
    </w:p>
    <w:p w14:paraId="0DE801FA" w14:textId="77777777" w:rsidR="00D473D2" w:rsidRPr="0069229D" w:rsidRDefault="00D473D2" w:rsidP="00D473D2">
      <w:pPr>
        <w:rPr>
          <w:rFonts w:ascii="Times New Roman" w:hAnsi="Times New Roman" w:cs="Times New Roman"/>
          <w:sz w:val="24"/>
          <w:szCs w:val="24"/>
        </w:rPr>
      </w:pPr>
      <w:r w:rsidRPr="0069229D">
        <w:rPr>
          <w:rFonts w:ascii="Times New Roman" w:hAnsi="Times New Roman" w:cs="Times New Roman"/>
          <w:sz w:val="24"/>
          <w:szCs w:val="24"/>
        </w:rPr>
        <w:t xml:space="preserve">Outcome variables are years of education from the age of 6 to X years. Coefficients are the estimation results of the second stage from equation (2). </w:t>
      </w:r>
      <w:r w:rsidRPr="0069229D">
        <w:rPr>
          <w:rFonts w:ascii="Times New Roman" w:eastAsia="CharisSIL" w:hAnsi="Times New Roman" w:cs="Times New Roman"/>
          <w:kern w:val="0"/>
          <w:sz w:val="24"/>
          <w:szCs w:val="24"/>
        </w:rPr>
        <w:t xml:space="preserve">Birth year of their mothers is re-centered at the discontinuity (January 1982) so that the coefficient on the discontinuity may be interpreted directly. Data restricted to children whose mothers aged 27–37 at the time of the survey. Standard errors are in parentheses. </w:t>
      </w:r>
    </w:p>
    <w:p w14:paraId="18A081D4" w14:textId="77777777" w:rsidR="00D473D2" w:rsidRPr="0069229D" w:rsidRDefault="00D473D2" w:rsidP="00D473D2">
      <w:pPr>
        <w:rPr>
          <w:rFonts w:ascii="Times New Roman" w:hAnsi="Times New Roman" w:cs="Times New Roman"/>
          <w:sz w:val="24"/>
          <w:szCs w:val="24"/>
        </w:rPr>
      </w:pPr>
    </w:p>
    <w:p w14:paraId="60A169B8" w14:textId="77777777" w:rsidR="00D473D2" w:rsidRPr="0069229D" w:rsidRDefault="00D473D2" w:rsidP="00D473D2">
      <w:pPr>
        <w:rPr>
          <w:rFonts w:ascii="Times New Roman" w:hAnsi="Times New Roman" w:cs="Times New Roman"/>
          <w:b/>
          <w:sz w:val="24"/>
          <w:szCs w:val="24"/>
        </w:rPr>
      </w:pPr>
    </w:p>
    <w:p w14:paraId="2B61B187" w14:textId="77777777" w:rsidR="00D473D2" w:rsidRPr="0069229D" w:rsidRDefault="00D473D2" w:rsidP="00D473D2">
      <w:pPr>
        <w:rPr>
          <w:rFonts w:ascii="Times New Roman" w:hAnsi="Times New Roman" w:cs="Times New Roman"/>
          <w:b/>
          <w:sz w:val="24"/>
          <w:szCs w:val="24"/>
        </w:rPr>
      </w:pPr>
    </w:p>
    <w:p w14:paraId="5DE46148" w14:textId="77777777" w:rsidR="00D473D2" w:rsidRPr="0069229D" w:rsidRDefault="00D473D2" w:rsidP="00D473D2">
      <w:pPr>
        <w:rPr>
          <w:rFonts w:ascii="Times New Roman" w:hAnsi="Times New Roman" w:cs="Times New Roman"/>
          <w:b/>
          <w:sz w:val="24"/>
          <w:szCs w:val="24"/>
        </w:rPr>
      </w:pPr>
    </w:p>
    <w:p w14:paraId="1D74EDCF" w14:textId="77777777" w:rsidR="00D473D2" w:rsidRPr="0069229D" w:rsidRDefault="00D473D2" w:rsidP="00D473D2">
      <w:pPr>
        <w:rPr>
          <w:rFonts w:ascii="Times New Roman" w:hAnsi="Times New Roman" w:cs="Times New Roman"/>
          <w:b/>
          <w:sz w:val="24"/>
          <w:szCs w:val="24"/>
        </w:rPr>
      </w:pPr>
    </w:p>
    <w:p w14:paraId="29D3F232" w14:textId="77777777" w:rsidR="00D473D2" w:rsidRPr="0069229D" w:rsidRDefault="00D473D2" w:rsidP="00D473D2">
      <w:pPr>
        <w:rPr>
          <w:rFonts w:ascii="Times New Roman" w:hAnsi="Times New Roman" w:cs="Times New Roman"/>
          <w:b/>
          <w:sz w:val="24"/>
          <w:szCs w:val="24"/>
        </w:rPr>
      </w:pPr>
    </w:p>
    <w:p w14:paraId="42FF3364" w14:textId="77777777" w:rsidR="00D473D2" w:rsidRPr="0069229D" w:rsidRDefault="00D473D2" w:rsidP="00D473D2">
      <w:pPr>
        <w:rPr>
          <w:rFonts w:ascii="Times New Roman" w:hAnsi="Times New Roman" w:cs="Times New Roman"/>
          <w:b/>
          <w:sz w:val="24"/>
          <w:szCs w:val="24"/>
        </w:rPr>
      </w:pPr>
      <w:r w:rsidRPr="0069229D">
        <w:rPr>
          <w:rFonts w:ascii="Times New Roman" w:hAnsi="Times New Roman" w:cs="Times New Roman"/>
          <w:b/>
          <w:sz w:val="24"/>
          <w:szCs w:val="24"/>
        </w:rPr>
        <w:t>Table A7</w:t>
      </w:r>
      <w:r w:rsidRPr="0069229D">
        <w:rPr>
          <w:rFonts w:ascii="Times New Roman" w:hAnsi="Times New Roman" w:cs="Times New Roman"/>
          <w:b/>
          <w:bCs/>
          <w:sz w:val="24"/>
          <w:szCs w:val="24"/>
        </w:rPr>
        <w:t xml:space="preserve"> Child education investment: probability of never having attended in school (children), sub-sample analysis</w:t>
      </w:r>
    </w:p>
    <w:p w14:paraId="53636B41" w14:textId="77777777" w:rsidR="00D473D2" w:rsidRPr="0069229D" w:rsidRDefault="00D473D2" w:rsidP="00D473D2">
      <w:pPr>
        <w:rPr>
          <w:rFonts w:ascii="Times New Roman" w:eastAsia="CharisSIL" w:hAnsi="Times New Roman" w:cs="Times New Roman"/>
          <w:kern w:val="0"/>
          <w:sz w:val="24"/>
          <w:szCs w:val="24"/>
        </w:rPr>
      </w:pPr>
      <w:r w:rsidRPr="0069229D">
        <w:rPr>
          <w:rFonts w:hint="eastAsia"/>
          <w:noProof/>
        </w:rPr>
        <w:drawing>
          <wp:inline distT="0" distB="0" distL="0" distR="0" wp14:anchorId="5B6596AE" wp14:editId="6352850D">
            <wp:extent cx="8351520" cy="3059430"/>
            <wp:effectExtent l="0" t="0" r="0" b="7620"/>
            <wp:docPr id="56" name="図 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8351520" cy="3059430"/>
                    </a:xfrm>
                    <a:prstGeom prst="rect">
                      <a:avLst/>
                    </a:prstGeom>
                    <a:noFill/>
                    <a:ln>
                      <a:noFill/>
                    </a:ln>
                  </pic:spPr>
                </pic:pic>
              </a:graphicData>
            </a:graphic>
          </wp:inline>
        </w:drawing>
      </w:r>
    </w:p>
    <w:p w14:paraId="281673FB" w14:textId="77777777" w:rsidR="00D473D2" w:rsidRPr="0069229D" w:rsidRDefault="00D473D2" w:rsidP="00D473D2">
      <w:pPr>
        <w:rPr>
          <w:rFonts w:ascii="Times New Roman" w:eastAsia="CharisSIL" w:hAnsi="Times New Roman" w:cs="Times New Roman"/>
          <w:kern w:val="0"/>
          <w:sz w:val="24"/>
          <w:szCs w:val="24"/>
        </w:rPr>
      </w:pPr>
      <w:r w:rsidRPr="0069229D">
        <w:rPr>
          <w:rFonts w:ascii="Times New Roman" w:hAnsi="Times New Roman" w:cs="Times New Roman"/>
          <w:sz w:val="24"/>
          <w:szCs w:val="24"/>
        </w:rPr>
        <w:t xml:space="preserve">Outcome variables are the probability of never having attended in school by age group from 7–8 to 15–16 years. Coefficients are the estimation results of the second stage from equation (2). </w:t>
      </w:r>
      <w:r w:rsidRPr="0069229D">
        <w:rPr>
          <w:rFonts w:ascii="Times New Roman" w:hAnsi="Times New Roman" w:cs="Times New Roman" w:hint="eastAsia"/>
          <w:sz w:val="24"/>
          <w:szCs w:val="24"/>
        </w:rPr>
        <w:t>B</w:t>
      </w:r>
      <w:r w:rsidRPr="0069229D">
        <w:rPr>
          <w:rFonts w:ascii="Times New Roman" w:eastAsia="CharisSIL" w:hAnsi="Times New Roman" w:cs="Times New Roman"/>
          <w:kern w:val="0"/>
          <w:sz w:val="24"/>
          <w:szCs w:val="24"/>
        </w:rPr>
        <w:t>irth year of their mothers is re-centered at the discontinuity (January 1982) so that the coefficient on the discontinuity may be interpreted directly. Data restricted to children whose mothers were aged 27–37 at the time of the survey. Standard errors are in parentheses.</w:t>
      </w:r>
    </w:p>
    <w:p w14:paraId="006C3616" w14:textId="77777777" w:rsidR="00D473D2" w:rsidRPr="0069229D" w:rsidRDefault="00D473D2" w:rsidP="00D473D2">
      <w:pPr>
        <w:rPr>
          <w:rFonts w:ascii="Times New Roman" w:hAnsi="Times New Roman" w:cs="Times New Roman"/>
          <w:sz w:val="24"/>
          <w:szCs w:val="24"/>
        </w:rPr>
      </w:pPr>
    </w:p>
    <w:p w14:paraId="52638B8F" w14:textId="77777777" w:rsidR="00D473D2" w:rsidRPr="0069229D" w:rsidRDefault="00D473D2" w:rsidP="00D473D2">
      <w:pPr>
        <w:rPr>
          <w:rFonts w:ascii="Times New Roman" w:hAnsi="Times New Roman" w:cs="Times New Roman"/>
          <w:b/>
          <w:sz w:val="24"/>
          <w:szCs w:val="24"/>
        </w:rPr>
      </w:pPr>
    </w:p>
    <w:p w14:paraId="4FEDD52D" w14:textId="77777777" w:rsidR="00D473D2" w:rsidRPr="0069229D" w:rsidRDefault="00D473D2" w:rsidP="00D473D2">
      <w:pPr>
        <w:rPr>
          <w:rFonts w:ascii="Times New Roman" w:hAnsi="Times New Roman" w:cs="Times New Roman"/>
          <w:b/>
          <w:sz w:val="24"/>
          <w:szCs w:val="24"/>
        </w:rPr>
      </w:pPr>
    </w:p>
    <w:p w14:paraId="7217F7AF" w14:textId="77777777" w:rsidR="00D473D2" w:rsidRPr="0069229D" w:rsidRDefault="00D473D2" w:rsidP="00D473D2">
      <w:pPr>
        <w:rPr>
          <w:rFonts w:ascii="Times New Roman" w:hAnsi="Times New Roman" w:cs="Times New Roman"/>
          <w:b/>
          <w:sz w:val="24"/>
          <w:szCs w:val="24"/>
        </w:rPr>
      </w:pPr>
    </w:p>
    <w:p w14:paraId="1C85FAB3" w14:textId="77777777" w:rsidR="00D473D2" w:rsidRPr="0069229D" w:rsidRDefault="00D473D2" w:rsidP="00D473D2">
      <w:pPr>
        <w:rPr>
          <w:rFonts w:ascii="Times New Roman" w:hAnsi="Times New Roman" w:cs="Times New Roman"/>
          <w:b/>
          <w:sz w:val="24"/>
          <w:szCs w:val="24"/>
        </w:rPr>
      </w:pPr>
    </w:p>
    <w:p w14:paraId="5AEF5DE6" w14:textId="77777777" w:rsidR="00D473D2" w:rsidRPr="0069229D" w:rsidRDefault="00D473D2" w:rsidP="00D473D2">
      <w:pPr>
        <w:rPr>
          <w:rFonts w:ascii="Times New Roman" w:hAnsi="Times New Roman" w:cs="Times New Roman"/>
          <w:b/>
          <w:bCs/>
          <w:sz w:val="24"/>
          <w:szCs w:val="24"/>
        </w:rPr>
      </w:pPr>
      <w:r w:rsidRPr="0069229D">
        <w:rPr>
          <w:rFonts w:hint="eastAsia"/>
          <w:noProof/>
        </w:rPr>
        <w:drawing>
          <wp:anchor distT="0" distB="0" distL="114300" distR="114300" simplePos="0" relativeHeight="251660288" behindDoc="0" locked="0" layoutInCell="1" allowOverlap="1" wp14:anchorId="6FC721FB" wp14:editId="456F875B">
            <wp:simplePos x="0" y="0"/>
            <wp:positionH relativeFrom="margin">
              <wp:align>right</wp:align>
            </wp:positionH>
            <wp:positionV relativeFrom="paragraph">
              <wp:posOffset>342900</wp:posOffset>
            </wp:positionV>
            <wp:extent cx="8351520" cy="3160395"/>
            <wp:effectExtent l="0" t="0" r="0" b="1905"/>
            <wp:wrapSquare wrapText="bothSides"/>
            <wp:docPr id="54" name="図 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8351520" cy="3160395"/>
                    </a:xfrm>
                    <a:prstGeom prst="rect">
                      <a:avLst/>
                    </a:prstGeom>
                    <a:noFill/>
                    <a:ln>
                      <a:noFill/>
                    </a:ln>
                  </pic:spPr>
                </pic:pic>
              </a:graphicData>
            </a:graphic>
          </wp:anchor>
        </w:drawing>
      </w:r>
      <w:r w:rsidRPr="0069229D">
        <w:rPr>
          <w:rFonts w:ascii="Times New Roman" w:hAnsi="Times New Roman" w:cs="Times New Roman"/>
          <w:b/>
          <w:sz w:val="24"/>
          <w:szCs w:val="24"/>
        </w:rPr>
        <w:t>Table A8</w:t>
      </w:r>
      <w:r w:rsidRPr="0069229D">
        <w:rPr>
          <w:rFonts w:ascii="Times New Roman" w:hAnsi="Times New Roman" w:cs="Times New Roman"/>
          <w:b/>
          <w:bCs/>
          <w:sz w:val="24"/>
          <w:szCs w:val="24"/>
        </w:rPr>
        <w:t xml:space="preserve"> Child education investment: years of education (children) sub-sample analysis</w:t>
      </w:r>
    </w:p>
    <w:p w14:paraId="2BF2153A" w14:textId="77777777" w:rsidR="00D473D2" w:rsidRPr="0069229D" w:rsidRDefault="00D473D2" w:rsidP="00D473D2">
      <w:pPr>
        <w:rPr>
          <w:rFonts w:ascii="Times New Roman" w:eastAsia="CharisSIL" w:hAnsi="Times New Roman" w:cs="Times New Roman"/>
          <w:kern w:val="0"/>
          <w:sz w:val="24"/>
          <w:szCs w:val="24"/>
        </w:rPr>
      </w:pPr>
      <w:r w:rsidRPr="0069229D">
        <w:rPr>
          <w:rFonts w:ascii="Times New Roman" w:hAnsi="Times New Roman" w:cs="Times New Roman"/>
          <w:sz w:val="24"/>
          <w:szCs w:val="24"/>
        </w:rPr>
        <w:t xml:space="preserve">Outcome variables are length of education by age group from 7–8 to 15–16 years. The coefficients are the estimation results of the second stage from equation (2). </w:t>
      </w:r>
      <w:r w:rsidRPr="0069229D">
        <w:rPr>
          <w:rFonts w:ascii="Times New Roman" w:hAnsi="Times New Roman" w:cs="Times New Roman" w:hint="eastAsia"/>
          <w:sz w:val="24"/>
          <w:szCs w:val="24"/>
        </w:rPr>
        <w:t>B</w:t>
      </w:r>
      <w:r w:rsidRPr="0069229D">
        <w:rPr>
          <w:rFonts w:ascii="Times New Roman" w:eastAsia="CharisSIL" w:hAnsi="Times New Roman" w:cs="Times New Roman"/>
          <w:kern w:val="0"/>
          <w:sz w:val="24"/>
          <w:szCs w:val="24"/>
        </w:rPr>
        <w:t>irth year of their mothers is re-centered at the discontinuity (January 1982) so that the coefficient on the discontinuity may be interpreted directly. Data restricted to children whose mothers aged 27–37 at the time of the survey. Standard errors are in parentheses.</w:t>
      </w:r>
    </w:p>
    <w:p w14:paraId="0E5D59DD" w14:textId="6A7A9C5A" w:rsidR="00EA1348" w:rsidRDefault="00EA1348" w:rsidP="00144696"/>
    <w:sectPr w:rsidR="00EA1348" w:rsidSect="00144696">
      <w:pgSz w:w="16838" w:h="11906" w:orient="landscape"/>
      <w:pgMar w:top="1701" w:right="1701" w:bottom="1701" w:left="1985"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5BBC496E" w14:textId="77777777" w:rsidR="006C40EF" w:rsidRDefault="006C40EF" w:rsidP="006C40EF">
      <w:r>
        <w:separator/>
      </w:r>
    </w:p>
  </w:endnote>
  <w:endnote w:type="continuationSeparator" w:id="0">
    <w:p w14:paraId="5F32E813" w14:textId="77777777" w:rsidR="006C40EF" w:rsidRDefault="006C40EF" w:rsidP="006C40E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游明朝">
    <w:panose1 w:val="02020400000000000000"/>
    <w:charset w:val="80"/>
    <w:family w:val="roman"/>
    <w:pitch w:val="variable"/>
    <w:sig w:usb0="800002E7" w:usb1="2AC7FCFF" w:usb2="00000012" w:usb3="00000000" w:csb0="0002009F" w:csb1="00000000"/>
  </w:font>
  <w:font w:name="ＭＳ Ｐゴシック">
    <w:altName w:val="MS PGothic"/>
    <w:panose1 w:val="020B0600070205080204"/>
    <w:charset w:val="80"/>
    <w:family w:val="modern"/>
    <w:pitch w:val="variable"/>
    <w:sig w:usb0="E00002FF" w:usb1="6AC7FDFB" w:usb2="08000012" w:usb3="00000000" w:csb0="0002009F" w:csb1="00000000"/>
  </w:font>
  <w:font w:name="CharisSIL">
    <w:altName w:val="游ゴシック"/>
    <w:panose1 w:val="00000000000000000000"/>
    <w:charset w:val="80"/>
    <w:family w:val="auto"/>
    <w:notTrueType/>
    <w:pitch w:val="default"/>
    <w:sig w:usb0="00000001" w:usb1="08070000" w:usb2="00000010" w:usb3="00000000" w:csb0="00020000" w:csb1="00000000"/>
  </w:font>
  <w:font w:name="游ゴシック Light">
    <w:panose1 w:val="020B0300000000000000"/>
    <w:charset w:val="80"/>
    <w:family w:val="modern"/>
    <w:pitch w:val="variable"/>
    <w:sig w:usb0="E00002FF" w:usb1="2AC7FDFF" w:usb2="00000016"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44253417" w14:textId="77777777" w:rsidR="006C40EF" w:rsidRDefault="006C40EF" w:rsidP="006C40EF">
      <w:r>
        <w:separator/>
      </w:r>
    </w:p>
  </w:footnote>
  <w:footnote w:type="continuationSeparator" w:id="0">
    <w:p w14:paraId="61A0BC9D" w14:textId="77777777" w:rsidR="006C40EF" w:rsidRDefault="006C40EF" w:rsidP="006C40EF">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64BD0587"/>
    <w:multiLevelType w:val="hybridMultilevel"/>
    <w:tmpl w:val="BB147C22"/>
    <w:lvl w:ilvl="0" w:tplc="D08409DC">
      <w:start w:val="1"/>
      <w:numFmt w:val="lowerLetter"/>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num w:numId="1" w16cid:durableId="103954755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bordersDoNotSurroundHeader/>
  <w:bordersDoNotSurroundFooter/>
  <w:proofState w:spelling="clean"/>
  <w:defaultTabStop w:val="840"/>
  <w:drawingGridHorizontalSpacing w:val="105"/>
  <w:displayHorizontalDrawingGridEvery w:val="0"/>
  <w:displayVerticalDrawingGridEvery w:val="2"/>
  <w:characterSpacingControl w:val="compressPunctuation"/>
  <w:hdrShapeDefaults>
    <o:shapedefaults v:ext="edit" spidmax="16385">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473D2"/>
    <w:rsid w:val="0010285A"/>
    <w:rsid w:val="00144696"/>
    <w:rsid w:val="00165E7B"/>
    <w:rsid w:val="001F4597"/>
    <w:rsid w:val="00240BD4"/>
    <w:rsid w:val="00393552"/>
    <w:rsid w:val="00414FF2"/>
    <w:rsid w:val="00487329"/>
    <w:rsid w:val="00575452"/>
    <w:rsid w:val="00585C04"/>
    <w:rsid w:val="005A0B06"/>
    <w:rsid w:val="00633067"/>
    <w:rsid w:val="006335DD"/>
    <w:rsid w:val="00667F61"/>
    <w:rsid w:val="006C40EF"/>
    <w:rsid w:val="00700F0F"/>
    <w:rsid w:val="00817774"/>
    <w:rsid w:val="008706B2"/>
    <w:rsid w:val="00937950"/>
    <w:rsid w:val="00C245FC"/>
    <w:rsid w:val="00C433B8"/>
    <w:rsid w:val="00CD797C"/>
    <w:rsid w:val="00D432DC"/>
    <w:rsid w:val="00D473D2"/>
    <w:rsid w:val="00DC796C"/>
    <w:rsid w:val="00DE7675"/>
    <w:rsid w:val="00E261DC"/>
    <w:rsid w:val="00EA1348"/>
    <w:rsid w:val="00F1170B"/>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6385">
      <v:textbox inset="5.85pt,.7pt,5.85pt,.7pt"/>
    </o:shapedefaults>
    <o:shapelayout v:ext="edit">
      <o:idmap v:ext="edit" data="1"/>
    </o:shapelayout>
  </w:shapeDefaults>
  <w:decimalSymbol w:val="."/>
  <w:listSeparator w:val=","/>
  <w14:docId w14:val="62C34244"/>
  <w15:chartTrackingRefBased/>
  <w15:docId w15:val="{CB13D902-C684-4706-9EC5-4375A6FB4C3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D473D2"/>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6C40EF"/>
    <w:pPr>
      <w:tabs>
        <w:tab w:val="center" w:pos="4252"/>
        <w:tab w:val="right" w:pos="8504"/>
      </w:tabs>
      <w:snapToGrid w:val="0"/>
    </w:pPr>
  </w:style>
  <w:style w:type="character" w:customStyle="1" w:styleId="a4">
    <w:name w:val="ヘッダー (文字)"/>
    <w:basedOn w:val="a0"/>
    <w:link w:val="a3"/>
    <w:uiPriority w:val="99"/>
    <w:rsid w:val="006C40EF"/>
  </w:style>
  <w:style w:type="paragraph" w:styleId="a5">
    <w:name w:val="footer"/>
    <w:basedOn w:val="a"/>
    <w:link w:val="a6"/>
    <w:uiPriority w:val="99"/>
    <w:unhideWhenUsed/>
    <w:rsid w:val="006C40EF"/>
    <w:pPr>
      <w:tabs>
        <w:tab w:val="center" w:pos="4252"/>
        <w:tab w:val="right" w:pos="8504"/>
      </w:tabs>
      <w:snapToGrid w:val="0"/>
    </w:pPr>
  </w:style>
  <w:style w:type="character" w:customStyle="1" w:styleId="a6">
    <w:name w:val="フッター (文字)"/>
    <w:basedOn w:val="a0"/>
    <w:link w:val="a5"/>
    <w:uiPriority w:val="99"/>
    <w:rsid w:val="006C40EF"/>
  </w:style>
  <w:style w:type="paragraph" w:styleId="Web">
    <w:name w:val="Normal (Web)"/>
    <w:basedOn w:val="a"/>
    <w:uiPriority w:val="99"/>
    <w:semiHidden/>
    <w:unhideWhenUsed/>
    <w:rsid w:val="00165E7B"/>
    <w:pPr>
      <w:widowControl/>
      <w:spacing w:before="100" w:beforeAutospacing="1" w:after="100" w:afterAutospacing="1"/>
      <w:jc w:val="left"/>
    </w:pPr>
    <w:rPr>
      <w:rFonts w:ascii="ＭＳ Ｐゴシック" w:eastAsia="ＭＳ Ｐゴシック" w:hAnsi="ＭＳ Ｐゴシック" w:cs="ＭＳ Ｐゴシック"/>
      <w:kern w:val="0"/>
      <w:sz w:val="24"/>
      <w:szCs w:val="24"/>
    </w:rPr>
  </w:style>
  <w:style w:type="paragraph" w:styleId="a7">
    <w:name w:val="List Paragraph"/>
    <w:basedOn w:val="a"/>
    <w:uiPriority w:val="34"/>
    <w:qFormat/>
    <w:rsid w:val="00D432DC"/>
    <w:pPr>
      <w:ind w:leftChars="400" w:left="84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85296077">
      <w:bodyDiv w:val="1"/>
      <w:marLeft w:val="0"/>
      <w:marRight w:val="0"/>
      <w:marTop w:val="0"/>
      <w:marBottom w:val="0"/>
      <w:divBdr>
        <w:top w:val="none" w:sz="0" w:space="0" w:color="auto"/>
        <w:left w:val="none" w:sz="0" w:space="0" w:color="auto"/>
        <w:bottom w:val="none" w:sz="0" w:space="0" w:color="auto"/>
        <w:right w:val="none" w:sz="0" w:space="0" w:color="auto"/>
      </w:divBdr>
    </w:div>
    <w:div w:id="721446206">
      <w:bodyDiv w:val="1"/>
      <w:marLeft w:val="0"/>
      <w:marRight w:val="0"/>
      <w:marTop w:val="0"/>
      <w:marBottom w:val="0"/>
      <w:divBdr>
        <w:top w:val="none" w:sz="0" w:space="0" w:color="auto"/>
        <w:left w:val="none" w:sz="0" w:space="0" w:color="auto"/>
        <w:bottom w:val="none" w:sz="0" w:space="0" w:color="auto"/>
        <w:right w:val="none" w:sz="0" w:space="0" w:color="auto"/>
      </w:divBdr>
    </w:div>
    <w:div w:id="149772615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6.emf"/><Relationship Id="rId18" Type="http://schemas.openxmlformats.org/officeDocument/2006/relationships/image" Target="media/image11.emf"/><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image" Target="media/image5.emf"/><Relationship Id="rId17" Type="http://schemas.openxmlformats.org/officeDocument/2006/relationships/image" Target="media/image10.emf"/><Relationship Id="rId2" Type="http://schemas.openxmlformats.org/officeDocument/2006/relationships/numbering" Target="numbering.xml"/><Relationship Id="rId16" Type="http://schemas.openxmlformats.org/officeDocument/2006/relationships/image" Target="media/image9.emf"/><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emf"/><Relationship Id="rId5" Type="http://schemas.openxmlformats.org/officeDocument/2006/relationships/webSettings" Target="webSettings.xml"/><Relationship Id="rId15" Type="http://schemas.openxmlformats.org/officeDocument/2006/relationships/image" Target="media/image8.emf"/><Relationship Id="rId10" Type="http://schemas.openxmlformats.org/officeDocument/2006/relationships/image" Target="media/image3.png"/><Relationship Id="rId19" Type="http://schemas.openxmlformats.org/officeDocument/2006/relationships/image" Target="media/image12.emf"/><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7.emf"/></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3445698-08F1-4C60-AAB9-129B9FE0108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144</TotalTime>
  <Pages>10</Pages>
  <Words>801</Words>
  <Characters>4566</Characters>
  <Application>Microsoft Office Word</Application>
  <DocSecurity>0</DocSecurity>
  <Lines>38</Lines>
  <Paragraphs>10</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5357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若野　綾子</dc:creator>
  <cp:keywords/>
  <dc:description/>
  <cp:lastModifiedBy>ayako wakano</cp:lastModifiedBy>
  <cp:revision>17</cp:revision>
  <dcterms:created xsi:type="dcterms:W3CDTF">2021-03-09T16:47:00Z</dcterms:created>
  <dcterms:modified xsi:type="dcterms:W3CDTF">2024-06-10T07:15:00Z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Recent Style Id 0_1">
    <vt:lpwstr>http://www.zotero.org/styles/american-medical-association</vt:lpwstr>
  </property>
  <property fmtid="{D5CDD505-2E9C-101B-9397-08002B2CF9AE}" pid="3" name="Mendeley Recent Style Name 0_1">
    <vt:lpwstr>American Medical Association</vt:lpwstr>
  </property>
  <property fmtid="{D5CDD505-2E9C-101B-9397-08002B2CF9AE}" pid="4" name="Mendeley Recent Style Id 1_1">
    <vt:lpwstr>http://www.zotero.org/styles/american-political-science-association</vt:lpwstr>
  </property>
  <property fmtid="{D5CDD505-2E9C-101B-9397-08002B2CF9AE}" pid="5" name="Mendeley Recent Style Name 1_1">
    <vt:lpwstr>American Political Science Association</vt:lpwstr>
  </property>
  <property fmtid="{D5CDD505-2E9C-101B-9397-08002B2CF9AE}" pid="6" name="Mendeley Recent Style Id 2_1">
    <vt:lpwstr>http://www.zotero.org/styles/apa</vt:lpwstr>
  </property>
  <property fmtid="{D5CDD505-2E9C-101B-9397-08002B2CF9AE}" pid="7" name="Mendeley Recent Style Name 2_1">
    <vt:lpwstr>American Psychological Association 7th edition</vt:lpwstr>
  </property>
  <property fmtid="{D5CDD505-2E9C-101B-9397-08002B2CF9AE}" pid="8" name="Mendeley Recent Style Id 3_1">
    <vt:lpwstr>http://www.zotero.org/styles/american-sociological-association</vt:lpwstr>
  </property>
  <property fmtid="{D5CDD505-2E9C-101B-9397-08002B2CF9AE}" pid="9" name="Mendeley Recent Style Name 3_1">
    <vt:lpwstr>American Sociological Association</vt:lpwstr>
  </property>
  <property fmtid="{D5CDD505-2E9C-101B-9397-08002B2CF9AE}" pid="10" name="Mendeley Recent Style Id 4_1">
    <vt:lpwstr>http://www.zotero.org/styles/chicago-author-date</vt:lpwstr>
  </property>
  <property fmtid="{D5CDD505-2E9C-101B-9397-08002B2CF9AE}" pid="11" name="Mendeley Recent Style Name 4_1">
    <vt:lpwstr>Chicago Manual of Style 17th edition (author-date)</vt:lpwstr>
  </property>
  <property fmtid="{D5CDD505-2E9C-101B-9397-08002B2CF9AE}" pid="12" name="Mendeley Recent Style Id 5_1">
    <vt:lpwstr>http://www.zotero.org/styles/harvard-cite-them-right</vt:lpwstr>
  </property>
  <property fmtid="{D5CDD505-2E9C-101B-9397-08002B2CF9AE}" pid="13" name="Mendeley Recent Style Name 5_1">
    <vt:lpwstr>Cite Them Right 10th edition - Harvard</vt:lpwstr>
  </property>
  <property fmtid="{D5CDD505-2E9C-101B-9397-08002B2CF9AE}" pid="14" name="Mendeley Recent Style Id 6_1">
    <vt:lpwstr>http://www.zotero.org/styles/ieee</vt:lpwstr>
  </property>
  <property fmtid="{D5CDD505-2E9C-101B-9397-08002B2CF9AE}" pid="15" name="Mendeley Recent Style Name 6_1">
    <vt:lpwstr>IEEE</vt:lpwstr>
  </property>
  <property fmtid="{D5CDD505-2E9C-101B-9397-08002B2CF9AE}" pid="16" name="Mendeley Recent Style Id 7_1">
    <vt:lpwstr>http://www.zotero.org/styles/modern-humanities-research-association</vt:lpwstr>
  </property>
  <property fmtid="{D5CDD505-2E9C-101B-9397-08002B2CF9AE}" pid="17" name="Mendeley Recent Style Name 7_1">
    <vt:lpwstr>Modern Humanities Research Association 3rd edition (note with bibliography)</vt:lpwstr>
  </property>
  <property fmtid="{D5CDD505-2E9C-101B-9397-08002B2CF9AE}" pid="18" name="Mendeley Recent Style Id 8_1">
    <vt:lpwstr>http://www.zotero.org/styles/modern-language-association</vt:lpwstr>
  </property>
  <property fmtid="{D5CDD505-2E9C-101B-9397-08002B2CF9AE}" pid="19" name="Mendeley Recent Style Name 8_1">
    <vt:lpwstr>Modern Language Association 8th edition</vt:lpwstr>
  </property>
  <property fmtid="{D5CDD505-2E9C-101B-9397-08002B2CF9AE}" pid="20" name="Mendeley Recent Style Id 9_1">
    <vt:lpwstr>http://www.zotero.org/styles/nature</vt:lpwstr>
  </property>
  <property fmtid="{D5CDD505-2E9C-101B-9397-08002B2CF9AE}" pid="21" name="Mendeley Recent Style Name 9_1">
    <vt:lpwstr>Nature</vt:lpwstr>
  </property>
  <property fmtid="{D5CDD505-2E9C-101B-9397-08002B2CF9AE}" pid="22" name="Mendeley Document_1">
    <vt:lpwstr>True</vt:lpwstr>
  </property>
  <property fmtid="{D5CDD505-2E9C-101B-9397-08002B2CF9AE}" pid="23" name="Mendeley Unique User Id_1">
    <vt:lpwstr>f337b6d3-f2c9-31d4-bf9a-e19b99f86fdb</vt:lpwstr>
  </property>
  <property fmtid="{D5CDD505-2E9C-101B-9397-08002B2CF9AE}" pid="24" name="Mendeley Citation Style_1">
    <vt:lpwstr>http://www.zotero.org/styles/apa</vt:lpwstr>
  </property>
</Properties>
</file>