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FF0C62" w14:textId="77777777" w:rsidR="002D3EC3" w:rsidRDefault="002D3EC3" w:rsidP="002D3EC3">
      <w:pPr>
        <w:suppressLineNumbers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114300" distR="114300" wp14:anchorId="3E1B4289" wp14:editId="36D459D0">
            <wp:extent cx="5222875" cy="6963410"/>
            <wp:effectExtent l="0" t="0" r="1905" b="10160"/>
            <wp:docPr id="9" name="图片 9" descr="Supplement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l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696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E07CB" w14:textId="648ADBB3" w:rsidR="001C76BA" w:rsidRDefault="002D3EC3" w:rsidP="002D3E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Amino acid sequences alignment. Amino acid sequences of NS3, NS5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NS5B of DAAs targeting viral proteins, </w:t>
      </w:r>
      <w:r>
        <w:rPr>
          <w:rFonts w:ascii="Times New Roman" w:hAnsi="Times New Roman" w:cs="Times New Roman" w:hint="eastAsia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olate SH-ZSH01 are compared between isolate SH-ZSH01 to two </w:t>
      </w:r>
      <w:r>
        <w:rPr>
          <w:rFonts w:ascii="Times New Roman" w:hAnsi="Times New Roman" w:cs="Times New Roman" w:hint="eastAsia"/>
          <w:sz w:val="24"/>
          <w:szCs w:val="24"/>
        </w:rPr>
        <w:t>HCV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subtype</w:t>
      </w:r>
      <w:r>
        <w:rPr>
          <w:rFonts w:ascii="Times New Roman" w:hAnsi="Times New Roman" w:cs="Times New Roman"/>
          <w:sz w:val="24"/>
          <w:szCs w:val="24"/>
        </w:rPr>
        <w:t xml:space="preserve"> 2a. Panel A illustrates the alignment for NS3, Panel B for NS5A and Panel C for NS5B.</w:t>
      </w:r>
    </w:p>
    <w:p w14:paraId="6D8D4E3B" w14:textId="77777777" w:rsidR="002D3EC3" w:rsidRDefault="002D3EC3" w:rsidP="002D3EC3">
      <w:pPr>
        <w:rPr>
          <w:rFonts w:ascii="Times New Roman" w:hAnsi="Times New Roman" w:cs="Times New Roman"/>
          <w:sz w:val="24"/>
          <w:szCs w:val="24"/>
        </w:rPr>
      </w:pPr>
    </w:p>
    <w:p w14:paraId="35C657B9" w14:textId="77777777" w:rsidR="002D3EC3" w:rsidRDefault="002D3EC3" w:rsidP="002D3EC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02"/>
        <w:gridCol w:w="4676"/>
        <w:gridCol w:w="4445"/>
        <w:gridCol w:w="3325"/>
      </w:tblGrid>
      <w:tr w:rsidR="002D3EC3" w14:paraId="0B30D735" w14:textId="77777777" w:rsidTr="005A28EE">
        <w:trPr>
          <w:trHeight w:val="224"/>
        </w:trPr>
        <w:tc>
          <w:tcPr>
            <w:tcW w:w="538" w:type="pct"/>
            <w:vMerge w:val="restart"/>
            <w:shd w:val="clear" w:color="auto" w:fill="D8D8D8" w:themeFill="background1" w:themeFillShade="D8"/>
          </w:tcPr>
          <w:p w14:paraId="3A4A8F91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</w:p>
        </w:tc>
        <w:tc>
          <w:tcPr>
            <w:tcW w:w="1676" w:type="pct"/>
            <w:vMerge w:val="restart"/>
            <w:shd w:val="clear" w:color="auto" w:fill="D8D8D8" w:themeFill="background1" w:themeFillShade="D8"/>
          </w:tcPr>
          <w:p w14:paraId="59728D35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Amino Acid Substitutions in the SH-ZSH01*</w:t>
            </w:r>
          </w:p>
        </w:tc>
        <w:tc>
          <w:tcPr>
            <w:tcW w:w="2785" w:type="pct"/>
            <w:gridSpan w:val="2"/>
            <w:shd w:val="clear" w:color="auto" w:fill="D8D8D8" w:themeFill="background1" w:themeFillShade="D8"/>
          </w:tcPr>
          <w:p w14:paraId="1AA01ACC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Reported RAS</w:t>
            </w:r>
          </w:p>
        </w:tc>
      </w:tr>
      <w:tr w:rsidR="002D3EC3" w14:paraId="292DE748" w14:textId="77777777" w:rsidTr="005A28EE">
        <w:trPr>
          <w:trHeight w:val="560"/>
        </w:trPr>
        <w:tc>
          <w:tcPr>
            <w:tcW w:w="538" w:type="pct"/>
            <w:vMerge/>
            <w:shd w:val="clear" w:color="auto" w:fill="D8D8D8" w:themeFill="background1" w:themeFillShade="D8"/>
          </w:tcPr>
          <w:p w14:paraId="6BBCD096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</w:p>
        </w:tc>
        <w:tc>
          <w:tcPr>
            <w:tcW w:w="1676" w:type="pct"/>
            <w:vMerge/>
            <w:shd w:val="clear" w:color="auto" w:fill="D8D8D8" w:themeFill="background1" w:themeFillShade="D8"/>
          </w:tcPr>
          <w:p w14:paraId="459AFD82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</w:p>
        </w:tc>
        <w:tc>
          <w:tcPr>
            <w:tcW w:w="1593" w:type="pct"/>
            <w:shd w:val="clear" w:color="auto" w:fill="D8D8D8" w:themeFill="background1" w:themeFillShade="D8"/>
          </w:tcPr>
          <w:p w14:paraId="65FC372C" w14:textId="77777777" w:rsidR="002D3EC3" w:rsidRDefault="002D3EC3" w:rsidP="005A28EE">
            <w:pPr>
              <w:suppressLineNumbers/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Reported RAS site within NS3, NS5A and NS5B in HCV genotype 2a</w:t>
            </w:r>
            <w:r>
              <w:rPr>
                <w:sz w:val="18"/>
                <w:szCs w:val="18"/>
                <w:vertAlign w:val="superscript"/>
              </w:rPr>
              <w:fldChar w:fldCharType="begin"/>
            </w:r>
            <w:r>
              <w:rPr>
                <w:sz w:val="18"/>
                <w:szCs w:val="18"/>
                <w:vertAlign w:val="superscript"/>
              </w:rPr>
              <w:instrText xml:space="preserve"> ADDIN EN.CITE &lt;EndNote&gt;&lt;Cite&gt;&lt;Author&gt;Sorbo&lt;/Author&gt;&lt;Year&gt;2018&lt;/Year&gt;&lt;RecNum&gt;422&lt;/RecNum&gt;&lt;DisplayText&gt;[19]&lt;/DisplayText&gt;&lt;record&gt;&lt;rec-number&gt;422&lt;/rec-number&gt;&lt;foreign-keys&gt;&lt;key app="EN" db-id="2ptvzesr6zx2zgewwzbxwr0n2taw9sfxteta" timestamp="1706539040"&gt;422&lt;/key&gt;&lt;/foreign-keys&gt;&lt;ref-type name="Journal Article"&gt;17&lt;/ref-type&gt;&lt;contributors&gt;&lt;authors&gt;&lt;author&gt;Sorbo, Maria C.&lt;/author&gt;&lt;author&gt;Cento, Valeria&lt;/author&gt;&lt;author&gt;Di Maio, Velia C.&lt;/author&gt;&lt;author&gt;Howe, Anita Y. M.&lt;/author&gt;&lt;author&gt;Garcia, Federico&lt;/author&gt;&lt;author&gt;Perno, Carlo F.&lt;/author&gt;&lt;author&gt;Ceccherini-Silberstein, Francesca&lt;/author&gt;&lt;/authors&gt;&lt;/contributors&gt;&lt;auth-address&gt;Univ Roma Tor Vergata, Dept Expt Med &amp;amp; Surg, Rome, Italy&amp;#xD;St Pauls Hosp, Ctr Excellence HIV AIDS, Vancouver, BC, Canada&amp;#xD;Hosp Univ San Cecilia, Clin Microbiol Serv, Granada, Spain&amp;#xD;Univ Milan, Residency Program Microbiol &amp;amp; Virol, Milan, Italy&amp;#xD;Univ Milan, Dept Oncol &amp;amp; Oncohematol, Milan, Italy&lt;/auth-address&gt;&lt;titles&gt;&lt;title&gt;Hepatitis C virus drug resistance associated substitutions and their clinical relevance: Update 2018&lt;/title&gt;&lt;secondary-title&gt;DRUG RESISTANCE UPDATES&lt;/secondary-title&gt;&lt;/titles&gt;&lt;periodical&gt;&lt;full-title&gt;DRUG RESISTANCE UPDATES&lt;/full-title&gt;&lt;/periodical&gt;&lt;pages&gt;17-39&lt;/pages&gt;&lt;volume&gt;37&lt;/volume&gt;&lt;section&gt;Hosp Univ San Cecilia&lt;/section&gt;&lt;dates&gt;&lt;year&gt;2018&lt;/year&gt;&lt;pub-dates&gt;&lt;date&gt;2018 MAR&lt;/date&gt;&lt;/pub-dates&gt;&lt;/dates&gt;&lt;isbn&gt;1368-7646&amp;#xD;1532-2084&lt;/isbn&gt;&lt;accession-num&gt;WOS:000429504200002&lt;/accession-num&gt;&lt;work-type&gt;Review&lt;/work-type&gt;&lt;urls&gt;&lt;/urls&gt;&lt;electronic-resource-num&gt;10.1016/j.drup.2018.01.004&lt;/electronic-resource-num&gt;&lt;access-date&gt;2018-03-01&lt;/access-date&gt;&lt;/record&gt;&lt;/Cite&gt;&lt;/EndNote&gt;</w:instrText>
            </w:r>
            <w:r>
              <w:rPr>
                <w:sz w:val="18"/>
                <w:szCs w:val="18"/>
                <w:vertAlign w:val="superscript"/>
              </w:rPr>
              <w:fldChar w:fldCharType="separate"/>
            </w:r>
            <w:r>
              <w:rPr>
                <w:sz w:val="18"/>
                <w:szCs w:val="18"/>
                <w:vertAlign w:val="superscript"/>
              </w:rPr>
              <w:t>19</w:t>
            </w:r>
            <w:r>
              <w:rPr>
                <w:sz w:val="18"/>
                <w:szCs w:val="18"/>
                <w:vertAlign w:val="superscript"/>
              </w:rPr>
              <w:fldChar w:fldCharType="end"/>
            </w:r>
          </w:p>
        </w:tc>
        <w:tc>
          <w:tcPr>
            <w:tcW w:w="1191" w:type="pct"/>
            <w:shd w:val="clear" w:color="auto" w:fill="D8D8D8" w:themeFill="background1" w:themeFillShade="D8"/>
          </w:tcPr>
          <w:p w14:paraId="17DD6FC0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SH-ZSH01</w:t>
            </w:r>
          </w:p>
          <w:p w14:paraId="2514C748" w14:textId="77777777" w:rsidR="002D3EC3" w:rsidRDefault="002D3EC3" w:rsidP="005A28EE">
            <w:pPr>
              <w:suppressLineNumbers/>
              <w:rPr>
                <w:rFonts w:eastAsia="SimSun"/>
                <w:sz w:val="18"/>
                <w:szCs w:val="18"/>
              </w:rPr>
            </w:pPr>
            <w:r>
              <w:rPr>
                <w:sz w:val="18"/>
                <w:szCs w:val="18"/>
              </w:rPr>
              <w:t>RAS within NS3, NS5A and NS5B</w:t>
            </w:r>
          </w:p>
        </w:tc>
      </w:tr>
      <w:tr w:rsidR="002D3EC3" w14:paraId="47929B38" w14:textId="77777777" w:rsidTr="005A28EE">
        <w:trPr>
          <w:trHeight w:val="278"/>
        </w:trPr>
        <w:tc>
          <w:tcPr>
            <w:tcW w:w="538" w:type="pct"/>
          </w:tcPr>
          <w:p w14:paraId="610E6BA1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NS3</w:t>
            </w:r>
          </w:p>
        </w:tc>
        <w:tc>
          <w:tcPr>
            <w:tcW w:w="1676" w:type="pct"/>
          </w:tcPr>
          <w:p w14:paraId="0143DB5B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T16A, T47S, V51I, V153I, S160A</w:t>
            </w:r>
          </w:p>
        </w:tc>
        <w:tc>
          <w:tcPr>
            <w:tcW w:w="1593" w:type="pct"/>
          </w:tcPr>
          <w:p w14:paraId="2342D9B3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L36, 54, Y56, G80, K122, L132, D168, I170, T174</w:t>
            </w:r>
          </w:p>
        </w:tc>
        <w:tc>
          <w:tcPr>
            <w:tcW w:w="1191" w:type="pct"/>
          </w:tcPr>
          <w:p w14:paraId="56A65EE0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D3EC3" w14:paraId="31B7189E" w14:textId="77777777" w:rsidTr="005A28EE">
        <w:tc>
          <w:tcPr>
            <w:tcW w:w="538" w:type="pct"/>
          </w:tcPr>
          <w:p w14:paraId="5E597B6C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NS5A</w:t>
            </w:r>
          </w:p>
        </w:tc>
        <w:tc>
          <w:tcPr>
            <w:tcW w:w="1676" w:type="pct"/>
          </w:tcPr>
          <w:p w14:paraId="29E0D466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</w:rPr>
              <w:t>F28S</w:t>
            </w:r>
            <w:r>
              <w:rPr>
                <w:color w:val="FF0000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I83T, Q97S, I108T, S126P, H128S, I164T, T200M</w:t>
            </w:r>
          </w:p>
        </w:tc>
        <w:tc>
          <w:tcPr>
            <w:tcW w:w="1593" w:type="pct"/>
          </w:tcPr>
          <w:p w14:paraId="314111B1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T24,</w:t>
            </w:r>
            <w:r>
              <w:rPr>
                <w:color w:val="FF000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000000" w:themeColor="text1"/>
                <w:sz w:val="18"/>
                <w:szCs w:val="18"/>
              </w:rPr>
              <w:t>F28</w:t>
            </w:r>
            <w:r>
              <w:rPr>
                <w:sz w:val="18"/>
                <w:szCs w:val="18"/>
              </w:rPr>
              <w:t>, K30, M31, S38, P58, N62, C92, Y93</w:t>
            </w:r>
          </w:p>
        </w:tc>
        <w:tc>
          <w:tcPr>
            <w:tcW w:w="1191" w:type="pct"/>
          </w:tcPr>
          <w:p w14:paraId="28507577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F28S</w:t>
            </w:r>
          </w:p>
        </w:tc>
      </w:tr>
      <w:tr w:rsidR="002D3EC3" w14:paraId="2474EB6B" w14:textId="77777777" w:rsidTr="005A28EE">
        <w:trPr>
          <w:trHeight w:val="1038"/>
        </w:trPr>
        <w:tc>
          <w:tcPr>
            <w:tcW w:w="538" w:type="pct"/>
          </w:tcPr>
          <w:p w14:paraId="58383CB0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NS5B</w:t>
            </w:r>
          </w:p>
        </w:tc>
        <w:tc>
          <w:tcPr>
            <w:tcW w:w="1676" w:type="pct"/>
          </w:tcPr>
          <w:p w14:paraId="007D1D3C" w14:textId="77777777" w:rsidR="002D3EC3" w:rsidRDefault="002D3EC3" w:rsidP="005A28EE">
            <w:pPr>
              <w:suppressLineNumbers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 xml:space="preserve">A59V, V67T, T79S, T130S, T150I, P246S, H250R, F267L, </w:t>
            </w:r>
            <w:r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>T273A</w:t>
            </w:r>
            <w:r>
              <w:rPr>
                <w:color w:val="000000" w:themeColor="text1"/>
                <w:sz w:val="18"/>
                <w:szCs w:val="18"/>
                <w:lang w:val="pt-BR"/>
              </w:rPr>
              <w:t>,</w:t>
            </w:r>
            <w:r>
              <w:rPr>
                <w:color w:val="FF0000"/>
                <w:sz w:val="18"/>
                <w:szCs w:val="18"/>
                <w:lang w:val="pt-BR"/>
              </w:rPr>
              <w:t xml:space="preserve"> </w:t>
            </w:r>
            <w:r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>M289L</w:t>
            </w:r>
            <w:r>
              <w:rPr>
                <w:color w:val="000000" w:themeColor="text1"/>
                <w:sz w:val="18"/>
                <w:szCs w:val="18"/>
                <w:lang w:val="pt-BR"/>
              </w:rPr>
              <w:t>,</w:t>
            </w:r>
            <w:r>
              <w:rPr>
                <w:color w:val="FF0000"/>
                <w:sz w:val="18"/>
                <w:szCs w:val="18"/>
                <w:lang w:val="pt-BR"/>
              </w:rPr>
              <w:t xml:space="preserve"> </w:t>
            </w:r>
            <w:r>
              <w:rPr>
                <w:sz w:val="18"/>
                <w:szCs w:val="18"/>
                <w:lang w:val="pt-BR"/>
              </w:rPr>
              <w:t xml:space="preserve">A156P, I178V, R379G, </w:t>
            </w:r>
            <w:r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>A421V</w:t>
            </w:r>
            <w:r>
              <w:rPr>
                <w:color w:val="000000" w:themeColor="text1"/>
                <w:sz w:val="18"/>
                <w:szCs w:val="18"/>
                <w:lang w:val="pt-BR"/>
              </w:rPr>
              <w:t xml:space="preserve">, </w:t>
            </w:r>
            <w:r>
              <w:rPr>
                <w:sz w:val="18"/>
                <w:szCs w:val="18"/>
                <w:lang w:val="pt-BR"/>
              </w:rPr>
              <w:t>S487A, V520I, L544H, I309V, I363V</w:t>
            </w:r>
          </w:p>
        </w:tc>
        <w:tc>
          <w:tcPr>
            <w:tcW w:w="1593" w:type="pct"/>
          </w:tcPr>
          <w:p w14:paraId="5AD72C7C" w14:textId="77777777" w:rsidR="002D3EC3" w:rsidRDefault="002D3EC3" w:rsidP="005A28EE">
            <w:pPr>
              <w:suppressLineNumbers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 xml:space="preserve">E237, </w:t>
            </w:r>
            <w:r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>E273</w:t>
            </w:r>
            <w:r>
              <w:rPr>
                <w:sz w:val="18"/>
                <w:szCs w:val="18"/>
                <w:lang w:val="pt-BR"/>
              </w:rPr>
              <w:t xml:space="preserve">, S282, </w:t>
            </w:r>
            <w:r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>M289</w:t>
            </w:r>
            <w:r>
              <w:rPr>
                <w:sz w:val="18"/>
                <w:szCs w:val="18"/>
                <w:lang w:val="pt-BR"/>
              </w:rPr>
              <w:t xml:space="preserve">, C316, E330, I 392, Q414, I 419, </w:t>
            </w:r>
            <w:r>
              <w:rPr>
                <w:b/>
                <w:bCs/>
                <w:color w:val="000000" w:themeColor="text1"/>
                <w:sz w:val="18"/>
                <w:szCs w:val="18"/>
                <w:lang w:val="pt-BR"/>
              </w:rPr>
              <w:t>A421</w:t>
            </w:r>
            <w:r>
              <w:rPr>
                <w:sz w:val="18"/>
                <w:szCs w:val="18"/>
                <w:lang w:val="pt-BR"/>
              </w:rPr>
              <w:t>, N444, F445, E446,V451, L482, A486, A494, P495, A 499, G556</w:t>
            </w:r>
          </w:p>
        </w:tc>
        <w:tc>
          <w:tcPr>
            <w:tcW w:w="1191" w:type="pct"/>
          </w:tcPr>
          <w:p w14:paraId="0BD278E7" w14:textId="77777777" w:rsidR="002D3EC3" w:rsidRDefault="002D3EC3" w:rsidP="005A28EE">
            <w:pPr>
              <w:suppressLineNumber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T273A, M289L, A421V </w:t>
            </w:r>
          </w:p>
        </w:tc>
      </w:tr>
    </w:tbl>
    <w:p w14:paraId="347835DF" w14:textId="77777777" w:rsidR="002D3EC3" w:rsidRDefault="002D3EC3" w:rsidP="002D3EC3">
      <w:pPr>
        <w:suppressLineNumbers/>
        <w:rPr>
          <w:rFonts w:ascii="Times New Roman" w:hAnsi="Times New Roman" w:cs="Times New Roman"/>
          <w:b/>
          <w:bCs/>
        </w:rPr>
      </w:pPr>
    </w:p>
    <w:p w14:paraId="02B7893A" w14:textId="77777777" w:rsidR="002D3EC3" w:rsidRDefault="002D3EC3" w:rsidP="002D3EC3">
      <w:pPr>
        <w:suppressLineNumbers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Supplemental table 1</w:t>
      </w:r>
      <w:r>
        <w:rPr>
          <w:rFonts w:ascii="Times New Roman" w:hAnsi="Times New Roman" w:cs="Times New Roman"/>
          <w:b/>
          <w:bCs/>
        </w:rPr>
        <w:t xml:space="preserve"> The Amino Acid Substitutions and RAS analysis in the SH-ZSH01</w:t>
      </w:r>
    </w:p>
    <w:p w14:paraId="5618280C" w14:textId="77777777" w:rsidR="002D3EC3" w:rsidRDefault="002D3EC3" w:rsidP="002D3EC3">
      <w:pPr>
        <w:suppressLineNumbers/>
        <w:rPr>
          <w:rFonts w:ascii="Times New Roman" w:hAnsi="Times New Roman" w:cs="Times New Roman"/>
          <w:sz w:val="18"/>
          <w:szCs w:val="18"/>
          <w:lang w:bidi="ar"/>
        </w:rPr>
        <w:sectPr w:rsidR="002D3EC3" w:rsidSect="002D3EC3">
          <w:pgSz w:w="16838" w:h="11906" w:orient="landscape"/>
          <w:pgMar w:top="1440" w:right="1440" w:bottom="1440" w:left="144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</w:rPr>
        <w:t>Notes: *Amino acid substitutions of SH-ZSH01 compare to genotype 2a HCV reference line HC-J6 (D00944)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Bold font indicates the amino acid substitutions in the SH-ZSH01 virus strain that had been reported to be resistance-associated substitutions.</w:t>
      </w:r>
    </w:p>
    <w:p w14:paraId="0CAD89E4" w14:textId="77777777" w:rsidR="002D3EC3" w:rsidRDefault="002D3EC3" w:rsidP="002D3EC3"/>
    <w:sectPr w:rsidR="002D3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EC3"/>
    <w:rsid w:val="00154F74"/>
    <w:rsid w:val="001C76BA"/>
    <w:rsid w:val="002D3EC3"/>
    <w:rsid w:val="00485168"/>
    <w:rsid w:val="004851C2"/>
    <w:rsid w:val="00773130"/>
    <w:rsid w:val="007C0944"/>
    <w:rsid w:val="008A5F7E"/>
    <w:rsid w:val="008F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E0AB0"/>
  <w15:chartTrackingRefBased/>
  <w15:docId w15:val="{A2453457-EBC9-4108-A7B9-61C6CDC44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2D3EC3"/>
    <w:pPr>
      <w:widowControl w:val="0"/>
      <w:snapToGrid w:val="0"/>
      <w:spacing w:after="0" w:line="48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3EC3"/>
    <w:pPr>
      <w:keepNext/>
      <w:keepLines/>
      <w:widowControl/>
      <w:snapToGrid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EC3"/>
    <w:pPr>
      <w:keepNext/>
      <w:keepLines/>
      <w:widowControl/>
      <w:snapToGrid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EC3"/>
    <w:pPr>
      <w:keepNext/>
      <w:keepLines/>
      <w:widowControl/>
      <w:snapToGrid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EC3"/>
    <w:pPr>
      <w:keepNext/>
      <w:keepLines/>
      <w:widowControl/>
      <w:snapToGrid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EC3"/>
    <w:pPr>
      <w:keepNext/>
      <w:keepLines/>
      <w:widowControl/>
      <w:snapToGrid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EC3"/>
    <w:pPr>
      <w:keepNext/>
      <w:keepLines/>
      <w:widowControl/>
      <w:snapToGrid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EC3"/>
    <w:pPr>
      <w:keepNext/>
      <w:keepLines/>
      <w:widowControl/>
      <w:snapToGrid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EC3"/>
    <w:pPr>
      <w:keepNext/>
      <w:keepLines/>
      <w:widowControl/>
      <w:snapToGrid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EC3"/>
    <w:pPr>
      <w:keepNext/>
      <w:keepLines/>
      <w:widowControl/>
      <w:snapToGrid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E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E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E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E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E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E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E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E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E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EC3"/>
    <w:pPr>
      <w:widowControl/>
      <w:snapToGrid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3E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EC3"/>
    <w:pPr>
      <w:widowControl/>
      <w:numPr>
        <w:ilvl w:val="1"/>
      </w:numPr>
      <w:snapToGrid/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3E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EC3"/>
    <w:pPr>
      <w:widowControl/>
      <w:snapToGrid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3E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EC3"/>
    <w:pPr>
      <w:widowControl/>
      <w:snapToGrid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3E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EC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E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E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qFormat/>
    <w:rsid w:val="002D3EC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D3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434</Words>
  <Characters>2480</Characters>
  <Application>Microsoft Office Word</Application>
  <DocSecurity>0</DocSecurity>
  <Lines>20</Lines>
  <Paragraphs>5</Paragraphs>
  <ScaleCrop>false</ScaleCrop>
  <Company>SpringerNature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2024-06-26T16:08:00Z</dcterms:created>
  <dcterms:modified xsi:type="dcterms:W3CDTF">2024-06-26T16:09:00Z</dcterms:modified>
</cp:coreProperties>
</file>