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13487" w14:textId="77777777" w:rsidR="000C6E5F" w:rsidRDefault="000C6E5F" w:rsidP="000C6E5F">
      <w:pPr>
        <w:spacing w:after="0" w:line="276" w:lineRule="auto"/>
        <w:jc w:val="center"/>
        <w:rPr>
          <w:rFonts w:asciiTheme="majorBidi" w:hAnsiTheme="majorBidi"/>
          <w:b/>
          <w:bCs/>
          <w:sz w:val="28"/>
          <w:szCs w:val="28"/>
          <w:lang w:val="en-US"/>
        </w:rPr>
      </w:pPr>
      <w:r>
        <w:rPr>
          <w:rFonts w:asciiTheme="majorBidi" w:hAnsiTheme="majorBidi"/>
          <w:b/>
          <w:bCs/>
          <w:sz w:val="28"/>
          <w:szCs w:val="28"/>
        </w:rPr>
        <w:t>T</w:t>
      </w:r>
      <w:r w:rsidRPr="00E70D98">
        <w:rPr>
          <w:rFonts w:asciiTheme="majorBidi" w:hAnsiTheme="majorBidi"/>
          <w:b/>
          <w:bCs/>
          <w:sz w:val="28"/>
          <w:szCs w:val="28"/>
        </w:rPr>
        <w:t xml:space="preserve">he </w:t>
      </w:r>
      <w:r>
        <w:rPr>
          <w:rFonts w:asciiTheme="majorBidi" w:hAnsiTheme="majorBidi"/>
          <w:b/>
          <w:bCs/>
          <w:sz w:val="28"/>
          <w:szCs w:val="28"/>
        </w:rPr>
        <w:t>Potential Chemotherapeutic</w:t>
      </w:r>
      <w:r w:rsidRPr="00E70D98">
        <w:rPr>
          <w:rFonts w:asciiTheme="majorBidi" w:hAnsi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/>
          <w:b/>
          <w:bCs/>
          <w:sz w:val="28"/>
          <w:szCs w:val="28"/>
        </w:rPr>
        <w:t>E</w:t>
      </w:r>
      <w:r w:rsidRPr="00E70D98">
        <w:rPr>
          <w:rFonts w:asciiTheme="majorBidi" w:hAnsiTheme="majorBidi"/>
          <w:b/>
          <w:bCs/>
          <w:sz w:val="28"/>
          <w:szCs w:val="28"/>
        </w:rPr>
        <w:t xml:space="preserve">ffect of </w:t>
      </w:r>
      <w:bookmarkStart w:id="0" w:name="_Hlk145802652"/>
      <w:r w:rsidRPr="00E70D98">
        <w:rPr>
          <w:rFonts w:asciiTheme="majorBidi" w:hAnsiTheme="majorBidi"/>
          <w:b/>
          <w:bCs/>
          <w:sz w:val="28"/>
          <w:szCs w:val="28"/>
        </w:rPr>
        <w:t xml:space="preserve">Coenzyme Q10 </w:t>
      </w:r>
      <w:r>
        <w:rPr>
          <w:rFonts w:asciiTheme="majorBidi" w:hAnsiTheme="majorBidi"/>
          <w:b/>
          <w:bCs/>
          <w:sz w:val="28"/>
          <w:szCs w:val="28"/>
        </w:rPr>
        <w:t>a</w:t>
      </w:r>
      <w:r w:rsidRPr="00E70D98">
        <w:rPr>
          <w:rFonts w:asciiTheme="majorBidi" w:hAnsiTheme="majorBidi"/>
          <w:b/>
          <w:bCs/>
          <w:sz w:val="28"/>
          <w:szCs w:val="28"/>
        </w:rPr>
        <w:t xml:space="preserve">gainst </w:t>
      </w:r>
      <w:r>
        <w:rPr>
          <w:rFonts w:asciiTheme="majorBidi" w:hAnsiTheme="majorBidi"/>
          <w:b/>
          <w:bCs/>
          <w:sz w:val="28"/>
          <w:szCs w:val="28"/>
        </w:rPr>
        <w:t>L</w:t>
      </w:r>
      <w:r w:rsidRPr="00E70D98">
        <w:rPr>
          <w:rFonts w:asciiTheme="majorBidi" w:hAnsiTheme="majorBidi"/>
          <w:b/>
          <w:bCs/>
          <w:sz w:val="28"/>
          <w:szCs w:val="28"/>
        </w:rPr>
        <w:t xml:space="preserve">iver </w:t>
      </w:r>
      <w:r>
        <w:rPr>
          <w:rFonts w:asciiTheme="majorBidi" w:hAnsiTheme="majorBidi"/>
          <w:b/>
          <w:bCs/>
          <w:sz w:val="28"/>
          <w:szCs w:val="28"/>
        </w:rPr>
        <w:t>I</w:t>
      </w:r>
      <w:r w:rsidRPr="00E70D98">
        <w:rPr>
          <w:rFonts w:asciiTheme="majorBidi" w:hAnsiTheme="majorBidi"/>
          <w:b/>
          <w:bCs/>
          <w:sz w:val="28"/>
          <w:szCs w:val="28"/>
        </w:rPr>
        <w:t xml:space="preserve">njury </w:t>
      </w:r>
      <w:r>
        <w:rPr>
          <w:rFonts w:asciiTheme="majorBidi" w:hAnsiTheme="majorBidi"/>
          <w:b/>
          <w:bCs/>
          <w:sz w:val="28"/>
          <w:szCs w:val="28"/>
        </w:rPr>
        <w:t xml:space="preserve">in a </w:t>
      </w:r>
      <w:bookmarkStart w:id="1" w:name="_Hlk145803063"/>
      <w:proofErr w:type="spellStart"/>
      <w:r w:rsidRPr="00E70D98">
        <w:rPr>
          <w:rFonts w:asciiTheme="majorBidi" w:hAnsiTheme="majorBidi"/>
          <w:b/>
          <w:bCs/>
          <w:sz w:val="28"/>
          <w:szCs w:val="28"/>
        </w:rPr>
        <w:t>Leukemi</w:t>
      </w:r>
      <w:r>
        <w:rPr>
          <w:rFonts w:asciiTheme="majorBidi" w:hAnsiTheme="majorBidi"/>
          <w:b/>
          <w:bCs/>
          <w:sz w:val="28"/>
          <w:szCs w:val="28"/>
        </w:rPr>
        <w:t>a</w:t>
      </w:r>
      <w:proofErr w:type="spellEnd"/>
      <w:r w:rsidRPr="00E70D98">
        <w:rPr>
          <w:rFonts w:asciiTheme="majorBidi" w:hAnsi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/>
          <w:b/>
          <w:bCs/>
          <w:sz w:val="28"/>
          <w:szCs w:val="28"/>
        </w:rPr>
        <w:t>R</w:t>
      </w:r>
      <w:r w:rsidRPr="00E70D98">
        <w:rPr>
          <w:rFonts w:asciiTheme="majorBidi" w:hAnsiTheme="majorBidi"/>
          <w:b/>
          <w:bCs/>
          <w:sz w:val="28"/>
          <w:szCs w:val="28"/>
        </w:rPr>
        <w:t xml:space="preserve">at </w:t>
      </w:r>
      <w:r>
        <w:rPr>
          <w:rFonts w:asciiTheme="majorBidi" w:hAnsiTheme="majorBidi"/>
          <w:b/>
          <w:bCs/>
          <w:sz w:val="28"/>
          <w:szCs w:val="28"/>
        </w:rPr>
        <w:t>M</w:t>
      </w:r>
      <w:r w:rsidRPr="00E70D98">
        <w:rPr>
          <w:rFonts w:asciiTheme="majorBidi" w:hAnsiTheme="majorBidi"/>
          <w:b/>
          <w:bCs/>
          <w:sz w:val="28"/>
          <w:szCs w:val="28"/>
        </w:rPr>
        <w:t>odel</w:t>
      </w:r>
      <w:r>
        <w:rPr>
          <w:rFonts w:asciiTheme="majorBidi" w:hAnsiTheme="majorBidi"/>
          <w:b/>
          <w:bCs/>
          <w:sz w:val="28"/>
          <w:szCs w:val="28"/>
        </w:rPr>
        <w:t xml:space="preserve"> </w:t>
      </w:r>
      <w:bookmarkStart w:id="2" w:name="_Hlk145298668"/>
      <w:bookmarkEnd w:id="1"/>
      <w:r>
        <w:rPr>
          <w:rFonts w:asciiTheme="majorBidi" w:hAnsiTheme="majorBidi"/>
          <w:b/>
          <w:bCs/>
          <w:sz w:val="28"/>
          <w:szCs w:val="28"/>
        </w:rPr>
        <w:t xml:space="preserve">by </w:t>
      </w:r>
      <w:r w:rsidRPr="00E70D98">
        <w:rPr>
          <w:rFonts w:asciiTheme="majorBidi" w:hAnsiTheme="majorBidi"/>
          <w:b/>
          <w:bCs/>
          <w:sz w:val="28"/>
          <w:szCs w:val="28"/>
        </w:rPr>
        <w:t>7</w:t>
      </w:r>
      <w:r w:rsidRPr="00363FE2">
        <w:rPr>
          <w:rFonts w:asciiTheme="majorBidi" w:hAnsiTheme="majorBidi"/>
          <w:b/>
          <w:bCs/>
          <w:sz w:val="28"/>
          <w:szCs w:val="28"/>
          <w:lang w:val="en-US"/>
        </w:rPr>
        <w:t>,12-</w:t>
      </w:r>
      <w:bookmarkEnd w:id="2"/>
      <w:r w:rsidRPr="00363FE2">
        <w:rPr>
          <w:rFonts w:asciiTheme="majorBidi" w:hAnsiTheme="majorBidi"/>
          <w:b/>
          <w:bCs/>
          <w:sz w:val="28"/>
          <w:szCs w:val="28"/>
          <w:lang w:val="en-US"/>
        </w:rPr>
        <w:t>dimethylbenzanthracene</w:t>
      </w:r>
      <w:bookmarkEnd w:id="0"/>
      <w:r>
        <w:rPr>
          <w:rFonts w:asciiTheme="majorBidi" w:hAnsiTheme="majorBidi"/>
          <w:b/>
          <w:bCs/>
          <w:sz w:val="28"/>
          <w:szCs w:val="28"/>
          <w:lang w:val="en-US"/>
        </w:rPr>
        <w:t>; histological and morphometric study.</w:t>
      </w:r>
    </w:p>
    <w:p w14:paraId="735AB8DE" w14:textId="77777777" w:rsidR="00222B3A" w:rsidRDefault="00222B3A">
      <w:pPr>
        <w:rPr>
          <w:lang w:val="en-US"/>
        </w:rPr>
      </w:pPr>
    </w:p>
    <w:p w14:paraId="0DF155CA" w14:textId="77777777" w:rsidR="000C6E5F" w:rsidRDefault="000C6E5F">
      <w:pPr>
        <w:rPr>
          <w:lang w:val="en-US"/>
        </w:rPr>
      </w:pPr>
    </w:p>
    <w:p w14:paraId="66DEBBAC" w14:textId="77777777" w:rsidR="000C6E5F" w:rsidRDefault="000C6E5F">
      <w:pPr>
        <w:rPr>
          <w:lang w:val="en-US"/>
        </w:rPr>
      </w:pPr>
    </w:p>
    <w:p w14:paraId="7379F3A4" w14:textId="13FFDC85" w:rsidR="000C6E5F" w:rsidRDefault="000C6E5F" w:rsidP="00A97482">
      <w:pPr>
        <w:spacing w:line="360" w:lineRule="auto"/>
        <w:rPr>
          <w:rStyle w:val="Strong"/>
          <w:rFonts w:ascii="Arial" w:hAnsi="Arial" w:cs="Arial"/>
          <w:color w:val="1F1F1F"/>
          <w:sz w:val="34"/>
          <w:szCs w:val="34"/>
        </w:rPr>
      </w:pPr>
      <w:r w:rsidRPr="000C6E5F">
        <w:rPr>
          <w:rStyle w:val="Strong"/>
          <w:rFonts w:ascii="Arial" w:hAnsi="Arial" w:cs="Arial"/>
          <w:color w:val="1F1F1F"/>
          <w:sz w:val="28"/>
          <w:szCs w:val="28"/>
        </w:rPr>
        <w:t>Highlights</w:t>
      </w:r>
      <w:r>
        <w:rPr>
          <w:rStyle w:val="Strong"/>
          <w:rFonts w:ascii="Arial" w:hAnsi="Arial" w:cs="Arial"/>
          <w:color w:val="1F1F1F"/>
          <w:sz w:val="34"/>
          <w:szCs w:val="34"/>
        </w:rPr>
        <w:t>:</w:t>
      </w:r>
    </w:p>
    <w:p w14:paraId="7D919211" w14:textId="77777777" w:rsidR="000625B6" w:rsidRDefault="000625B6" w:rsidP="00A97482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 w:rsidRPr="000625B6">
        <w:rPr>
          <w:rFonts w:asciiTheme="majorBidi" w:hAnsiTheme="majorBidi" w:cstheme="majorBidi"/>
        </w:rPr>
        <w:t>The 7,12-dimethylbenz[a]-anthracene (DMBA) promotes carcinogenesis.</w:t>
      </w:r>
    </w:p>
    <w:p w14:paraId="0BFC0DC2" w14:textId="6DA0EF76" w:rsidR="000C6E5F" w:rsidRPr="000625B6" w:rsidRDefault="000C6E5F" w:rsidP="00A97482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 w:rsidRPr="000625B6">
        <w:rPr>
          <w:rFonts w:asciiTheme="majorBidi" w:hAnsiTheme="majorBidi" w:cstheme="majorBidi"/>
        </w:rPr>
        <w:t xml:space="preserve">Coenzyme Q10 (CoQ10) is </w:t>
      </w:r>
      <w:r w:rsidR="0027250D">
        <w:rPr>
          <w:rFonts w:asciiTheme="majorBidi" w:hAnsiTheme="majorBidi" w:cstheme="majorBidi"/>
        </w:rPr>
        <w:t>a</w:t>
      </w:r>
      <w:r w:rsidRPr="000625B6">
        <w:rPr>
          <w:rFonts w:asciiTheme="majorBidi" w:hAnsiTheme="majorBidi" w:cstheme="majorBidi"/>
        </w:rPr>
        <w:t xml:space="preserve"> cofactor in the mitochondrial electron transport chain.</w:t>
      </w:r>
    </w:p>
    <w:p w14:paraId="282434B9" w14:textId="1854438D" w:rsidR="000625B6" w:rsidRPr="000625B6" w:rsidRDefault="000625B6" w:rsidP="00A97482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CoQ10 significantly decreased liver enzymes, oxidative stress indicators.</w:t>
      </w:r>
    </w:p>
    <w:p w14:paraId="53E96FED" w14:textId="4EB90E90" w:rsidR="000625B6" w:rsidRPr="000625B6" w:rsidRDefault="000625B6" w:rsidP="00A97482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 w:rsidRPr="000625B6">
        <w:rPr>
          <w:rFonts w:asciiTheme="majorBidi" w:hAnsiTheme="majorBidi" w:cstheme="majorBidi"/>
        </w:rPr>
        <w:t>Treatment with CoQ10 attenuated the alleviation of DMBA-induced leukemia in rats.</w:t>
      </w:r>
    </w:p>
    <w:p w14:paraId="63FB4CA8" w14:textId="06B6E701" w:rsidR="000625B6" w:rsidRPr="000625B6" w:rsidRDefault="000625B6" w:rsidP="00A97482">
      <w:pPr>
        <w:pStyle w:val="ListParagraph"/>
        <w:numPr>
          <w:ilvl w:val="0"/>
          <w:numId w:val="1"/>
        </w:numPr>
        <w:spacing w:line="360" w:lineRule="auto"/>
        <w:rPr>
          <w:rtl/>
          <w:lang w:val="en-US"/>
        </w:rPr>
      </w:pPr>
      <w:r w:rsidRPr="000625B6">
        <w:rPr>
          <w:rFonts w:asciiTheme="majorBidi" w:hAnsiTheme="majorBidi" w:cstheme="majorBidi"/>
        </w:rPr>
        <w:t xml:space="preserve">CoQ10 intervention is effective for </w:t>
      </w:r>
      <w:r>
        <w:rPr>
          <w:rFonts w:asciiTheme="majorBidi" w:hAnsiTheme="majorBidi" w:cstheme="majorBidi"/>
        </w:rPr>
        <w:t>degenerative liver alterations</w:t>
      </w:r>
      <w:r w:rsidRPr="000625B6">
        <w:rPr>
          <w:rFonts w:asciiTheme="majorBidi" w:hAnsiTheme="majorBidi" w:cstheme="majorBidi"/>
        </w:rPr>
        <w:t xml:space="preserve"> caused by leukaemia.</w:t>
      </w:r>
    </w:p>
    <w:sectPr w:rsidR="000625B6" w:rsidRPr="000625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B00EC"/>
    <w:multiLevelType w:val="hybridMultilevel"/>
    <w:tmpl w:val="F7447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96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5F"/>
    <w:rsid w:val="000033E4"/>
    <w:rsid w:val="00023AB8"/>
    <w:rsid w:val="000625B6"/>
    <w:rsid w:val="000B154C"/>
    <w:rsid w:val="000C6E5F"/>
    <w:rsid w:val="000D05DF"/>
    <w:rsid w:val="001F6052"/>
    <w:rsid w:val="00222B3A"/>
    <w:rsid w:val="0027250D"/>
    <w:rsid w:val="00286043"/>
    <w:rsid w:val="003D71EB"/>
    <w:rsid w:val="004D2129"/>
    <w:rsid w:val="00544B8E"/>
    <w:rsid w:val="00642AB1"/>
    <w:rsid w:val="0067333C"/>
    <w:rsid w:val="006F64FB"/>
    <w:rsid w:val="00743226"/>
    <w:rsid w:val="00792430"/>
    <w:rsid w:val="008202BE"/>
    <w:rsid w:val="00863D5D"/>
    <w:rsid w:val="0087626D"/>
    <w:rsid w:val="009B7860"/>
    <w:rsid w:val="009F3458"/>
    <w:rsid w:val="00A40D48"/>
    <w:rsid w:val="00A97482"/>
    <w:rsid w:val="00AF4FC6"/>
    <w:rsid w:val="00B427A8"/>
    <w:rsid w:val="00B930D2"/>
    <w:rsid w:val="00C21CCE"/>
    <w:rsid w:val="00CC3FA9"/>
    <w:rsid w:val="00D30D4F"/>
    <w:rsid w:val="00E44238"/>
    <w:rsid w:val="00E86585"/>
    <w:rsid w:val="00EE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DCA38"/>
  <w15:chartTrackingRefBased/>
  <w15:docId w15:val="{5111EBE0-AAC6-2641-8578-B3CC0A3E9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E5F"/>
    <w:pPr>
      <w:spacing w:after="160"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6E5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E5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E5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E5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E5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E5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E5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E5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E5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E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E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E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E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E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E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6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E5F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6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E5F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en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6E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E5F"/>
    <w:pPr>
      <w:spacing w:after="0" w:line="240" w:lineRule="auto"/>
      <w:ind w:left="720"/>
      <w:contextualSpacing/>
    </w:pPr>
    <w:rPr>
      <w:kern w:val="2"/>
      <w:sz w:val="24"/>
      <w:szCs w:val="24"/>
      <w:lang w:val="en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6E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E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E5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C6E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RASHA ABDULRAHMAN MOHAMMED ALSHALI</dc:creator>
  <cp:keywords/>
  <dc:description/>
  <cp:lastModifiedBy>RASHA ABDULRAHMAN MOHAMMED ALSHALI</cp:lastModifiedBy>
  <cp:revision>2</cp:revision>
  <dcterms:created xsi:type="dcterms:W3CDTF">2024-03-13T18:56:00Z</dcterms:created>
  <dcterms:modified xsi:type="dcterms:W3CDTF">2024-03-26T00:17:00Z</dcterms:modified>
</cp:coreProperties>
</file>