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5D7A0" w14:textId="77777777" w:rsidR="009F3FEE" w:rsidRDefault="009F3FEE" w:rsidP="009F3FEE">
      <w:pPr>
        <w:tabs>
          <w:tab w:val="left" w:pos="142"/>
        </w:tabs>
        <w:spacing w:after="0" w:line="360" w:lineRule="auto"/>
        <w:jc w:val="center"/>
        <w:rPr>
          <w:rFonts w:ascii="Times New Roman" w:hAnsi="Times New Roman" w:cs="Times New Roman"/>
          <w:b/>
          <w:bCs/>
          <w:i/>
          <w:sz w:val="28"/>
          <w:szCs w:val="28"/>
          <w:lang w:val="en-US"/>
        </w:rPr>
      </w:pPr>
      <w:r>
        <w:rPr>
          <w:rFonts w:ascii="Times New Roman" w:hAnsi="Times New Roman" w:cs="Times New Roman"/>
          <w:b/>
          <w:bCs/>
          <w:i/>
          <w:sz w:val="28"/>
          <w:szCs w:val="28"/>
          <w:lang w:val="en-US"/>
        </w:rPr>
        <w:t>Linalool essential oil/nanocellulose-based Pickering emulsions: an in-depth investigation of processing parameters</w:t>
      </w:r>
    </w:p>
    <w:p w14:paraId="230DD364" w14:textId="77777777" w:rsidR="009F3FEE" w:rsidRDefault="009F3FEE" w:rsidP="009F3FEE">
      <w:pPr>
        <w:tabs>
          <w:tab w:val="left" w:pos="142"/>
        </w:tabs>
        <w:spacing w:before="240" w:after="0" w:line="360" w:lineRule="auto"/>
        <w:jc w:val="center"/>
        <w:rPr>
          <w:rFonts w:ascii="Times New Roman" w:hAnsi="Times New Roman" w:cs="Times New Roman"/>
          <w:bCs/>
          <w:i/>
          <w:sz w:val="24"/>
          <w:szCs w:val="24"/>
          <w:bdr w:val="none" w:sz="0" w:space="0" w:color="auto" w:frame="1"/>
          <w:shd w:val="clear" w:color="auto" w:fill="FFFFFF"/>
        </w:rPr>
      </w:pPr>
      <w:r>
        <w:rPr>
          <w:rFonts w:ascii="Times New Roman" w:hAnsi="Times New Roman" w:cs="Times New Roman"/>
          <w:i/>
          <w:sz w:val="24"/>
          <w:szCs w:val="24"/>
        </w:rPr>
        <w:t>Alana Gabrieli de Souza</w:t>
      </w:r>
      <w:r>
        <w:rPr>
          <w:rFonts w:ascii="Times New Roman" w:hAnsi="Times New Roman" w:cs="Times New Roman"/>
          <w:i/>
          <w:sz w:val="24"/>
          <w:szCs w:val="24"/>
          <w:shd w:val="clear" w:color="auto" w:fill="FFFFFF"/>
        </w:rPr>
        <w:t>¹, Jéssica de Souza Marciano</w:t>
      </w:r>
      <w:r>
        <w:rPr>
          <w:rFonts w:ascii="Times New Roman" w:hAnsi="Times New Roman" w:cs="Times New Roman"/>
          <w:i/>
          <w:sz w:val="24"/>
          <w:szCs w:val="24"/>
          <w:shd w:val="clear" w:color="auto" w:fill="FFFFFF"/>
          <w:vertAlign w:val="superscript"/>
        </w:rPr>
        <w:t>1</w:t>
      </w:r>
      <w:r>
        <w:rPr>
          <w:rFonts w:ascii="Times New Roman" w:hAnsi="Times New Roman" w:cs="Times New Roman"/>
          <w:i/>
          <w:sz w:val="24"/>
          <w:szCs w:val="24"/>
          <w:shd w:val="clear" w:color="auto" w:fill="FFFFFF"/>
        </w:rPr>
        <w:t>, Rafaela Reis Ferreira</w:t>
      </w:r>
      <w:r>
        <w:rPr>
          <w:rFonts w:ascii="Times New Roman" w:hAnsi="Times New Roman" w:cs="Times New Roman"/>
          <w:i/>
          <w:sz w:val="24"/>
          <w:szCs w:val="24"/>
          <w:shd w:val="clear" w:color="auto" w:fill="FFFFFF"/>
          <w:vertAlign w:val="superscript"/>
        </w:rPr>
        <w:t>1</w:t>
      </w:r>
      <w:r>
        <w:rPr>
          <w:rFonts w:ascii="Times New Roman" w:hAnsi="Times New Roman" w:cs="Times New Roman"/>
          <w:i/>
          <w:sz w:val="24"/>
          <w:szCs w:val="24"/>
          <w:shd w:val="clear" w:color="auto" w:fill="FFFFFF"/>
        </w:rPr>
        <w:t xml:space="preserve">, Eder </w:t>
      </w:r>
      <w:proofErr w:type="spellStart"/>
      <w:r>
        <w:rPr>
          <w:rFonts w:ascii="Times New Roman" w:hAnsi="Times New Roman" w:cs="Times New Roman"/>
          <w:i/>
          <w:sz w:val="24"/>
          <w:szCs w:val="24"/>
          <w:shd w:val="clear" w:color="auto" w:fill="FFFFFF"/>
        </w:rPr>
        <w:t>Ramin</w:t>
      </w:r>
      <w:proofErr w:type="spellEnd"/>
      <w:r>
        <w:rPr>
          <w:rFonts w:ascii="Times New Roman" w:hAnsi="Times New Roman" w:cs="Times New Roman"/>
          <w:i/>
          <w:sz w:val="24"/>
          <w:szCs w:val="24"/>
          <w:shd w:val="clear" w:color="auto" w:fill="FFFFFF"/>
        </w:rPr>
        <w:t xml:space="preserve"> de Oliveira</w:t>
      </w:r>
      <w:r>
        <w:rPr>
          <w:rFonts w:ascii="Times New Roman" w:hAnsi="Times New Roman" w:cs="Times New Roman"/>
          <w:i/>
          <w:sz w:val="24"/>
          <w:szCs w:val="24"/>
          <w:shd w:val="clear" w:color="auto" w:fill="FFFFFF"/>
          <w:vertAlign w:val="superscript"/>
        </w:rPr>
        <w:t>1</w:t>
      </w:r>
      <w:r>
        <w:rPr>
          <w:rFonts w:ascii="Times New Roman" w:hAnsi="Times New Roman" w:cs="Times New Roman"/>
          <w:i/>
          <w:sz w:val="24"/>
          <w:szCs w:val="24"/>
          <w:shd w:val="clear" w:color="auto" w:fill="FFFFFF"/>
        </w:rPr>
        <w:t xml:space="preserve">, </w:t>
      </w:r>
      <w:proofErr w:type="spellStart"/>
      <w:r>
        <w:rPr>
          <w:rFonts w:ascii="Times New Roman" w:hAnsi="Times New Roman" w:cs="Times New Roman"/>
          <w:i/>
          <w:sz w:val="24"/>
          <w:szCs w:val="24"/>
        </w:rPr>
        <w:t>and</w:t>
      </w:r>
      <w:proofErr w:type="spellEnd"/>
      <w:r>
        <w:rPr>
          <w:rFonts w:ascii="Times New Roman" w:hAnsi="Times New Roman" w:cs="Times New Roman"/>
          <w:i/>
          <w:sz w:val="24"/>
          <w:szCs w:val="24"/>
        </w:rPr>
        <w:t xml:space="preserve"> Derval dos Santos </w:t>
      </w:r>
      <w:r>
        <w:rPr>
          <w:rFonts w:ascii="Times New Roman" w:hAnsi="Times New Roman" w:cs="Times New Roman"/>
          <w:bCs/>
          <w:i/>
          <w:sz w:val="24"/>
          <w:szCs w:val="24"/>
          <w:bdr w:val="none" w:sz="0" w:space="0" w:color="auto" w:frame="1"/>
          <w:shd w:val="clear" w:color="auto" w:fill="FFFFFF"/>
        </w:rPr>
        <w:t>Rosa</w:t>
      </w:r>
      <w:r>
        <w:rPr>
          <w:rFonts w:ascii="Times New Roman" w:hAnsi="Times New Roman" w:cs="Times New Roman"/>
          <w:bCs/>
          <w:i/>
          <w:sz w:val="24"/>
          <w:szCs w:val="24"/>
          <w:bdr w:val="none" w:sz="0" w:space="0" w:color="auto" w:frame="1"/>
          <w:shd w:val="clear" w:color="auto" w:fill="FFFFFF"/>
          <w:vertAlign w:val="superscript"/>
        </w:rPr>
        <w:t>¹</w:t>
      </w:r>
      <w:r>
        <w:rPr>
          <w:rFonts w:ascii="Times New Roman" w:hAnsi="Times New Roman" w:cs="Times New Roman"/>
          <w:bCs/>
          <w:i/>
          <w:sz w:val="24"/>
          <w:szCs w:val="24"/>
          <w:bdr w:val="none" w:sz="0" w:space="0" w:color="auto" w:frame="1"/>
          <w:shd w:val="clear" w:color="auto" w:fill="FFFFFF"/>
        </w:rPr>
        <w:t>*</w:t>
      </w:r>
    </w:p>
    <w:p w14:paraId="64737AFE" w14:textId="77777777" w:rsidR="009F3FEE" w:rsidRDefault="009F3FEE" w:rsidP="009F3FEE">
      <w:pPr>
        <w:tabs>
          <w:tab w:val="left" w:pos="142"/>
        </w:tabs>
        <w:spacing w:after="0" w:line="360" w:lineRule="auto"/>
        <w:rPr>
          <w:rFonts w:ascii="Times New Roman" w:hAnsi="Times New Roman" w:cs="Times New Roman"/>
          <w:sz w:val="24"/>
          <w:szCs w:val="24"/>
          <w:vertAlign w:val="superscript"/>
        </w:rPr>
      </w:pPr>
    </w:p>
    <w:p w14:paraId="3D42500B" w14:textId="77777777" w:rsidR="009F3FEE" w:rsidRDefault="009F3FEE" w:rsidP="009F3FEE">
      <w:pPr>
        <w:tabs>
          <w:tab w:val="left" w:pos="142"/>
        </w:tabs>
        <w:spacing w:after="0" w:line="360" w:lineRule="auto"/>
        <w:jc w:val="center"/>
        <w:rPr>
          <w:rFonts w:ascii="Times New Roman" w:hAnsi="Times New Roman" w:cs="Times New Roman"/>
        </w:rPr>
      </w:pPr>
      <w:r>
        <w:rPr>
          <w:rFonts w:ascii="Times New Roman" w:hAnsi="Times New Roman" w:cs="Times New Roman"/>
          <w:vertAlign w:val="superscript"/>
        </w:rPr>
        <w:t xml:space="preserve">¹ </w:t>
      </w:r>
      <w:r>
        <w:rPr>
          <w:rFonts w:ascii="Times New Roman" w:hAnsi="Times New Roman" w:cs="Times New Roman"/>
        </w:rPr>
        <w:t xml:space="preserve">Centro de Engenharia, Modelagem e Ciências Sociais Aplicadas – CECS/ Universidade Federal do ABC (UFABC) – Santo André, SP, </w:t>
      </w:r>
      <w:proofErr w:type="spellStart"/>
      <w:r>
        <w:rPr>
          <w:rFonts w:ascii="Times New Roman" w:hAnsi="Times New Roman" w:cs="Times New Roman"/>
        </w:rPr>
        <w:t>Brazil</w:t>
      </w:r>
      <w:proofErr w:type="spellEnd"/>
      <w:r>
        <w:rPr>
          <w:rFonts w:ascii="Times New Roman" w:hAnsi="Times New Roman" w:cs="Times New Roman"/>
        </w:rPr>
        <w:t xml:space="preserve"> (Avenida dos Estados, 5001; CEP: 09210-580).</w:t>
      </w:r>
    </w:p>
    <w:p w14:paraId="340593CF" w14:textId="77777777" w:rsidR="009F3FEE" w:rsidRDefault="009F3FEE" w:rsidP="009F3FEE">
      <w:pPr>
        <w:tabs>
          <w:tab w:val="left" w:pos="142"/>
        </w:tabs>
        <w:spacing w:after="0"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*dervalrosa@yahoo.com.br</w:t>
      </w:r>
    </w:p>
    <w:p w14:paraId="45BB9F6C" w14:textId="2CB60C2B" w:rsidR="008101B2" w:rsidRDefault="008101B2"/>
    <w:p w14:paraId="55100AFB" w14:textId="77777777" w:rsidR="006A609A" w:rsidRDefault="00EC2434" w:rsidP="006A609A">
      <w:pPr>
        <w:jc w:val="center"/>
        <w:rPr>
          <w:rFonts w:ascii="Times New Roman" w:eastAsiaTheme="minorEastAsia" w:hAnsi="Times New Roman" w:cs="Times New Roman"/>
          <w:sz w:val="20"/>
          <w:szCs w:val="20"/>
        </w:rPr>
      </w:pPr>
      <w:r>
        <w:rPr>
          <w:noProof/>
        </w:rPr>
        <w:drawing>
          <wp:inline distT="0" distB="0" distL="0" distR="0" wp14:anchorId="31B5A799" wp14:editId="3DD89DDF">
            <wp:extent cx="2867025" cy="3486193"/>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883528" cy="3506260"/>
                    </a:xfrm>
                    <a:prstGeom prst="rect">
                      <a:avLst/>
                    </a:prstGeom>
                  </pic:spPr>
                </pic:pic>
              </a:graphicData>
            </a:graphic>
          </wp:inline>
        </w:drawing>
      </w:r>
      <w:bookmarkStart w:id="0" w:name="_Ref62633295"/>
      <w:bookmarkStart w:id="1" w:name="_Toc67659528"/>
    </w:p>
    <w:p w14:paraId="07C71370" w14:textId="52A9BEF8" w:rsidR="006A609A" w:rsidRPr="00EE59D0" w:rsidRDefault="006A609A" w:rsidP="006A609A">
      <w:pPr>
        <w:jc w:val="center"/>
        <w:rPr>
          <w:rFonts w:ascii="Times New Roman" w:eastAsiaTheme="minorEastAsia" w:hAnsi="Times New Roman" w:cs="Times New Roman"/>
          <w:sz w:val="20"/>
          <w:szCs w:val="20"/>
          <w:lang w:val="en-US"/>
        </w:rPr>
      </w:pPr>
      <w:r w:rsidRPr="009F3FEE">
        <w:rPr>
          <w:rFonts w:ascii="Times New Roman" w:eastAsiaTheme="minorEastAsia" w:hAnsi="Times New Roman" w:cs="Times New Roman"/>
          <w:sz w:val="20"/>
          <w:szCs w:val="20"/>
          <w:lang w:val="en-US"/>
        </w:rPr>
        <w:t xml:space="preserve">Figure </w:t>
      </w:r>
      <w:bookmarkEnd w:id="0"/>
      <w:r w:rsidRPr="009F3FEE">
        <w:rPr>
          <w:rFonts w:ascii="Times New Roman" w:eastAsiaTheme="minorEastAsia" w:hAnsi="Times New Roman" w:cs="Times New Roman"/>
          <w:sz w:val="20"/>
          <w:szCs w:val="20"/>
          <w:lang w:val="en-US"/>
        </w:rPr>
        <w:t xml:space="preserve">1S. </w:t>
      </w:r>
      <w:bookmarkEnd w:id="1"/>
      <w:r w:rsidRPr="00EE59D0">
        <w:rPr>
          <w:rFonts w:ascii="Times New Roman" w:eastAsiaTheme="minorEastAsia" w:hAnsi="Times New Roman" w:cs="Times New Roman"/>
          <w:sz w:val="20"/>
          <w:szCs w:val="20"/>
          <w:lang w:val="en-US"/>
        </w:rPr>
        <w:t>Digital photographs obtained for oil/water mixtures, in the different process parameters, without stabilizer</w:t>
      </w:r>
      <w:r>
        <w:rPr>
          <w:rFonts w:ascii="Times New Roman" w:eastAsiaTheme="minorEastAsia" w:hAnsi="Times New Roman" w:cs="Times New Roman"/>
          <w:sz w:val="20"/>
          <w:szCs w:val="20"/>
          <w:lang w:val="en-US"/>
        </w:rPr>
        <w:t>s</w:t>
      </w:r>
      <w:r w:rsidRPr="00EE59D0">
        <w:rPr>
          <w:rFonts w:ascii="Times New Roman" w:eastAsiaTheme="minorEastAsia" w:hAnsi="Times New Roman" w:cs="Times New Roman"/>
          <w:sz w:val="20"/>
          <w:szCs w:val="20"/>
          <w:lang w:val="en-US"/>
        </w:rPr>
        <w:t>.</w:t>
      </w:r>
    </w:p>
    <w:p w14:paraId="20D55EB9" w14:textId="7B4170DF" w:rsidR="00EE59D0" w:rsidRPr="009F3FEE" w:rsidRDefault="00EE59D0">
      <w:pPr>
        <w:spacing w:after="160" w:line="259" w:lineRule="auto"/>
        <w:rPr>
          <w:lang w:val="en-US"/>
        </w:rPr>
      </w:pPr>
    </w:p>
    <w:p w14:paraId="32F865FF" w14:textId="2830D508" w:rsidR="00A7207D" w:rsidRDefault="00224A63" w:rsidP="00EC2434">
      <w:pPr>
        <w:jc w:val="center"/>
        <w:rPr>
          <w:lang w:val="en-US"/>
        </w:rPr>
      </w:pPr>
      <w:r>
        <w:rPr>
          <w:noProof/>
        </w:rPr>
        <w:lastRenderedPageBreak/>
        <w:drawing>
          <wp:inline distT="0" distB="0" distL="0" distR="0" wp14:anchorId="63A73250" wp14:editId="30EA1BB4">
            <wp:extent cx="5647690" cy="4029226"/>
            <wp:effectExtent l="0" t="0" r="0" b="952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58329" cy="4036816"/>
                    </a:xfrm>
                    <a:prstGeom prst="rect">
                      <a:avLst/>
                    </a:prstGeom>
                  </pic:spPr>
                </pic:pic>
              </a:graphicData>
            </a:graphic>
          </wp:inline>
        </w:drawing>
      </w:r>
    </w:p>
    <w:p w14:paraId="4D518925" w14:textId="77777777" w:rsidR="006A609A" w:rsidRDefault="006A609A" w:rsidP="006A609A">
      <w:pPr>
        <w:spacing w:after="0"/>
        <w:jc w:val="center"/>
        <w:rPr>
          <w:rFonts w:ascii="Times New Roman" w:eastAsiaTheme="minorEastAsia" w:hAnsi="Times New Roman" w:cs="Times New Roman"/>
          <w:sz w:val="20"/>
          <w:szCs w:val="20"/>
          <w:lang w:val="en-US"/>
        </w:rPr>
      </w:pPr>
      <w:r w:rsidRPr="00EE59D0">
        <w:rPr>
          <w:rFonts w:ascii="Times New Roman" w:eastAsiaTheme="minorEastAsia" w:hAnsi="Times New Roman" w:cs="Times New Roman"/>
          <w:sz w:val="20"/>
          <w:szCs w:val="20"/>
          <w:lang w:val="en-US"/>
        </w:rPr>
        <w:t xml:space="preserve">Figure </w:t>
      </w:r>
      <w:r>
        <w:rPr>
          <w:rFonts w:ascii="Times New Roman" w:eastAsiaTheme="minorEastAsia" w:hAnsi="Times New Roman" w:cs="Times New Roman"/>
          <w:sz w:val="20"/>
          <w:szCs w:val="20"/>
          <w:lang w:val="en-US"/>
        </w:rPr>
        <w:t>2</w:t>
      </w:r>
      <w:r w:rsidRPr="00EE59D0">
        <w:rPr>
          <w:rFonts w:ascii="Times New Roman" w:eastAsiaTheme="minorEastAsia" w:hAnsi="Times New Roman" w:cs="Times New Roman"/>
          <w:sz w:val="20"/>
          <w:szCs w:val="20"/>
          <w:lang w:val="en-US"/>
        </w:rPr>
        <w:t xml:space="preserve">S. </w:t>
      </w:r>
      <w:r w:rsidRPr="004462AC">
        <w:rPr>
          <w:rFonts w:ascii="Times New Roman" w:eastAsiaTheme="minorEastAsia" w:hAnsi="Times New Roman" w:cs="Times New Roman"/>
          <w:sz w:val="20"/>
          <w:szCs w:val="20"/>
          <w:lang w:val="en-US"/>
        </w:rPr>
        <w:t>Digital photographs obtained for oil/water emulsions in the different process parameters stabilized by CNC or CNF.</w:t>
      </w:r>
    </w:p>
    <w:p w14:paraId="746949B4" w14:textId="063D6845" w:rsidR="003A697A" w:rsidRDefault="003A697A" w:rsidP="00EC2434">
      <w:pPr>
        <w:jc w:val="center"/>
        <w:rPr>
          <w:lang w:val="en-US"/>
        </w:rPr>
      </w:pPr>
    </w:p>
    <w:p w14:paraId="7CD5C580" w14:textId="082FF0D7" w:rsidR="003A697A" w:rsidRDefault="00D50806" w:rsidP="00870EB3">
      <w:pPr>
        <w:spacing w:after="0" w:line="360" w:lineRule="auto"/>
        <w:ind w:firstLine="426"/>
        <w:jc w:val="both"/>
        <w:rPr>
          <w:rStyle w:val="nfase"/>
          <w:rFonts w:ascii="Times New Roman" w:hAnsi="Times New Roman" w:cs="Times New Roman"/>
          <w:i w:val="0"/>
          <w:iCs w:val="0"/>
          <w:sz w:val="24"/>
          <w:szCs w:val="24"/>
          <w:lang w:val="en-US"/>
        </w:rPr>
      </w:pPr>
      <w:r>
        <w:rPr>
          <w:rStyle w:val="nfase"/>
          <w:rFonts w:ascii="Times New Roman" w:hAnsi="Times New Roman" w:cs="Times New Roman"/>
          <w:i w:val="0"/>
          <w:iCs w:val="0"/>
          <w:sz w:val="24"/>
          <w:szCs w:val="24"/>
          <w:lang w:val="en-US"/>
        </w:rPr>
        <w:t>S</w:t>
      </w:r>
      <w:r w:rsidR="003A697A" w:rsidRPr="00870EB3">
        <w:rPr>
          <w:rStyle w:val="nfase"/>
          <w:rFonts w:ascii="Times New Roman" w:hAnsi="Times New Roman" w:cs="Times New Roman"/>
          <w:i w:val="0"/>
          <w:iCs w:val="0"/>
          <w:sz w:val="24"/>
          <w:szCs w:val="24"/>
          <w:lang w:val="en-US"/>
        </w:rPr>
        <w:t>amples 3</w:t>
      </w:r>
      <w:r w:rsidR="004612D2">
        <w:rPr>
          <w:rStyle w:val="nfase"/>
          <w:rFonts w:ascii="Times New Roman" w:hAnsi="Times New Roman" w:cs="Times New Roman"/>
          <w:i w:val="0"/>
          <w:iCs w:val="0"/>
          <w:sz w:val="24"/>
          <w:szCs w:val="24"/>
          <w:lang w:val="en-US"/>
        </w:rPr>
        <w:t xml:space="preserve"> (</w:t>
      </w:r>
      <w:r w:rsidR="004612D2" w:rsidRPr="004612D2">
        <w:rPr>
          <w:rStyle w:val="nfase"/>
          <w:rFonts w:ascii="Times New Roman" w:hAnsi="Times New Roman" w:cs="Times New Roman"/>
          <w:i w:val="0"/>
          <w:iCs w:val="0"/>
          <w:sz w:val="24"/>
          <w:szCs w:val="24"/>
          <w:lang w:val="en-US"/>
        </w:rPr>
        <w:t>0.5% CNF, 10,000 rpm, 20% oil, 3 minutes</w:t>
      </w:r>
      <w:r w:rsidR="004612D2">
        <w:rPr>
          <w:rStyle w:val="nfase"/>
          <w:rFonts w:ascii="Times New Roman" w:hAnsi="Times New Roman" w:cs="Times New Roman"/>
          <w:i w:val="0"/>
          <w:iCs w:val="0"/>
          <w:sz w:val="24"/>
          <w:szCs w:val="24"/>
          <w:lang w:val="en-US"/>
        </w:rPr>
        <w:t>)</w:t>
      </w:r>
      <w:r w:rsidR="003A697A" w:rsidRPr="00870EB3">
        <w:rPr>
          <w:rStyle w:val="nfase"/>
          <w:rFonts w:ascii="Times New Roman" w:hAnsi="Times New Roman" w:cs="Times New Roman"/>
          <w:i w:val="0"/>
          <w:iCs w:val="0"/>
          <w:sz w:val="24"/>
          <w:szCs w:val="24"/>
          <w:lang w:val="en-US"/>
        </w:rPr>
        <w:t>, 4</w:t>
      </w:r>
      <w:r>
        <w:rPr>
          <w:rStyle w:val="nfase"/>
          <w:rFonts w:ascii="Times New Roman" w:hAnsi="Times New Roman" w:cs="Times New Roman"/>
          <w:i w:val="0"/>
          <w:iCs w:val="0"/>
          <w:sz w:val="24"/>
          <w:szCs w:val="24"/>
          <w:lang w:val="en-US"/>
        </w:rPr>
        <w:t xml:space="preserve"> (</w:t>
      </w:r>
      <w:r w:rsidRPr="00D50806">
        <w:rPr>
          <w:rStyle w:val="nfase"/>
          <w:rFonts w:ascii="Times New Roman" w:hAnsi="Times New Roman" w:cs="Times New Roman"/>
          <w:i w:val="0"/>
          <w:iCs w:val="0"/>
          <w:sz w:val="24"/>
          <w:szCs w:val="24"/>
          <w:lang w:val="en-US"/>
        </w:rPr>
        <w:t>0.5% CNF, 10,000 rpm, 30% oil, 7 minutes</w:t>
      </w:r>
      <w:r>
        <w:rPr>
          <w:rStyle w:val="nfase"/>
          <w:rFonts w:ascii="Times New Roman" w:hAnsi="Times New Roman" w:cs="Times New Roman"/>
          <w:i w:val="0"/>
          <w:iCs w:val="0"/>
          <w:sz w:val="24"/>
          <w:szCs w:val="24"/>
          <w:lang w:val="en-US"/>
        </w:rPr>
        <w:t>)</w:t>
      </w:r>
      <w:r w:rsidR="003A697A" w:rsidRPr="00870EB3">
        <w:rPr>
          <w:rStyle w:val="nfase"/>
          <w:rFonts w:ascii="Times New Roman" w:hAnsi="Times New Roman" w:cs="Times New Roman"/>
          <w:i w:val="0"/>
          <w:iCs w:val="0"/>
          <w:sz w:val="24"/>
          <w:szCs w:val="24"/>
          <w:lang w:val="en-US"/>
        </w:rPr>
        <w:t xml:space="preserve"> and 13 </w:t>
      </w:r>
      <w:r w:rsidR="0088634E">
        <w:rPr>
          <w:rStyle w:val="nfase"/>
          <w:rFonts w:ascii="Times New Roman" w:hAnsi="Times New Roman" w:cs="Times New Roman"/>
          <w:i w:val="0"/>
          <w:iCs w:val="0"/>
          <w:sz w:val="24"/>
          <w:szCs w:val="24"/>
          <w:lang w:val="en-US"/>
        </w:rPr>
        <w:t>(</w:t>
      </w:r>
      <w:r w:rsidR="0088634E" w:rsidRPr="0088634E">
        <w:rPr>
          <w:rStyle w:val="nfase"/>
          <w:rFonts w:ascii="Times New Roman" w:hAnsi="Times New Roman" w:cs="Times New Roman"/>
          <w:i w:val="0"/>
          <w:iCs w:val="0"/>
          <w:sz w:val="24"/>
          <w:szCs w:val="24"/>
          <w:lang w:val="en-US"/>
        </w:rPr>
        <w:t>1% CNF, 10,000 rpm, 30% oil, 3 minutes</w:t>
      </w:r>
      <w:r w:rsidR="0088634E">
        <w:rPr>
          <w:rStyle w:val="nfase"/>
          <w:rFonts w:ascii="Times New Roman" w:hAnsi="Times New Roman" w:cs="Times New Roman"/>
          <w:i w:val="0"/>
          <w:iCs w:val="0"/>
          <w:sz w:val="24"/>
          <w:szCs w:val="24"/>
          <w:lang w:val="en-US"/>
        </w:rPr>
        <w:t xml:space="preserve">) </w:t>
      </w:r>
      <w:r w:rsidR="003A697A" w:rsidRPr="00870EB3">
        <w:rPr>
          <w:rStyle w:val="nfase"/>
          <w:rFonts w:ascii="Times New Roman" w:hAnsi="Times New Roman" w:cs="Times New Roman"/>
          <w:i w:val="0"/>
          <w:iCs w:val="0"/>
          <w:sz w:val="24"/>
          <w:szCs w:val="24"/>
          <w:lang w:val="en-US"/>
        </w:rPr>
        <w:t xml:space="preserve">presented phase separation already on the first day, i.e., a fraction of oil and water were not adequately mixed, generating visible separation. Since the separate fraction was observed at the bottom of the test tubes, referring to water, and there was no visually separated oil, possibly for such preparation conditions, higher concentrations of linalool essential oil could have been used. Samples 12 </w:t>
      </w:r>
      <w:r w:rsidR="0088634E">
        <w:rPr>
          <w:rStyle w:val="nfase"/>
          <w:rFonts w:ascii="Times New Roman" w:hAnsi="Times New Roman" w:cs="Times New Roman"/>
          <w:i w:val="0"/>
          <w:iCs w:val="0"/>
          <w:sz w:val="24"/>
          <w:szCs w:val="24"/>
          <w:lang w:val="en-US"/>
        </w:rPr>
        <w:t>(</w:t>
      </w:r>
      <w:r w:rsidR="00576AC3" w:rsidRPr="00576AC3">
        <w:rPr>
          <w:rStyle w:val="nfase"/>
          <w:rFonts w:ascii="Times New Roman" w:hAnsi="Times New Roman" w:cs="Times New Roman"/>
          <w:i w:val="0"/>
          <w:iCs w:val="0"/>
          <w:sz w:val="24"/>
          <w:szCs w:val="24"/>
          <w:lang w:val="en-US"/>
        </w:rPr>
        <w:t>0.5% CNF, 12,000 rpm, 30 % oil, 3 minutes</w:t>
      </w:r>
      <w:r w:rsidR="0088634E">
        <w:rPr>
          <w:rStyle w:val="nfase"/>
          <w:rFonts w:ascii="Times New Roman" w:hAnsi="Times New Roman" w:cs="Times New Roman"/>
          <w:i w:val="0"/>
          <w:iCs w:val="0"/>
          <w:sz w:val="24"/>
          <w:szCs w:val="24"/>
          <w:lang w:val="en-US"/>
        </w:rPr>
        <w:t xml:space="preserve">) </w:t>
      </w:r>
      <w:r w:rsidR="003A697A" w:rsidRPr="00870EB3">
        <w:rPr>
          <w:rStyle w:val="nfase"/>
          <w:rFonts w:ascii="Times New Roman" w:hAnsi="Times New Roman" w:cs="Times New Roman"/>
          <w:i w:val="0"/>
          <w:iCs w:val="0"/>
          <w:sz w:val="24"/>
          <w:szCs w:val="24"/>
          <w:lang w:val="en-US"/>
        </w:rPr>
        <w:t>and 14</w:t>
      </w:r>
      <w:r w:rsidR="00576AC3">
        <w:rPr>
          <w:rStyle w:val="nfase"/>
          <w:rFonts w:ascii="Times New Roman" w:hAnsi="Times New Roman" w:cs="Times New Roman"/>
          <w:i w:val="0"/>
          <w:iCs w:val="0"/>
          <w:sz w:val="24"/>
          <w:szCs w:val="24"/>
          <w:lang w:val="en-US"/>
        </w:rPr>
        <w:t xml:space="preserve"> (</w:t>
      </w:r>
      <w:r w:rsidR="0004417D" w:rsidRPr="0004417D">
        <w:rPr>
          <w:rStyle w:val="nfase"/>
          <w:rFonts w:ascii="Times New Roman" w:hAnsi="Times New Roman" w:cs="Times New Roman"/>
          <w:i w:val="0"/>
          <w:iCs w:val="0"/>
          <w:sz w:val="24"/>
          <w:szCs w:val="24"/>
          <w:lang w:val="en-US"/>
        </w:rPr>
        <w:t>0.5% CNF, 12,000 rpm, 20% oil, 7 minutes</w:t>
      </w:r>
      <w:r w:rsidR="00576AC3">
        <w:rPr>
          <w:rStyle w:val="nfase"/>
          <w:rFonts w:ascii="Times New Roman" w:hAnsi="Times New Roman" w:cs="Times New Roman"/>
          <w:i w:val="0"/>
          <w:iCs w:val="0"/>
          <w:sz w:val="24"/>
          <w:szCs w:val="24"/>
          <w:lang w:val="en-US"/>
        </w:rPr>
        <w:t>)</w:t>
      </w:r>
      <w:r w:rsidR="003A697A" w:rsidRPr="00870EB3">
        <w:rPr>
          <w:rStyle w:val="nfase"/>
          <w:rFonts w:ascii="Times New Roman" w:hAnsi="Times New Roman" w:cs="Times New Roman"/>
          <w:i w:val="0"/>
          <w:iCs w:val="0"/>
          <w:sz w:val="24"/>
          <w:szCs w:val="24"/>
          <w:lang w:val="en-US"/>
        </w:rPr>
        <w:t xml:space="preserve"> presented a thin film of essential oil at the top of the test tubes, indicating that, under the process conditions adopted, there was an excess of essential oil, since there was no excess water either.</w:t>
      </w:r>
    </w:p>
    <w:p w14:paraId="323723C9" w14:textId="0864B6A5" w:rsidR="006A609A" w:rsidRDefault="006A609A" w:rsidP="00870EB3">
      <w:pPr>
        <w:spacing w:after="0" w:line="360" w:lineRule="auto"/>
        <w:ind w:firstLine="426"/>
        <w:jc w:val="both"/>
        <w:rPr>
          <w:rStyle w:val="nfase"/>
          <w:rFonts w:ascii="Times New Roman" w:hAnsi="Times New Roman" w:cs="Times New Roman"/>
          <w:i w:val="0"/>
          <w:iCs w:val="0"/>
          <w:sz w:val="24"/>
          <w:szCs w:val="24"/>
          <w:lang w:val="en-US"/>
        </w:rPr>
      </w:pPr>
    </w:p>
    <w:p w14:paraId="1ABF80E4" w14:textId="3FC07BB7" w:rsidR="006A609A" w:rsidRDefault="006A609A" w:rsidP="00870EB3">
      <w:pPr>
        <w:spacing w:after="0" w:line="360" w:lineRule="auto"/>
        <w:ind w:firstLine="426"/>
        <w:jc w:val="both"/>
        <w:rPr>
          <w:rStyle w:val="nfase"/>
          <w:rFonts w:ascii="Times New Roman" w:hAnsi="Times New Roman" w:cs="Times New Roman"/>
          <w:i w:val="0"/>
          <w:iCs w:val="0"/>
          <w:sz w:val="24"/>
          <w:szCs w:val="24"/>
          <w:lang w:val="en-US"/>
        </w:rPr>
      </w:pPr>
    </w:p>
    <w:p w14:paraId="5656E53F" w14:textId="5EA5883D" w:rsidR="006A609A" w:rsidRDefault="006A609A" w:rsidP="00870EB3">
      <w:pPr>
        <w:spacing w:after="0" w:line="360" w:lineRule="auto"/>
        <w:ind w:firstLine="426"/>
        <w:jc w:val="both"/>
        <w:rPr>
          <w:rStyle w:val="nfase"/>
          <w:rFonts w:ascii="Times New Roman" w:hAnsi="Times New Roman" w:cs="Times New Roman"/>
          <w:i w:val="0"/>
          <w:iCs w:val="0"/>
          <w:sz w:val="24"/>
          <w:szCs w:val="24"/>
          <w:lang w:val="en-US"/>
        </w:rPr>
      </w:pPr>
    </w:p>
    <w:p w14:paraId="0F686AA6" w14:textId="33D017A8" w:rsidR="006A609A" w:rsidRDefault="006A609A" w:rsidP="00870EB3">
      <w:pPr>
        <w:spacing w:after="0" w:line="360" w:lineRule="auto"/>
        <w:ind w:firstLine="426"/>
        <w:jc w:val="both"/>
        <w:rPr>
          <w:rStyle w:val="nfase"/>
          <w:rFonts w:ascii="Times New Roman" w:hAnsi="Times New Roman" w:cs="Times New Roman"/>
          <w:i w:val="0"/>
          <w:iCs w:val="0"/>
          <w:sz w:val="24"/>
          <w:szCs w:val="24"/>
          <w:lang w:val="en-US"/>
        </w:rPr>
      </w:pPr>
    </w:p>
    <w:p w14:paraId="51284818" w14:textId="1162A62D" w:rsidR="006A609A" w:rsidRDefault="006A609A" w:rsidP="00870EB3">
      <w:pPr>
        <w:spacing w:after="0" w:line="360" w:lineRule="auto"/>
        <w:ind w:firstLine="426"/>
        <w:jc w:val="both"/>
        <w:rPr>
          <w:rStyle w:val="nfase"/>
          <w:rFonts w:ascii="Times New Roman" w:hAnsi="Times New Roman" w:cs="Times New Roman"/>
          <w:i w:val="0"/>
          <w:iCs w:val="0"/>
          <w:sz w:val="24"/>
          <w:szCs w:val="24"/>
          <w:lang w:val="en-US"/>
        </w:rPr>
      </w:pPr>
    </w:p>
    <w:p w14:paraId="526CB9C1" w14:textId="730558E3" w:rsidR="005353F0" w:rsidRDefault="00CF3F7B" w:rsidP="00CF3F7B">
      <w:pPr>
        <w:spacing w:after="0" w:line="360" w:lineRule="auto"/>
        <w:jc w:val="both"/>
        <w:rPr>
          <w:rFonts w:ascii="Times New Roman" w:eastAsiaTheme="minorEastAsia" w:hAnsi="Times New Roman" w:cs="Times New Roman"/>
          <w:sz w:val="20"/>
          <w:szCs w:val="20"/>
          <w:lang w:val="en-US"/>
        </w:rPr>
      </w:pPr>
      <w:r>
        <w:rPr>
          <w:noProof/>
        </w:rPr>
        <w:lastRenderedPageBreak/>
        <w:drawing>
          <wp:inline distT="0" distB="0" distL="0" distR="0" wp14:anchorId="2F300416" wp14:editId="24D25DA6">
            <wp:extent cx="5505450" cy="3465507"/>
            <wp:effectExtent l="0" t="0" r="0"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508988" cy="3467734"/>
                    </a:xfrm>
                    <a:prstGeom prst="rect">
                      <a:avLst/>
                    </a:prstGeom>
                  </pic:spPr>
                </pic:pic>
              </a:graphicData>
            </a:graphic>
          </wp:inline>
        </w:drawing>
      </w:r>
    </w:p>
    <w:p w14:paraId="108DBD94" w14:textId="12F8A22E" w:rsidR="006A609A" w:rsidRDefault="005353F0" w:rsidP="005353F0">
      <w:pPr>
        <w:spacing w:after="0" w:line="360" w:lineRule="auto"/>
        <w:jc w:val="center"/>
        <w:rPr>
          <w:rStyle w:val="nfase"/>
          <w:rFonts w:ascii="Times New Roman" w:hAnsi="Times New Roman" w:cs="Times New Roman"/>
          <w:i w:val="0"/>
          <w:iCs w:val="0"/>
          <w:sz w:val="24"/>
          <w:szCs w:val="24"/>
          <w:lang w:val="en-US"/>
        </w:rPr>
      </w:pPr>
      <w:r w:rsidRPr="00EE59D0">
        <w:rPr>
          <w:rFonts w:ascii="Times New Roman" w:eastAsiaTheme="minorEastAsia" w:hAnsi="Times New Roman" w:cs="Times New Roman"/>
          <w:sz w:val="20"/>
          <w:szCs w:val="20"/>
          <w:lang w:val="en-US"/>
        </w:rPr>
        <w:t xml:space="preserve">Figure </w:t>
      </w:r>
      <w:r>
        <w:rPr>
          <w:rFonts w:ascii="Times New Roman" w:eastAsiaTheme="minorEastAsia" w:hAnsi="Times New Roman" w:cs="Times New Roman"/>
          <w:sz w:val="20"/>
          <w:szCs w:val="20"/>
          <w:lang w:val="en-US"/>
        </w:rPr>
        <w:t>3</w:t>
      </w:r>
      <w:r w:rsidRPr="00EE59D0">
        <w:rPr>
          <w:rFonts w:ascii="Times New Roman" w:eastAsiaTheme="minorEastAsia" w:hAnsi="Times New Roman" w:cs="Times New Roman"/>
          <w:sz w:val="20"/>
          <w:szCs w:val="20"/>
          <w:lang w:val="en-US"/>
        </w:rPr>
        <w:t>S.</w:t>
      </w:r>
      <w:r>
        <w:rPr>
          <w:rFonts w:ascii="Times New Roman" w:eastAsiaTheme="minorEastAsia" w:hAnsi="Times New Roman" w:cs="Times New Roman"/>
          <w:sz w:val="20"/>
          <w:szCs w:val="20"/>
          <w:lang w:val="en-US"/>
        </w:rPr>
        <w:t xml:space="preserve"> </w:t>
      </w:r>
      <w:r w:rsidR="0076275A" w:rsidRPr="0076275A">
        <w:rPr>
          <w:rFonts w:ascii="Times New Roman" w:eastAsiaTheme="minorEastAsia" w:hAnsi="Times New Roman" w:cs="Times New Roman"/>
          <w:sz w:val="20"/>
          <w:szCs w:val="20"/>
          <w:lang w:val="en-US"/>
        </w:rPr>
        <w:t>Representative photomicrographs obtained by optical microscopy for linalool and water mixtures without stabilizer.</w:t>
      </w:r>
    </w:p>
    <w:p w14:paraId="638225AF" w14:textId="52370A1D" w:rsidR="006A609A" w:rsidRDefault="006A609A" w:rsidP="006A609A">
      <w:pPr>
        <w:spacing w:before="240" w:after="0" w:line="360" w:lineRule="auto"/>
        <w:ind w:firstLine="426"/>
        <w:jc w:val="both"/>
        <w:rPr>
          <w:rStyle w:val="nfase"/>
          <w:rFonts w:ascii="Times New Roman" w:hAnsi="Times New Roman" w:cs="Times New Roman"/>
          <w:i w:val="0"/>
          <w:iCs w:val="0"/>
          <w:sz w:val="24"/>
          <w:szCs w:val="24"/>
          <w:lang w:val="en-US"/>
        </w:rPr>
      </w:pPr>
      <w:r>
        <w:rPr>
          <w:rStyle w:val="nfase"/>
          <w:rFonts w:ascii="Times New Roman" w:hAnsi="Times New Roman" w:cs="Times New Roman"/>
          <w:i w:val="0"/>
          <w:iCs w:val="0"/>
          <w:sz w:val="24"/>
          <w:szCs w:val="24"/>
          <w:lang w:val="en-US"/>
        </w:rPr>
        <w:t xml:space="preserve">In Figure 3S, </w:t>
      </w:r>
      <w:r w:rsidRPr="00583A74">
        <w:rPr>
          <w:rStyle w:val="nfase"/>
          <w:rFonts w:ascii="Times New Roman" w:hAnsi="Times New Roman" w:cs="Times New Roman"/>
          <w:i w:val="0"/>
          <w:iCs w:val="0"/>
          <w:sz w:val="24"/>
          <w:szCs w:val="24"/>
          <w:lang w:val="en-US"/>
        </w:rPr>
        <w:t xml:space="preserve">the white arrows indicate the distinct phases and the tendency of rapid separation. Although some drops are well defined, this property is characteristic of the oily phase and does not indicate a stable mixture. Since this system does not have a surfactant or solid phase, it cannot be considered an emulsion, not having relevant characteristics since it consists of </w:t>
      </w:r>
      <w:r>
        <w:rPr>
          <w:rStyle w:val="nfase"/>
          <w:rFonts w:ascii="Times New Roman" w:hAnsi="Times New Roman" w:cs="Times New Roman"/>
          <w:i w:val="0"/>
          <w:iCs w:val="0"/>
          <w:sz w:val="24"/>
          <w:szCs w:val="24"/>
          <w:lang w:val="en-US"/>
        </w:rPr>
        <w:t>linalool essential oil or water properties</w:t>
      </w:r>
      <w:r w:rsidRPr="00583A74">
        <w:rPr>
          <w:rStyle w:val="nfase"/>
          <w:rFonts w:ascii="Times New Roman" w:hAnsi="Times New Roman" w:cs="Times New Roman"/>
          <w:i w:val="0"/>
          <w:iCs w:val="0"/>
          <w:sz w:val="24"/>
          <w:szCs w:val="24"/>
          <w:lang w:val="en-US"/>
        </w:rPr>
        <w:t xml:space="preserve">, depending on the phase used for </w:t>
      </w:r>
      <w:r w:rsidR="008246CA">
        <w:rPr>
          <w:rStyle w:val="nfase"/>
          <w:rFonts w:ascii="Times New Roman" w:hAnsi="Times New Roman" w:cs="Times New Roman"/>
          <w:i w:val="0"/>
          <w:iCs w:val="0"/>
          <w:sz w:val="24"/>
          <w:szCs w:val="24"/>
          <w:lang w:val="en-US"/>
        </w:rPr>
        <w:t xml:space="preserve">the </w:t>
      </w:r>
      <w:r w:rsidRPr="00583A74">
        <w:rPr>
          <w:rStyle w:val="nfase"/>
          <w:rFonts w:ascii="Times New Roman" w:hAnsi="Times New Roman" w:cs="Times New Roman"/>
          <w:i w:val="0"/>
          <w:iCs w:val="0"/>
          <w:sz w:val="24"/>
          <w:szCs w:val="24"/>
          <w:lang w:val="en-US"/>
        </w:rPr>
        <w:t>study. According to Lu and collaborators, O/</w:t>
      </w:r>
      <w:r w:rsidR="008246CA">
        <w:rPr>
          <w:rStyle w:val="nfase"/>
          <w:rFonts w:ascii="Times New Roman" w:hAnsi="Times New Roman" w:cs="Times New Roman"/>
          <w:i w:val="0"/>
          <w:iCs w:val="0"/>
          <w:sz w:val="24"/>
          <w:szCs w:val="24"/>
          <w:lang w:val="en-US"/>
        </w:rPr>
        <w:t>W</w:t>
      </w:r>
      <w:r w:rsidRPr="00583A74">
        <w:rPr>
          <w:rStyle w:val="nfase"/>
          <w:rFonts w:ascii="Times New Roman" w:hAnsi="Times New Roman" w:cs="Times New Roman"/>
          <w:i w:val="0"/>
          <w:iCs w:val="0"/>
          <w:sz w:val="24"/>
          <w:szCs w:val="24"/>
          <w:lang w:val="en-US"/>
        </w:rPr>
        <w:t xml:space="preserve"> systems present phase separation visible to the naked eye </w:t>
      </w:r>
      <w:r w:rsidR="008246CA">
        <w:rPr>
          <w:rStyle w:val="nfase"/>
          <w:rFonts w:ascii="Times New Roman" w:hAnsi="Times New Roman" w:cs="Times New Roman"/>
          <w:i w:val="0"/>
          <w:iCs w:val="0"/>
          <w:sz w:val="24"/>
          <w:szCs w:val="24"/>
          <w:lang w:val="en-US"/>
        </w:rPr>
        <w:t>due to</w:t>
      </w:r>
      <w:r w:rsidRPr="00583A74">
        <w:rPr>
          <w:rStyle w:val="nfase"/>
          <w:rFonts w:ascii="Times New Roman" w:hAnsi="Times New Roman" w:cs="Times New Roman"/>
          <w:i w:val="0"/>
          <w:iCs w:val="0"/>
          <w:sz w:val="24"/>
          <w:szCs w:val="24"/>
          <w:lang w:val="en-US"/>
        </w:rPr>
        <w:t xml:space="preserve"> </w:t>
      </w:r>
      <w:r w:rsidR="008246CA">
        <w:rPr>
          <w:rStyle w:val="nfase"/>
          <w:rFonts w:ascii="Times New Roman" w:hAnsi="Times New Roman" w:cs="Times New Roman"/>
          <w:i w:val="0"/>
          <w:iCs w:val="0"/>
          <w:sz w:val="24"/>
          <w:szCs w:val="24"/>
          <w:lang w:val="en-US"/>
        </w:rPr>
        <w:t xml:space="preserve">the </w:t>
      </w:r>
      <w:r w:rsidRPr="00583A74">
        <w:rPr>
          <w:rStyle w:val="nfase"/>
          <w:rFonts w:ascii="Times New Roman" w:hAnsi="Times New Roman" w:cs="Times New Roman"/>
          <w:i w:val="0"/>
          <w:iCs w:val="0"/>
          <w:sz w:val="24"/>
          <w:szCs w:val="24"/>
          <w:lang w:val="en-US"/>
        </w:rPr>
        <w:t>coalescence of oil domains and the continuous breakdown of smaller particles and their fusion into larger particles</w:t>
      </w:r>
      <w:r w:rsidR="005353F0">
        <w:rPr>
          <w:rFonts w:ascii="Times New Roman" w:hAnsi="Times New Roman" w:cs="Times New Roman"/>
          <w:color w:val="000000" w:themeColor="text1"/>
          <w:sz w:val="24"/>
          <w:szCs w:val="24"/>
        </w:rPr>
        <w:fldChar w:fldCharType="begin" w:fldLock="1"/>
      </w:r>
      <w:r w:rsidR="005353F0" w:rsidRPr="005353F0">
        <w:rPr>
          <w:rFonts w:ascii="Times New Roman" w:hAnsi="Times New Roman" w:cs="Times New Roman"/>
          <w:color w:val="000000" w:themeColor="text1"/>
          <w:sz w:val="24"/>
          <w:szCs w:val="24"/>
          <w:lang w:val="en-US"/>
        </w:rPr>
        <w:instrText>ADDIN CSL_CITATION {"citationItems":[{"id":"ITEM-1","itemData":{"DOI":"10.1016/j.carbpol.2020.117483","ISSN":"01448617","abstract":"Three types of nanocelluloses, including bacterial cellulose (BC), cellulose nanofiber (CNF) and cellulose nanocrystal (CNC), were used to prepare oil-in-water Pickering emulsions with the objective to disclose the effect of fiber flexibility on emulsification. In aqueous suspensions, the shortest CNC is rigid, while the longest BC fully flexible, which result in large difference in their dilute-to-semi-dilute concentrations, and in the rheological percolations. Thus, these cellulosic nanofibers play different roles during emulsification. Flexible BC nearly has no emulsifying capacity, whereas semi-flexible CNF and rigid CNC can be well used to stabilize emulsions. For the CNF-stabilized system, depletion effect is dominant, leading to the formation of droplet clusters easily, while for the CNC-stabilized one, repulsive effect plays more important role. Visible evidence regarding relaxation of long-term structure of droplets is further disclosed by dynamic rheology. This work proposes interesting views around tailoring morphology and viscoelasticity of Pickering emulsions by regulating fiber flexibility.","author":[{"dropping</w:instrText>
      </w:r>
      <w:r w:rsidR="005353F0" w:rsidRPr="00204F78">
        <w:rPr>
          <w:rFonts w:ascii="Times New Roman" w:hAnsi="Times New Roman" w:cs="Times New Roman"/>
          <w:color w:val="000000" w:themeColor="text1"/>
          <w:sz w:val="24"/>
          <w:szCs w:val="24"/>
          <w:lang w:val="en-US"/>
        </w:rPr>
        <w:instrText>-particle":"","family":"Lu","given":"Yu","non-dropping-particle":"","parse-names":false,"suffix":""},{"dropping-particle":"","family":"Li","given":"Jia","non-dropping-particle":"","parse-names":false,"suffix":""},{"dropping-particle":"","family":"Ge","given":"Lingling","non-dropping-particle":"","parse-names":false,"suffix":""},{"dropping-particle":"","family":"Xie","given":"Wenyuan","non-dropping-particle":"","parse-names":false,"suffix":""},{"dropping-particle":"","family":"Wu","given":"Defeng","non-dropping-particle":"","parse-names":false,"suffix":""}],"container-title":"Carbohydrate Polymers","id":"ITEM-1","issue":"October 2020","issued":{"date-parts":[["2021"]]},"title":"Pickering emulsion stabilized with fibrous nanocelluloses: Insight into fiber flexibility-emulsifying capacity relations","type":"article-journal","volume":"255"},"uris":["http://www.mendeley.com/documents/?uuid=6c5c81f7-ff53-43f5-8fdc-d72a065cff63"]}],"mendeley":{"formattedCitation":"(Lu &lt;i&gt;et al.&lt;/i&gt;, 2021)","plainTextFormattedCitation":"(Lu e</w:instrText>
      </w:r>
      <w:r w:rsidR="005353F0">
        <w:rPr>
          <w:rFonts w:ascii="Times New Roman" w:hAnsi="Times New Roman" w:cs="Times New Roman"/>
          <w:color w:val="000000" w:themeColor="text1"/>
          <w:sz w:val="24"/>
          <w:szCs w:val="24"/>
        </w:rPr>
        <w:instrText>t al., 2021)","previouslyFormattedCitation":"(Lu &lt;i&gt;et al.&lt;/i&gt;, 2021)"},"properties":{"noteIndex":0},"schema":"https://github.com/citation-style-language/schema/raw/master/csl-citation.json"}</w:instrText>
      </w:r>
      <w:r w:rsidR="005353F0">
        <w:rPr>
          <w:rFonts w:ascii="Times New Roman" w:hAnsi="Times New Roman" w:cs="Times New Roman"/>
          <w:color w:val="000000" w:themeColor="text1"/>
          <w:sz w:val="24"/>
          <w:szCs w:val="24"/>
        </w:rPr>
        <w:fldChar w:fldCharType="separate"/>
      </w:r>
      <w:r w:rsidR="005353F0">
        <w:rPr>
          <w:rFonts w:ascii="Times New Roman" w:hAnsi="Times New Roman" w:cs="Times New Roman"/>
          <w:color w:val="000000" w:themeColor="text1"/>
          <w:sz w:val="24"/>
          <w:szCs w:val="24"/>
        </w:rPr>
        <w:fldChar w:fldCharType="end"/>
      </w:r>
      <w:r w:rsidR="005353F0">
        <w:rPr>
          <w:rFonts w:ascii="Times New Roman" w:hAnsi="Times New Roman" w:cs="Times New Roman"/>
          <w:color w:val="000000" w:themeColor="text1"/>
          <w:sz w:val="24"/>
          <w:szCs w:val="24"/>
        </w:rPr>
        <w:t>.</w:t>
      </w:r>
    </w:p>
    <w:p w14:paraId="4CEB87D2" w14:textId="77777777" w:rsidR="006A609A" w:rsidRPr="00870EB3" w:rsidRDefault="006A609A" w:rsidP="00870EB3">
      <w:pPr>
        <w:spacing w:after="0" w:line="360" w:lineRule="auto"/>
        <w:ind w:firstLine="426"/>
        <w:jc w:val="both"/>
        <w:rPr>
          <w:rStyle w:val="nfase"/>
          <w:rFonts w:ascii="Times New Roman" w:hAnsi="Times New Roman" w:cs="Times New Roman"/>
          <w:i w:val="0"/>
          <w:iCs w:val="0"/>
          <w:sz w:val="24"/>
          <w:szCs w:val="24"/>
          <w:lang w:val="en-US"/>
        </w:rPr>
      </w:pPr>
    </w:p>
    <w:sectPr w:rsidR="006A609A" w:rsidRPr="00870EB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ysDA0NTI1NTU3NjdS0lEKTi0uzszPAykwqgUA34vn8CwAAAA="/>
  </w:docVars>
  <w:rsids>
    <w:rsidRoot w:val="00C1314F"/>
    <w:rsid w:val="0004417D"/>
    <w:rsid w:val="00204F78"/>
    <w:rsid w:val="00224A63"/>
    <w:rsid w:val="00353FEE"/>
    <w:rsid w:val="003A697A"/>
    <w:rsid w:val="004462AC"/>
    <w:rsid w:val="004612D2"/>
    <w:rsid w:val="005353F0"/>
    <w:rsid w:val="00576AC3"/>
    <w:rsid w:val="00616BE6"/>
    <w:rsid w:val="006A609A"/>
    <w:rsid w:val="0076275A"/>
    <w:rsid w:val="008101B2"/>
    <w:rsid w:val="008246CA"/>
    <w:rsid w:val="00870EB3"/>
    <w:rsid w:val="0088634E"/>
    <w:rsid w:val="009F3FEE"/>
    <w:rsid w:val="00A31F4E"/>
    <w:rsid w:val="00A7207D"/>
    <w:rsid w:val="00C1314F"/>
    <w:rsid w:val="00CF3F7B"/>
    <w:rsid w:val="00D50806"/>
    <w:rsid w:val="00EC2434"/>
    <w:rsid w:val="00EE59D0"/>
    <w:rsid w:val="00F979E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F0450"/>
  <w15:chartTrackingRefBased/>
  <w15:docId w15:val="{D1B04485-3A66-4A6B-825F-42A5AB3A5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14F"/>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fase">
    <w:name w:val="Emphasis"/>
    <w:basedOn w:val="Fontepargpadro"/>
    <w:uiPriority w:val="20"/>
    <w:qFormat/>
    <w:rsid w:val="00870E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7951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762</Words>
  <Characters>4119</Characters>
  <Application>Microsoft Office Word</Application>
  <DocSecurity>0</DocSecurity>
  <Lines>34</Lines>
  <Paragraphs>9</Paragraphs>
  <ScaleCrop>false</ScaleCrop>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Alana Gabrieli</dc:creator>
  <cp:keywords/>
  <dc:description/>
  <cp:lastModifiedBy>Alana Gabrieli</cp:lastModifiedBy>
  <cp:revision>24</cp:revision>
  <dcterms:created xsi:type="dcterms:W3CDTF">2021-04-06T16:55:00Z</dcterms:created>
  <dcterms:modified xsi:type="dcterms:W3CDTF">2021-04-07T23:31:00Z</dcterms:modified>
</cp:coreProperties>
</file>