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758" w:rsidRPr="004568AA" w:rsidRDefault="00A74758" w:rsidP="00A74758">
      <w:pPr>
        <w:pStyle w:val="NormalWeb"/>
        <w:spacing w:before="120" w:beforeAutospacing="0" w:after="120" w:afterAutospacing="0" w:line="360" w:lineRule="auto"/>
        <w:rPr>
          <w:color w:val="0E101A"/>
          <w:sz w:val="20"/>
          <w:szCs w:val="20"/>
        </w:rPr>
      </w:pPr>
      <w:r w:rsidRPr="004568AA">
        <w:rPr>
          <w:color w:val="0E101A"/>
          <w:sz w:val="20"/>
          <w:szCs w:val="20"/>
        </w:rPr>
        <w:t>Table 1</w:t>
      </w:r>
      <w:r w:rsidR="006702B8">
        <w:rPr>
          <w:color w:val="0E101A"/>
          <w:sz w:val="20"/>
          <w:szCs w:val="20"/>
        </w:rPr>
        <w:t>:</w:t>
      </w:r>
      <w:r w:rsidRPr="004568AA">
        <w:rPr>
          <w:color w:val="0E101A"/>
          <w:sz w:val="20"/>
          <w:szCs w:val="20"/>
        </w:rPr>
        <w:t xml:space="preserve"> </w:t>
      </w:r>
      <w:r w:rsidRPr="004568AA">
        <w:rPr>
          <w:bCs/>
          <w:sz w:val="20"/>
          <w:szCs w:val="20"/>
        </w:rPr>
        <w:t xml:space="preserve">List of indigenous </w:t>
      </w:r>
      <w:r w:rsidRPr="004568AA">
        <w:rPr>
          <w:bCs/>
          <w:i/>
          <w:sz w:val="20"/>
          <w:szCs w:val="20"/>
        </w:rPr>
        <w:t>Joha</w:t>
      </w:r>
      <w:r w:rsidRPr="004568AA">
        <w:rPr>
          <w:bCs/>
          <w:sz w:val="20"/>
          <w:szCs w:val="20"/>
        </w:rPr>
        <w:t xml:space="preserve"> rice cultivars used in the investigation</w:t>
      </w:r>
    </w:p>
    <w:tbl>
      <w:tblPr>
        <w:tblW w:w="5000" w:type="pct"/>
        <w:tblLook w:val="04A0"/>
      </w:tblPr>
      <w:tblGrid>
        <w:gridCol w:w="1206"/>
        <w:gridCol w:w="4068"/>
        <w:gridCol w:w="2763"/>
        <w:gridCol w:w="1205"/>
      </w:tblGrid>
      <w:tr w:rsidR="00A74758" w:rsidRPr="00702459" w:rsidTr="00D7591E">
        <w:trPr>
          <w:trHeight w:val="330"/>
        </w:trPr>
        <w:tc>
          <w:tcPr>
            <w:tcW w:w="65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 No</w:t>
            </w:r>
          </w:p>
        </w:tc>
        <w:tc>
          <w:tcPr>
            <w:tcW w:w="220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Cultivar name  </w:t>
            </w:r>
          </w:p>
        </w:tc>
        <w:tc>
          <w:tcPr>
            <w:tcW w:w="149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Pedigree </w:t>
            </w:r>
          </w:p>
        </w:tc>
        <w:tc>
          <w:tcPr>
            <w:tcW w:w="65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Origin </w:t>
            </w:r>
          </w:p>
        </w:tc>
      </w:tr>
      <w:tr w:rsidR="00A74758" w:rsidRPr="00702459" w:rsidTr="00D7591E">
        <w:trPr>
          <w:trHeight w:val="315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Joha (Bihpuria)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Landrace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Assam </w:t>
            </w:r>
          </w:p>
        </w:tc>
      </w:tr>
      <w:tr w:rsidR="00A74758" w:rsidRPr="00702459" w:rsidTr="00D7591E">
        <w:trPr>
          <w:trHeight w:val="315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Kalijeera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Landrace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Assam </w:t>
            </w:r>
          </w:p>
        </w:tc>
      </w:tr>
      <w:tr w:rsidR="00A74758" w:rsidRPr="00702459" w:rsidTr="00D7591E">
        <w:trPr>
          <w:trHeight w:val="315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Ronga Joha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Landrace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Assam </w:t>
            </w:r>
          </w:p>
        </w:tc>
      </w:tr>
      <w:tr w:rsidR="00A74758" w:rsidRPr="00702459" w:rsidTr="00D7591E">
        <w:trPr>
          <w:trHeight w:val="315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Joha (Golaghat)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Landrace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Assam </w:t>
            </w:r>
          </w:p>
        </w:tc>
      </w:tr>
      <w:tr w:rsidR="00A74758" w:rsidRPr="00702459" w:rsidTr="00D7591E">
        <w:trPr>
          <w:trHeight w:val="315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Manimuni Joha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Landrace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Assam </w:t>
            </w:r>
          </w:p>
        </w:tc>
      </w:tr>
      <w:tr w:rsidR="00A74758" w:rsidRPr="00702459" w:rsidTr="00D7591E">
        <w:trPr>
          <w:trHeight w:val="315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Kon Joha (Moran)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Landrace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Assam </w:t>
            </w:r>
          </w:p>
        </w:tc>
      </w:tr>
      <w:tr w:rsidR="00A74758" w:rsidRPr="00702459" w:rsidTr="00D7591E">
        <w:trPr>
          <w:trHeight w:val="315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Keteki Joha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Savitri/Badsabhog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Assam </w:t>
            </w:r>
          </w:p>
        </w:tc>
      </w:tr>
      <w:tr w:rsidR="00A74758" w:rsidRPr="00702459" w:rsidTr="00D7591E">
        <w:trPr>
          <w:trHeight w:val="315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Kon Joha-1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Landrace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Assam </w:t>
            </w:r>
          </w:p>
        </w:tc>
      </w:tr>
      <w:tr w:rsidR="00A74758" w:rsidRPr="00702459" w:rsidTr="00D7591E">
        <w:trPr>
          <w:trHeight w:val="315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Soru Joha (Tinsukia)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Landrace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Assam </w:t>
            </w:r>
          </w:p>
        </w:tc>
      </w:tr>
      <w:tr w:rsidR="00A74758" w:rsidRPr="00702459" w:rsidTr="00D7591E">
        <w:trPr>
          <w:trHeight w:val="315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Kon Joha-2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Landrace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Assam </w:t>
            </w:r>
          </w:p>
        </w:tc>
      </w:tr>
      <w:tr w:rsidR="00A74758" w:rsidRPr="00702459" w:rsidTr="00D7591E">
        <w:trPr>
          <w:trHeight w:val="315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Jeera Joha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Landrace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Assam </w:t>
            </w:r>
          </w:p>
        </w:tc>
      </w:tr>
      <w:tr w:rsidR="00A74758" w:rsidRPr="00702459" w:rsidTr="00D7591E">
        <w:trPr>
          <w:trHeight w:val="315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Kon Joha-3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Landrace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Assam </w:t>
            </w:r>
          </w:p>
        </w:tc>
      </w:tr>
      <w:tr w:rsidR="00A74758" w:rsidRPr="00702459" w:rsidTr="00D7591E">
        <w:trPr>
          <w:trHeight w:val="315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Kon Joha-4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Landrace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Assam </w:t>
            </w:r>
          </w:p>
        </w:tc>
      </w:tr>
      <w:tr w:rsidR="00A74758" w:rsidRPr="00702459" w:rsidTr="00D7591E">
        <w:trPr>
          <w:trHeight w:val="315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Kunkuni Joha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Landrace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Assam </w:t>
            </w:r>
          </w:p>
        </w:tc>
      </w:tr>
      <w:tr w:rsidR="00A74758" w:rsidRPr="00702459" w:rsidTr="00D7591E">
        <w:trPr>
          <w:trHeight w:val="315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Kon Joha-5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Landrace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Assam </w:t>
            </w:r>
          </w:p>
        </w:tc>
      </w:tr>
      <w:tr w:rsidR="00A74758" w:rsidRPr="00702459" w:rsidTr="00D7591E">
        <w:trPr>
          <w:trHeight w:val="315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Local Joha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Landrace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Assam </w:t>
            </w:r>
          </w:p>
        </w:tc>
      </w:tr>
      <w:tr w:rsidR="00A74758" w:rsidRPr="00702459" w:rsidTr="00D7591E">
        <w:trPr>
          <w:trHeight w:val="315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Harinarayan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Landrace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Assam </w:t>
            </w:r>
          </w:p>
        </w:tc>
      </w:tr>
      <w:tr w:rsidR="00A74758" w:rsidRPr="00702459" w:rsidTr="00D7591E">
        <w:trPr>
          <w:trHeight w:val="315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Kon Joha (Teok)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Landrace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Assam </w:t>
            </w:r>
          </w:p>
        </w:tc>
      </w:tr>
      <w:tr w:rsidR="00A74758" w:rsidRPr="00702459" w:rsidTr="00D7591E">
        <w:trPr>
          <w:trHeight w:val="315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Kola Joha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Landrace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Assam </w:t>
            </w:r>
          </w:p>
        </w:tc>
      </w:tr>
      <w:tr w:rsidR="00A74758" w:rsidRPr="00702459" w:rsidTr="00D7591E">
        <w:trPr>
          <w:trHeight w:val="330"/>
        </w:trPr>
        <w:tc>
          <w:tcPr>
            <w:tcW w:w="65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2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Kon Joha (Bongaigaon)</w:t>
            </w:r>
          </w:p>
        </w:tc>
        <w:tc>
          <w:tcPr>
            <w:tcW w:w="149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Landrace 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Assam </w:t>
            </w:r>
          </w:p>
        </w:tc>
      </w:tr>
    </w:tbl>
    <w:p w:rsidR="00A74758" w:rsidRPr="00DB6B06" w:rsidRDefault="00A74758" w:rsidP="00A74758">
      <w:pPr>
        <w:pStyle w:val="NormalWeb"/>
        <w:spacing w:before="120" w:beforeAutospacing="0" w:after="120" w:afterAutospacing="0" w:line="360" w:lineRule="auto"/>
        <w:ind w:firstLine="1418"/>
        <w:jc w:val="both"/>
        <w:rPr>
          <w:color w:val="0E101A"/>
        </w:rPr>
      </w:pPr>
    </w:p>
    <w:p w:rsidR="00A74758" w:rsidRPr="00DB6B06" w:rsidRDefault="00A74758" w:rsidP="00A74758">
      <w:pPr>
        <w:pStyle w:val="NormalWeb"/>
        <w:spacing w:before="120" w:beforeAutospacing="0" w:after="120" w:afterAutospacing="0" w:line="360" w:lineRule="auto"/>
        <w:ind w:firstLine="1418"/>
        <w:jc w:val="both"/>
        <w:rPr>
          <w:color w:val="0E101A"/>
        </w:rPr>
      </w:pPr>
    </w:p>
    <w:p w:rsidR="00A74758" w:rsidRPr="00DB6B06" w:rsidRDefault="00A74758" w:rsidP="00A74758">
      <w:pPr>
        <w:pStyle w:val="NormalWeb"/>
        <w:spacing w:before="120" w:beforeAutospacing="0" w:after="120" w:afterAutospacing="0" w:line="360" w:lineRule="auto"/>
        <w:ind w:firstLine="1418"/>
        <w:jc w:val="both"/>
        <w:rPr>
          <w:color w:val="0E101A"/>
        </w:rPr>
      </w:pPr>
    </w:p>
    <w:p w:rsidR="00A74758" w:rsidRPr="00DB6B06" w:rsidRDefault="00A74758" w:rsidP="00A74758">
      <w:pPr>
        <w:pStyle w:val="NormalWeb"/>
        <w:spacing w:before="120" w:beforeAutospacing="0" w:after="120" w:afterAutospacing="0" w:line="360" w:lineRule="auto"/>
        <w:ind w:firstLine="1418"/>
        <w:jc w:val="both"/>
        <w:rPr>
          <w:color w:val="0E101A"/>
        </w:rPr>
      </w:pPr>
    </w:p>
    <w:p w:rsidR="00A74758" w:rsidRDefault="00A74758" w:rsidP="00A74758">
      <w:pPr>
        <w:pStyle w:val="NormalWeb"/>
        <w:spacing w:before="120" w:beforeAutospacing="0" w:after="120" w:afterAutospacing="0" w:line="360" w:lineRule="auto"/>
        <w:ind w:firstLine="1418"/>
        <w:jc w:val="both"/>
        <w:rPr>
          <w:color w:val="0E101A"/>
        </w:rPr>
      </w:pPr>
    </w:p>
    <w:p w:rsidR="00A74758" w:rsidRDefault="00A74758" w:rsidP="00A74758">
      <w:pPr>
        <w:pStyle w:val="NormalWeb"/>
        <w:spacing w:before="120" w:beforeAutospacing="0" w:after="120" w:afterAutospacing="0" w:line="360" w:lineRule="auto"/>
        <w:ind w:firstLine="1418"/>
        <w:jc w:val="both"/>
        <w:rPr>
          <w:color w:val="0E101A"/>
        </w:rPr>
        <w:sectPr w:rsidR="00A74758" w:rsidSect="00D7591E">
          <w:pgSz w:w="11906" w:h="16838"/>
          <w:pgMar w:top="1440" w:right="1440" w:bottom="1440" w:left="1440" w:header="706" w:footer="706" w:gutter="0"/>
          <w:cols w:space="720"/>
          <w:docGrid w:linePitch="360"/>
        </w:sectPr>
      </w:pPr>
    </w:p>
    <w:p w:rsidR="00A74758" w:rsidRPr="004568AA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0"/>
          <w:szCs w:val="20"/>
        </w:rPr>
      </w:pPr>
      <w:r w:rsidRPr="004568AA">
        <w:rPr>
          <w:rFonts w:ascii="Times New Roman" w:hAnsi="Times New Roman"/>
          <w:bCs/>
          <w:sz w:val="20"/>
          <w:szCs w:val="20"/>
        </w:rPr>
        <w:lastRenderedPageBreak/>
        <w:t>Table 2</w:t>
      </w:r>
      <w:r w:rsidR="006702B8">
        <w:rPr>
          <w:rFonts w:ascii="Times New Roman" w:hAnsi="Times New Roman"/>
          <w:bCs/>
          <w:sz w:val="20"/>
          <w:szCs w:val="20"/>
        </w:rPr>
        <w:t>:</w:t>
      </w:r>
      <w:r w:rsidRPr="004568AA">
        <w:rPr>
          <w:rFonts w:ascii="Times New Roman" w:hAnsi="Times New Roman"/>
          <w:bCs/>
          <w:sz w:val="20"/>
          <w:szCs w:val="20"/>
        </w:rPr>
        <w:t xml:space="preserve"> Distribution of the </w:t>
      </w:r>
      <w:r w:rsidRPr="004568AA">
        <w:rPr>
          <w:rFonts w:ascii="Times New Roman" w:hAnsi="Times New Roman"/>
          <w:bCs/>
          <w:i/>
          <w:sz w:val="20"/>
          <w:szCs w:val="20"/>
        </w:rPr>
        <w:t>Joha</w:t>
      </w:r>
      <w:r w:rsidRPr="004568AA">
        <w:rPr>
          <w:rFonts w:ascii="Times New Roman" w:hAnsi="Times New Roman"/>
          <w:bCs/>
          <w:sz w:val="20"/>
          <w:szCs w:val="20"/>
        </w:rPr>
        <w:t xml:space="preserve"> rice cultivars based on monomorphic characteristics </w:t>
      </w:r>
    </w:p>
    <w:p w:rsidR="00A74758" w:rsidRPr="00AF4A6F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AF4A6F">
        <w:rPr>
          <w:rFonts w:ascii="Times New Roman" w:hAnsi="Times New Roman"/>
          <w:sz w:val="24"/>
          <w:szCs w:val="24"/>
          <w:lang w:val="en-IN"/>
        </w:rPr>
        <w:t xml:space="preserve">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6098"/>
        <w:gridCol w:w="2044"/>
        <w:gridCol w:w="1100"/>
      </w:tblGrid>
      <w:tr w:rsidR="00CF0D16" w:rsidRPr="004568AA" w:rsidTr="00CF0D16">
        <w:trPr>
          <w:trHeight w:hRule="exact" w:val="284"/>
        </w:trPr>
        <w:tc>
          <w:tcPr>
            <w:tcW w:w="3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Characteristics</w:t>
            </w:r>
          </w:p>
        </w:tc>
        <w:tc>
          <w:tcPr>
            <w:tcW w:w="11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States</w:t>
            </w: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Notes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Coleoptile: colour</w:t>
            </w:r>
          </w:p>
        </w:tc>
        <w:tc>
          <w:tcPr>
            <w:tcW w:w="1106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Green</w:t>
            </w:r>
          </w:p>
        </w:tc>
        <w:tc>
          <w:tcPr>
            <w:tcW w:w="595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Leaf: intensity of green colour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Leaf anthocyanin colouration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Present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Leaf sheath: anthocyanin colouration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Absent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Leaf: auricles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Present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Leaf: anthocyanin colouration of auricles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Colourless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Leaf: collar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Present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Leaf: anthocyanin colouration of collar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Absent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Leaf: ligule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Present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Leaf: shape of ligule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Split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Leaf: colour of ligule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White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Leaf: width of blade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Narrow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Culm: attitude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Erect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Time of heading ( % of plants with panicles) (days)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Late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Male sterility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Absent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Panicle curvature of main axis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Dropping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Panicle: presence of secondary branch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Present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Panicle: exsertion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Well exerted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Decorticated grain: colour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Light brown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Endosperm presence of amylose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Present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Gelatinization temperature through alkali spreading value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</w:tc>
      </w:tr>
      <w:tr w:rsidR="00CF0D16" w:rsidRPr="004568AA" w:rsidTr="00CF0D16">
        <w:trPr>
          <w:trHeight w:hRule="exact" w:val="284"/>
        </w:trPr>
        <w:tc>
          <w:tcPr>
            <w:tcW w:w="3299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Decorticated grain: aroma</w:t>
            </w:r>
          </w:p>
        </w:tc>
        <w:tc>
          <w:tcPr>
            <w:tcW w:w="1106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Present</w:t>
            </w:r>
          </w:p>
        </w:tc>
        <w:tc>
          <w:tcPr>
            <w:tcW w:w="595" w:type="pct"/>
            <w:shd w:val="clear" w:color="auto" w:fill="auto"/>
            <w:vAlign w:val="center"/>
            <w:hideMark/>
          </w:tcPr>
          <w:p w:rsidR="00CF0D16" w:rsidRPr="004568AA" w:rsidRDefault="00CF0D16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</w:t>
            </w:r>
          </w:p>
        </w:tc>
      </w:tr>
    </w:tbl>
    <w:p w:rsidR="00A74758" w:rsidRPr="004568AA" w:rsidRDefault="00A74758" w:rsidP="00A74758">
      <w:pPr>
        <w:autoSpaceDE w:val="0"/>
        <w:autoSpaceDN w:val="0"/>
        <w:adjustRightInd w:val="0"/>
        <w:spacing w:after="0"/>
        <w:rPr>
          <w:rFonts w:ascii="Times New Roman" w:hAnsi="Times New Roman"/>
          <w:sz w:val="20"/>
          <w:szCs w:val="20"/>
        </w:rPr>
      </w:pPr>
      <w:r w:rsidRPr="004568AA">
        <w:rPr>
          <w:rFonts w:ascii="Times New Roman" w:hAnsi="Times New Roman"/>
          <w:sz w:val="20"/>
          <w:szCs w:val="20"/>
        </w:rPr>
        <w:t>.</w:t>
      </w:r>
    </w:p>
    <w:p w:rsidR="00A74758" w:rsidRDefault="00A74758" w:rsidP="00A74758">
      <w:pPr>
        <w:autoSpaceDE w:val="0"/>
        <w:autoSpaceDN w:val="0"/>
        <w:adjustRightInd w:val="0"/>
        <w:spacing w:after="0"/>
        <w:rPr>
          <w:rFonts w:ascii="Times New Roman" w:hAnsi="Times New Roman"/>
          <w:bCs/>
          <w:sz w:val="24"/>
          <w:szCs w:val="24"/>
          <w:highlight w:val="yellow"/>
        </w:rPr>
      </w:pPr>
    </w:p>
    <w:p w:rsidR="00A74758" w:rsidRDefault="00A74758" w:rsidP="00A74758">
      <w:pPr>
        <w:autoSpaceDE w:val="0"/>
        <w:autoSpaceDN w:val="0"/>
        <w:adjustRightInd w:val="0"/>
        <w:spacing w:after="0"/>
        <w:rPr>
          <w:rFonts w:ascii="Times New Roman" w:hAnsi="Times New Roman"/>
          <w:bCs/>
          <w:sz w:val="24"/>
          <w:szCs w:val="24"/>
          <w:highlight w:val="yellow"/>
        </w:rPr>
      </w:pPr>
    </w:p>
    <w:p w:rsidR="00A74758" w:rsidRDefault="00A74758" w:rsidP="00A74758">
      <w:pPr>
        <w:autoSpaceDE w:val="0"/>
        <w:autoSpaceDN w:val="0"/>
        <w:adjustRightInd w:val="0"/>
        <w:spacing w:after="0"/>
        <w:rPr>
          <w:rFonts w:ascii="Times New Roman" w:hAnsi="Times New Roman"/>
          <w:bCs/>
          <w:sz w:val="24"/>
          <w:szCs w:val="24"/>
          <w:highlight w:val="yellow"/>
        </w:rPr>
      </w:pPr>
    </w:p>
    <w:p w:rsidR="00A74758" w:rsidRDefault="00A74758" w:rsidP="00A74758">
      <w:pPr>
        <w:autoSpaceDE w:val="0"/>
        <w:autoSpaceDN w:val="0"/>
        <w:adjustRightInd w:val="0"/>
        <w:spacing w:after="0"/>
        <w:rPr>
          <w:rFonts w:ascii="Times New Roman" w:hAnsi="Times New Roman"/>
          <w:bCs/>
          <w:sz w:val="24"/>
          <w:szCs w:val="24"/>
          <w:highlight w:val="yellow"/>
        </w:rPr>
      </w:pPr>
    </w:p>
    <w:p w:rsidR="00A74758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74758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74758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74758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74758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74758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74758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74758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74758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74758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74758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74758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74758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74758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74758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74758" w:rsidRPr="004568AA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0"/>
          <w:szCs w:val="20"/>
        </w:rPr>
      </w:pPr>
      <w:r w:rsidRPr="004568AA">
        <w:rPr>
          <w:rFonts w:ascii="Times New Roman" w:hAnsi="Times New Roman"/>
          <w:bCs/>
          <w:sz w:val="20"/>
          <w:szCs w:val="20"/>
        </w:rPr>
        <w:lastRenderedPageBreak/>
        <w:t>Table 3</w:t>
      </w:r>
      <w:r w:rsidR="006702B8">
        <w:rPr>
          <w:rFonts w:ascii="Times New Roman" w:hAnsi="Times New Roman"/>
          <w:bCs/>
          <w:sz w:val="20"/>
          <w:szCs w:val="20"/>
        </w:rPr>
        <w:t>:</w:t>
      </w:r>
      <w:r w:rsidRPr="004568AA">
        <w:rPr>
          <w:rFonts w:ascii="Times New Roman" w:hAnsi="Times New Roman"/>
          <w:bCs/>
          <w:sz w:val="20"/>
          <w:szCs w:val="20"/>
        </w:rPr>
        <w:t xml:space="preserve"> Distribution of the </w:t>
      </w:r>
      <w:r w:rsidRPr="004568AA">
        <w:rPr>
          <w:rFonts w:ascii="Times New Roman" w:hAnsi="Times New Roman"/>
          <w:bCs/>
          <w:i/>
          <w:sz w:val="20"/>
          <w:szCs w:val="20"/>
        </w:rPr>
        <w:t>Joha</w:t>
      </w:r>
      <w:r w:rsidRPr="004568AA">
        <w:rPr>
          <w:rFonts w:ascii="Times New Roman" w:hAnsi="Times New Roman"/>
          <w:bCs/>
          <w:sz w:val="20"/>
          <w:szCs w:val="20"/>
        </w:rPr>
        <w:t xml:space="preserve"> rice cultivars based on polymorphic characteristics</w:t>
      </w:r>
    </w:p>
    <w:p w:rsidR="00A74758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0"/>
          <w:szCs w:val="20"/>
        </w:rPr>
      </w:pPr>
    </w:p>
    <w:tbl>
      <w:tblPr>
        <w:tblW w:w="5000" w:type="pct"/>
        <w:tblLook w:val="04A0"/>
      </w:tblPr>
      <w:tblGrid>
        <w:gridCol w:w="2153"/>
        <w:gridCol w:w="1845"/>
        <w:gridCol w:w="492"/>
        <w:gridCol w:w="1756"/>
        <w:gridCol w:w="2449"/>
        <w:gridCol w:w="547"/>
      </w:tblGrid>
      <w:tr w:rsidR="00A74758" w:rsidRPr="00ED3464" w:rsidTr="00D7591E">
        <w:trPr>
          <w:trHeight w:hRule="exact" w:val="340"/>
        </w:trPr>
        <w:tc>
          <w:tcPr>
            <w:tcW w:w="11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ED3464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Characteristics</w:t>
            </w:r>
          </w:p>
        </w:tc>
        <w:tc>
          <w:tcPr>
            <w:tcW w:w="9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ED3464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States</w:t>
            </w:r>
          </w:p>
        </w:tc>
        <w:tc>
          <w:tcPr>
            <w:tcW w:w="26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58" w:rsidRPr="00ED3464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%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ED3464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Characteristics</w:t>
            </w:r>
          </w:p>
        </w:tc>
        <w:tc>
          <w:tcPr>
            <w:tcW w:w="13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ED3464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States</w:t>
            </w:r>
          </w:p>
        </w:tc>
        <w:tc>
          <w:tcPr>
            <w:tcW w:w="2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ED3464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%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Basal leaf: sheath colour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Green (1)</w:t>
            </w:r>
          </w:p>
        </w:tc>
        <w:tc>
          <w:tcPr>
            <w:tcW w:w="266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95</w:t>
            </w:r>
          </w:p>
        </w:tc>
        <w:tc>
          <w:tcPr>
            <w:tcW w:w="9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Lemma and palea: colour</w:t>
            </w:r>
          </w:p>
        </w:tc>
        <w:tc>
          <w:tcPr>
            <w:tcW w:w="13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Straw (1)</w:t>
            </w:r>
          </w:p>
        </w:tc>
        <w:tc>
          <w:tcPr>
            <w:tcW w:w="2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tcBorders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 xml:space="preserve">Purple lines (3) </w:t>
            </w:r>
          </w:p>
        </w:tc>
        <w:tc>
          <w:tcPr>
            <w:tcW w:w="26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Brown spot on straw (3)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A74758" w:rsidRPr="00ED3464" w:rsidTr="00D7591E">
        <w:trPr>
          <w:trHeight w:val="57"/>
        </w:trPr>
        <w:tc>
          <w:tcPr>
            <w:tcW w:w="116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Leaf: distribution of anthocyanin colouration</w:t>
            </w:r>
          </w:p>
        </w:tc>
        <w:tc>
          <w:tcPr>
            <w:tcW w:w="998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On margins only (1)</w:t>
            </w:r>
          </w:p>
        </w:tc>
        <w:tc>
          <w:tcPr>
            <w:tcW w:w="266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Brown furrows on straw (4)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A74758" w:rsidRPr="00ED3464" w:rsidTr="00D7591E">
        <w:trPr>
          <w:trHeight w:val="57"/>
        </w:trPr>
        <w:tc>
          <w:tcPr>
            <w:tcW w:w="1165" w:type="pct"/>
            <w:vMerge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98" w:type="pct"/>
            <w:vMerge/>
            <w:shd w:val="clear" w:color="auto" w:fill="auto"/>
            <w:noWrap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66" w:type="pct"/>
            <w:vMerge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Brown (tawny) (5)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</w:tr>
      <w:tr w:rsidR="00A74758" w:rsidRPr="00ED3464" w:rsidTr="00D7591E">
        <w:trPr>
          <w:trHeight w:val="57"/>
        </w:trPr>
        <w:tc>
          <w:tcPr>
            <w:tcW w:w="1165" w:type="pct"/>
            <w:vMerge/>
            <w:tcBorders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On tips only (2)</w:t>
            </w:r>
          </w:p>
        </w:tc>
        <w:tc>
          <w:tcPr>
            <w:tcW w:w="26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vMerge w:val="restar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Black (9)</w:t>
            </w:r>
          </w:p>
        </w:tc>
        <w:tc>
          <w:tcPr>
            <w:tcW w:w="296" w:type="pct"/>
            <w:vMerge w:val="restar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45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 xml:space="preserve">Leaf pubescence of blade surface 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Weak (3)</w:t>
            </w:r>
          </w:p>
        </w:tc>
        <w:tc>
          <w:tcPr>
            <w:tcW w:w="266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85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96" w:type="pct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tcBorders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Medium (5)</w:t>
            </w:r>
          </w:p>
        </w:tc>
        <w:tc>
          <w:tcPr>
            <w:tcW w:w="26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950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Panicle: awns</w:t>
            </w:r>
          </w:p>
        </w:tc>
        <w:tc>
          <w:tcPr>
            <w:tcW w:w="1325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Absent (1)</w:t>
            </w:r>
          </w:p>
        </w:tc>
        <w:tc>
          <w:tcPr>
            <w:tcW w:w="296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70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Leaf: length of blade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Medium (5)</w:t>
            </w:r>
          </w:p>
        </w:tc>
        <w:tc>
          <w:tcPr>
            <w:tcW w:w="266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Present (9)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tcBorders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Long (7)</w:t>
            </w:r>
          </w:p>
        </w:tc>
        <w:tc>
          <w:tcPr>
            <w:tcW w:w="26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75</w:t>
            </w:r>
          </w:p>
        </w:tc>
        <w:tc>
          <w:tcPr>
            <w:tcW w:w="950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Panicle: colour of awns (late observation)</w:t>
            </w:r>
          </w:p>
        </w:tc>
        <w:tc>
          <w:tcPr>
            <w:tcW w:w="1325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Yellowish white (1)</w:t>
            </w:r>
          </w:p>
        </w:tc>
        <w:tc>
          <w:tcPr>
            <w:tcW w:w="296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A74758" w:rsidRPr="00ED3464" w:rsidTr="00D7591E">
        <w:trPr>
          <w:trHeight w:hRule="exact" w:val="245"/>
        </w:trPr>
        <w:tc>
          <w:tcPr>
            <w:tcW w:w="116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Flag leaf: attitude of blade (early observation)</w:t>
            </w:r>
          </w:p>
        </w:tc>
        <w:tc>
          <w:tcPr>
            <w:tcW w:w="998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Semi-erect (3)</w:t>
            </w:r>
          </w:p>
        </w:tc>
        <w:tc>
          <w:tcPr>
            <w:tcW w:w="266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85</w:t>
            </w:r>
          </w:p>
        </w:tc>
        <w:tc>
          <w:tcPr>
            <w:tcW w:w="950" w:type="pct"/>
            <w:vMerge/>
            <w:tcBorders>
              <w:left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Brown (3)</w:t>
            </w:r>
          </w:p>
        </w:tc>
        <w:tc>
          <w:tcPr>
            <w:tcW w:w="296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98" w:type="pct"/>
            <w:vMerge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66" w:type="pct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50" w:type="pct"/>
            <w:vMerge/>
            <w:tcBorders>
              <w:left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Purple (8)</w:t>
            </w:r>
          </w:p>
        </w:tc>
        <w:tc>
          <w:tcPr>
            <w:tcW w:w="296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tcBorders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Horizontal (5)</w:t>
            </w:r>
          </w:p>
        </w:tc>
        <w:tc>
          <w:tcPr>
            <w:tcW w:w="26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Black (9)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Spikelet: density of pubescence of lemma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Medium (5)</w:t>
            </w:r>
          </w:p>
        </w:tc>
        <w:tc>
          <w:tcPr>
            <w:tcW w:w="266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85</w:t>
            </w:r>
          </w:p>
        </w:tc>
        <w:tc>
          <w:tcPr>
            <w:tcW w:w="950" w:type="pct"/>
            <w:vMerge w:val="restart"/>
            <w:tcBorders>
              <w:top w:val="single" w:sz="4" w:space="0" w:color="auto"/>
              <w:left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Panicle: length of the longest awn</w:t>
            </w:r>
          </w:p>
        </w:tc>
        <w:tc>
          <w:tcPr>
            <w:tcW w:w="1325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Very short (1)</w:t>
            </w:r>
          </w:p>
        </w:tc>
        <w:tc>
          <w:tcPr>
            <w:tcW w:w="296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tcBorders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Strong (7)</w:t>
            </w:r>
          </w:p>
        </w:tc>
        <w:tc>
          <w:tcPr>
            <w:tcW w:w="26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950" w:type="pct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Short (3)</w:t>
            </w:r>
          </w:p>
        </w:tc>
        <w:tc>
          <w:tcPr>
            <w:tcW w:w="296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Lemma: anthocyanin colouration of keel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Absent (1)</w:t>
            </w:r>
          </w:p>
        </w:tc>
        <w:tc>
          <w:tcPr>
            <w:tcW w:w="266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Very long (9)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Strong (7)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950" w:type="pct"/>
            <w:vMerge w:val="restart"/>
            <w:tcBorders>
              <w:top w:val="single" w:sz="4" w:space="0" w:color="auto"/>
              <w:left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Panicle: distribution of awns</w:t>
            </w:r>
          </w:p>
        </w:tc>
        <w:tc>
          <w:tcPr>
            <w:tcW w:w="1325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Tip only (1)</w:t>
            </w:r>
          </w:p>
        </w:tc>
        <w:tc>
          <w:tcPr>
            <w:tcW w:w="296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tcBorders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Very strong (9)</w:t>
            </w:r>
          </w:p>
        </w:tc>
        <w:tc>
          <w:tcPr>
            <w:tcW w:w="26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950" w:type="pct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Upper half only (3)</w:t>
            </w:r>
          </w:p>
        </w:tc>
        <w:tc>
          <w:tcPr>
            <w:tcW w:w="296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Lemma: anthocyanin colouration of area below apex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Absent (1)</w:t>
            </w:r>
          </w:p>
        </w:tc>
        <w:tc>
          <w:tcPr>
            <w:tcW w:w="266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Whole length (5)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Strong (7)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950" w:type="pct"/>
            <w:vMerge w:val="restart"/>
            <w:tcBorders>
              <w:top w:val="single" w:sz="4" w:space="0" w:color="auto"/>
              <w:left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Panicle: secondary branching</w:t>
            </w:r>
          </w:p>
        </w:tc>
        <w:tc>
          <w:tcPr>
            <w:tcW w:w="132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Strong (2)</w:t>
            </w:r>
          </w:p>
        </w:tc>
        <w:tc>
          <w:tcPr>
            <w:tcW w:w="296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tcBorders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Very strong (9)</w:t>
            </w:r>
          </w:p>
        </w:tc>
        <w:tc>
          <w:tcPr>
            <w:tcW w:w="26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950" w:type="pct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vMerge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96" w:type="pct"/>
            <w:vMerge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Lemma: anthocyanin colouration of apex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Absent (1)</w:t>
            </w:r>
          </w:p>
        </w:tc>
        <w:tc>
          <w:tcPr>
            <w:tcW w:w="266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Clustered (3)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Strong (7)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950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Panicle attitude of branches</w:t>
            </w:r>
          </w:p>
        </w:tc>
        <w:tc>
          <w:tcPr>
            <w:tcW w:w="1325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Semi-erect (5)</w:t>
            </w:r>
          </w:p>
        </w:tc>
        <w:tc>
          <w:tcPr>
            <w:tcW w:w="296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75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Medium  (5)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Semi-erect to spreading (7)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25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tcBorders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Very strong (9)</w:t>
            </w:r>
          </w:p>
        </w:tc>
        <w:tc>
          <w:tcPr>
            <w:tcW w:w="26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950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Time maturity (days)</w:t>
            </w:r>
          </w:p>
        </w:tc>
        <w:tc>
          <w:tcPr>
            <w:tcW w:w="1325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Late (7)</w:t>
            </w:r>
          </w:p>
        </w:tc>
        <w:tc>
          <w:tcPr>
            <w:tcW w:w="296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85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Spikelet: colour of stigma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White (1)</w:t>
            </w:r>
          </w:p>
        </w:tc>
        <w:tc>
          <w:tcPr>
            <w:tcW w:w="266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Very late (9)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Light green (2)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950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Leaf senescence</w:t>
            </w:r>
          </w:p>
        </w:tc>
        <w:tc>
          <w:tcPr>
            <w:tcW w:w="1325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Early (3)</w:t>
            </w:r>
          </w:p>
        </w:tc>
        <w:tc>
          <w:tcPr>
            <w:tcW w:w="296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Yellow (3)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950" w:type="pct"/>
            <w:vMerge/>
            <w:tcBorders>
              <w:left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Medium (5)</w:t>
            </w:r>
          </w:p>
        </w:tc>
        <w:tc>
          <w:tcPr>
            <w:tcW w:w="296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tcBorders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Purple (5)</w:t>
            </w:r>
          </w:p>
        </w:tc>
        <w:tc>
          <w:tcPr>
            <w:tcW w:w="26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Late (7)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65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Stem thickness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Thin (3)</w:t>
            </w:r>
          </w:p>
        </w:tc>
        <w:tc>
          <w:tcPr>
            <w:tcW w:w="266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950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Sterile lemma: colour</w:t>
            </w:r>
          </w:p>
        </w:tc>
        <w:tc>
          <w:tcPr>
            <w:tcW w:w="1325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Straw (1)</w:t>
            </w:r>
          </w:p>
        </w:tc>
        <w:tc>
          <w:tcPr>
            <w:tcW w:w="296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45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tcBorders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Medium (5)</w:t>
            </w:r>
          </w:p>
        </w:tc>
        <w:tc>
          <w:tcPr>
            <w:tcW w:w="26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Purple (4)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55</w:t>
            </w:r>
          </w:p>
        </w:tc>
      </w:tr>
      <w:tr w:rsidR="00A74758" w:rsidRPr="00ED3464" w:rsidTr="00D7591E">
        <w:trPr>
          <w:trHeight w:hRule="exact" w:val="454"/>
        </w:trPr>
        <w:tc>
          <w:tcPr>
            <w:tcW w:w="116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Stem: length (excluding panicle; excluding floating rice)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Very short (1)</w:t>
            </w:r>
          </w:p>
        </w:tc>
        <w:tc>
          <w:tcPr>
            <w:tcW w:w="266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950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Grain weight of 1000 fully developed grains</w:t>
            </w:r>
          </w:p>
        </w:tc>
        <w:tc>
          <w:tcPr>
            <w:tcW w:w="1325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Very low (1)</w:t>
            </w:r>
          </w:p>
        </w:tc>
        <w:tc>
          <w:tcPr>
            <w:tcW w:w="296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tcBorders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Short (3)</w:t>
            </w:r>
          </w:p>
        </w:tc>
        <w:tc>
          <w:tcPr>
            <w:tcW w:w="26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90</w:t>
            </w:r>
          </w:p>
        </w:tc>
        <w:tc>
          <w:tcPr>
            <w:tcW w:w="950" w:type="pct"/>
            <w:vMerge/>
            <w:tcBorders>
              <w:left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Low (3)</w:t>
            </w:r>
          </w:p>
        </w:tc>
        <w:tc>
          <w:tcPr>
            <w:tcW w:w="296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75</w:t>
            </w:r>
          </w:p>
        </w:tc>
      </w:tr>
      <w:tr w:rsidR="00A74758" w:rsidRPr="00ED3464" w:rsidTr="00D7591E">
        <w:trPr>
          <w:trHeight w:hRule="exact" w:val="283"/>
        </w:trPr>
        <w:tc>
          <w:tcPr>
            <w:tcW w:w="116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Stem: anthocyanin colouration of nodes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Absent (1)</w:t>
            </w:r>
          </w:p>
        </w:tc>
        <w:tc>
          <w:tcPr>
            <w:tcW w:w="266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90</w:t>
            </w:r>
          </w:p>
        </w:tc>
        <w:tc>
          <w:tcPr>
            <w:tcW w:w="950" w:type="pct"/>
            <w:vMerge/>
            <w:tcBorders>
              <w:left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Medium (5)</w:t>
            </w:r>
          </w:p>
        </w:tc>
        <w:tc>
          <w:tcPr>
            <w:tcW w:w="296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</w:tr>
      <w:tr w:rsidR="00A74758" w:rsidRPr="00ED3464" w:rsidTr="00D7591E">
        <w:trPr>
          <w:trHeight w:hRule="exact" w:val="283"/>
        </w:trPr>
        <w:tc>
          <w:tcPr>
            <w:tcW w:w="1165" w:type="pct"/>
            <w:vMerge/>
            <w:tcBorders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Present (9)</w:t>
            </w:r>
          </w:p>
        </w:tc>
        <w:tc>
          <w:tcPr>
            <w:tcW w:w="26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High (7)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</w:tr>
      <w:tr w:rsidR="00A74758" w:rsidRPr="00ED3464" w:rsidTr="00D7591E">
        <w:trPr>
          <w:trHeight w:val="20"/>
        </w:trPr>
        <w:tc>
          <w:tcPr>
            <w:tcW w:w="116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Stem: intensity of anthocyanin colouration of nodes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Weak (3)</w:t>
            </w:r>
          </w:p>
        </w:tc>
        <w:tc>
          <w:tcPr>
            <w:tcW w:w="266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950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Grain: length</w:t>
            </w:r>
          </w:p>
        </w:tc>
        <w:tc>
          <w:tcPr>
            <w:tcW w:w="1325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Short (3)</w:t>
            </w:r>
          </w:p>
        </w:tc>
        <w:tc>
          <w:tcPr>
            <w:tcW w:w="296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</w:tr>
      <w:tr w:rsidR="00A74758" w:rsidRPr="00ED3464" w:rsidTr="00D7591E">
        <w:trPr>
          <w:trHeight w:val="20"/>
        </w:trPr>
        <w:tc>
          <w:tcPr>
            <w:tcW w:w="1165" w:type="pct"/>
            <w:vMerge/>
            <w:tcBorders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Medium (5)</w:t>
            </w:r>
          </w:p>
        </w:tc>
        <w:tc>
          <w:tcPr>
            <w:tcW w:w="26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Medium (5)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</w:tr>
      <w:tr w:rsidR="00A74758" w:rsidRPr="00ED3464" w:rsidTr="00D7591E">
        <w:trPr>
          <w:trHeight w:val="20"/>
        </w:trPr>
        <w:tc>
          <w:tcPr>
            <w:tcW w:w="116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Stem: anthocyanin colouration of internodes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Absent (1)</w:t>
            </w:r>
          </w:p>
        </w:tc>
        <w:tc>
          <w:tcPr>
            <w:tcW w:w="266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90</w:t>
            </w:r>
          </w:p>
        </w:tc>
        <w:tc>
          <w:tcPr>
            <w:tcW w:w="950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Grain: width</w:t>
            </w:r>
          </w:p>
        </w:tc>
        <w:tc>
          <w:tcPr>
            <w:tcW w:w="1325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Narrow (3)</w:t>
            </w:r>
          </w:p>
        </w:tc>
        <w:tc>
          <w:tcPr>
            <w:tcW w:w="296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70</w:t>
            </w:r>
          </w:p>
        </w:tc>
      </w:tr>
      <w:tr w:rsidR="00A74758" w:rsidRPr="00ED3464" w:rsidTr="00D7591E">
        <w:trPr>
          <w:trHeight w:val="20"/>
        </w:trPr>
        <w:tc>
          <w:tcPr>
            <w:tcW w:w="1165" w:type="pct"/>
            <w:vMerge/>
            <w:tcBorders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Present (9)</w:t>
            </w:r>
          </w:p>
        </w:tc>
        <w:tc>
          <w:tcPr>
            <w:tcW w:w="26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Medium (5)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Panicle: length of main axis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Medium (5)</w:t>
            </w:r>
          </w:p>
        </w:tc>
        <w:tc>
          <w:tcPr>
            <w:tcW w:w="266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950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Grain: Phenol reaction of lemma</w:t>
            </w:r>
          </w:p>
        </w:tc>
        <w:tc>
          <w:tcPr>
            <w:tcW w:w="1325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Absent (1)</w:t>
            </w:r>
          </w:p>
        </w:tc>
        <w:tc>
          <w:tcPr>
            <w:tcW w:w="296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Long  (7)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55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Present (9)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tcBorders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Very long (9)</w:t>
            </w:r>
          </w:p>
        </w:tc>
        <w:tc>
          <w:tcPr>
            <w:tcW w:w="26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950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Decorticated grain: length</w:t>
            </w:r>
          </w:p>
        </w:tc>
        <w:tc>
          <w:tcPr>
            <w:tcW w:w="1325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Short (1)</w:t>
            </w:r>
          </w:p>
        </w:tc>
        <w:tc>
          <w:tcPr>
            <w:tcW w:w="296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75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Flag leaf: attitude of blade (late observation)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Semi-erect (3)</w:t>
            </w:r>
          </w:p>
        </w:tc>
        <w:tc>
          <w:tcPr>
            <w:tcW w:w="266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Medium (3)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25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tcBorders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Horizontal (5)</w:t>
            </w:r>
          </w:p>
        </w:tc>
        <w:tc>
          <w:tcPr>
            <w:tcW w:w="26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950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Decorticated grain: width</w:t>
            </w:r>
          </w:p>
        </w:tc>
        <w:tc>
          <w:tcPr>
            <w:tcW w:w="1325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Narrow (3)</w:t>
            </w:r>
          </w:p>
        </w:tc>
        <w:tc>
          <w:tcPr>
            <w:tcW w:w="296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Panicle: number per plant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Few (3)</w:t>
            </w:r>
          </w:p>
        </w:tc>
        <w:tc>
          <w:tcPr>
            <w:tcW w:w="266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65</w:t>
            </w:r>
          </w:p>
        </w:tc>
        <w:tc>
          <w:tcPr>
            <w:tcW w:w="950" w:type="pct"/>
            <w:vMerge/>
            <w:tcBorders>
              <w:left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Medium (5)</w:t>
            </w:r>
          </w:p>
        </w:tc>
        <w:tc>
          <w:tcPr>
            <w:tcW w:w="296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85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tcBorders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Medium (5)</w:t>
            </w:r>
          </w:p>
        </w:tc>
        <w:tc>
          <w:tcPr>
            <w:tcW w:w="26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Broad (7)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Spikelet: colour of tip of lemma</w:t>
            </w:r>
          </w:p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  <w:t> </w:t>
            </w:r>
          </w:p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998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Yellowish (2)</w:t>
            </w:r>
          </w:p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66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950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Decorticated grain: shape (in lateral view)</w:t>
            </w:r>
          </w:p>
        </w:tc>
        <w:tc>
          <w:tcPr>
            <w:tcW w:w="1325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Short bold (2)</w:t>
            </w:r>
          </w:p>
        </w:tc>
        <w:tc>
          <w:tcPr>
            <w:tcW w:w="296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70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vMerge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66" w:type="pct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50" w:type="pct"/>
            <w:vMerge/>
            <w:tcBorders>
              <w:left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Long bold (4)</w:t>
            </w:r>
          </w:p>
        </w:tc>
        <w:tc>
          <w:tcPr>
            <w:tcW w:w="296" w:type="pc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vMerge w:val="restart"/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Brown (3)</w:t>
            </w:r>
          </w:p>
        </w:tc>
        <w:tc>
          <w:tcPr>
            <w:tcW w:w="266" w:type="pct"/>
            <w:vMerge w:val="restart"/>
            <w:tcBorders>
              <w:right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15</w:t>
            </w:r>
          </w:p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Long Slender (5)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shd w:val="clear" w:color="auto" w:fill="auto"/>
            <w:noWrap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vMerge/>
            <w:shd w:val="clear" w:color="auto" w:fill="auto"/>
            <w:noWrap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66" w:type="pct"/>
            <w:vMerge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Endosperm content of amylose</w:t>
            </w:r>
          </w:p>
        </w:tc>
        <w:tc>
          <w:tcPr>
            <w:tcW w:w="1325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Low</w:t>
            </w:r>
          </w:p>
        </w:tc>
        <w:tc>
          <w:tcPr>
            <w:tcW w:w="296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</w:tr>
      <w:tr w:rsidR="00A74758" w:rsidRPr="00ED3464" w:rsidTr="00D7591E">
        <w:trPr>
          <w:trHeight w:hRule="exact" w:val="20"/>
        </w:trPr>
        <w:tc>
          <w:tcPr>
            <w:tcW w:w="1165" w:type="pct"/>
            <w:vMerge/>
            <w:shd w:val="clear" w:color="auto" w:fill="auto"/>
            <w:noWrap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vMerge/>
            <w:shd w:val="clear" w:color="auto" w:fill="auto"/>
            <w:noWrap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66" w:type="pct"/>
            <w:vMerge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vMerge w:val="restar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Medium (5)</w:t>
            </w:r>
          </w:p>
        </w:tc>
        <w:tc>
          <w:tcPr>
            <w:tcW w:w="296" w:type="pct"/>
            <w:vMerge w:val="restart"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</w:tr>
      <w:tr w:rsidR="00A74758" w:rsidRPr="00ED3464" w:rsidTr="00D7591E">
        <w:trPr>
          <w:trHeight w:hRule="exact" w:val="227"/>
        </w:trPr>
        <w:tc>
          <w:tcPr>
            <w:tcW w:w="1165" w:type="pct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Black (6)</w:t>
            </w:r>
          </w:p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  <w:t> </w:t>
            </w:r>
          </w:p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6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  <w:r w:rsidRPr="00ED34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325" w:type="pct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96" w:type="pct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A74758" w:rsidRPr="00ED3464" w:rsidRDefault="00A74758" w:rsidP="00D7591E">
            <w:pPr>
              <w:spacing w:after="0" w:line="18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</w:tr>
    </w:tbl>
    <w:p w:rsidR="00A74758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0"/>
          <w:szCs w:val="20"/>
        </w:rPr>
      </w:pPr>
    </w:p>
    <w:p w:rsidR="00A74758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0"/>
          <w:szCs w:val="20"/>
        </w:rPr>
      </w:pPr>
    </w:p>
    <w:p w:rsidR="00A74758" w:rsidRDefault="00A74758" w:rsidP="00A747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0"/>
          <w:szCs w:val="20"/>
        </w:rPr>
      </w:pPr>
    </w:p>
    <w:p w:rsidR="00A74758" w:rsidRPr="004568AA" w:rsidRDefault="00A74758" w:rsidP="00A74758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4568AA">
        <w:rPr>
          <w:rFonts w:ascii="Times New Roman" w:hAnsi="Times New Roman"/>
          <w:sz w:val="20"/>
          <w:szCs w:val="20"/>
        </w:rPr>
        <w:lastRenderedPageBreak/>
        <w:t>Table 4</w:t>
      </w:r>
      <w:r w:rsidR="006702B8">
        <w:rPr>
          <w:rFonts w:ascii="Times New Roman" w:hAnsi="Times New Roman"/>
          <w:sz w:val="20"/>
          <w:szCs w:val="20"/>
        </w:rPr>
        <w:t>:</w:t>
      </w:r>
      <w:r w:rsidRPr="004568AA">
        <w:rPr>
          <w:rFonts w:ascii="Times New Roman" w:hAnsi="Times New Roman"/>
          <w:sz w:val="20"/>
          <w:szCs w:val="20"/>
        </w:rPr>
        <w:t xml:space="preserve"> Top ranking cultivars with desirable characteristics</w:t>
      </w:r>
    </w:p>
    <w:p w:rsidR="00A74758" w:rsidRPr="004568AA" w:rsidRDefault="00A74758" w:rsidP="00A7475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5000" w:type="pct"/>
        <w:tblLayout w:type="fixed"/>
        <w:tblLook w:val="04A0"/>
      </w:tblPr>
      <w:tblGrid>
        <w:gridCol w:w="2092"/>
        <w:gridCol w:w="7150"/>
      </w:tblGrid>
      <w:tr w:rsidR="00A74758" w:rsidRPr="00A51B8A" w:rsidTr="00D7591E">
        <w:trPr>
          <w:trHeight w:val="330"/>
        </w:trPr>
        <w:tc>
          <w:tcPr>
            <w:tcW w:w="11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Cultivar</w:t>
            </w:r>
          </w:p>
        </w:tc>
        <w:tc>
          <w:tcPr>
            <w:tcW w:w="38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Desirable characteristics</w:t>
            </w:r>
          </w:p>
        </w:tc>
      </w:tr>
      <w:tr w:rsidR="00A74758" w:rsidRPr="00A51B8A" w:rsidTr="00D7591E">
        <w:trPr>
          <w:trHeight w:hRule="exact" w:val="624"/>
        </w:trPr>
        <w:tc>
          <w:tcPr>
            <w:tcW w:w="11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Kola Joha</w:t>
            </w:r>
          </w:p>
        </w:tc>
        <w:tc>
          <w:tcPr>
            <w:tcW w:w="386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Days to 1st flowering*, days to 50% flowering*, days to maturity*, 1000-grain weights (g), biological yield (g Plant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en-IN"/>
              </w:rPr>
              <w:t>-1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</w:tr>
      <w:tr w:rsidR="00A74758" w:rsidRPr="00A51B8A" w:rsidTr="00D7591E">
        <w:trPr>
          <w:trHeight w:hRule="exact" w:val="340"/>
        </w:trPr>
        <w:tc>
          <w:tcPr>
            <w:tcW w:w="1132" w:type="pct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Soru Joha-Tinsukia</w:t>
            </w:r>
          </w:p>
        </w:tc>
        <w:tc>
          <w:tcPr>
            <w:tcW w:w="3868" w:type="pct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Flag leaf breath (cm), rice length (mm), rice length/breadth ratio, grain yield (kg ha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en-IN"/>
              </w:rPr>
              <w:t>-1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</w:tr>
      <w:tr w:rsidR="00A74758" w:rsidRPr="00A51B8A" w:rsidTr="00D7591E">
        <w:trPr>
          <w:trHeight w:hRule="exact" w:val="340"/>
        </w:trPr>
        <w:tc>
          <w:tcPr>
            <w:tcW w:w="1132" w:type="pct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Ronga Joha</w:t>
            </w:r>
          </w:p>
        </w:tc>
        <w:tc>
          <w:tcPr>
            <w:tcW w:w="3868" w:type="pct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Flag leaf area (cm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en-IN"/>
              </w:rPr>
              <w:t>2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), grain yield (g Plant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en-IN"/>
              </w:rPr>
              <w:t>-1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</w:tr>
      <w:tr w:rsidR="00A74758" w:rsidRPr="00A51B8A" w:rsidTr="00D7591E">
        <w:trPr>
          <w:trHeight w:hRule="exact" w:val="340"/>
        </w:trPr>
        <w:tc>
          <w:tcPr>
            <w:tcW w:w="1132" w:type="pct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Keteki Joha</w:t>
            </w:r>
          </w:p>
        </w:tc>
        <w:tc>
          <w:tcPr>
            <w:tcW w:w="3868" w:type="pct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Plant height (cm), productive tillers Plant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en-IN"/>
              </w:rPr>
              <w:t>-1</w:t>
            </w:r>
          </w:p>
        </w:tc>
      </w:tr>
      <w:tr w:rsidR="00A74758" w:rsidRPr="00A51B8A" w:rsidTr="00D7591E">
        <w:trPr>
          <w:trHeight w:hRule="exact" w:val="340"/>
        </w:trPr>
        <w:tc>
          <w:tcPr>
            <w:tcW w:w="1132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Kon Joha-5</w:t>
            </w:r>
          </w:p>
        </w:tc>
        <w:tc>
          <w:tcPr>
            <w:tcW w:w="3868" w:type="pct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Filled grains Panicle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en-IN"/>
              </w:rPr>
              <w:t>-1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, grain breadth (mm)</w:t>
            </w:r>
          </w:p>
        </w:tc>
      </w:tr>
      <w:tr w:rsidR="00A74758" w:rsidRPr="00A51B8A" w:rsidTr="00D7591E">
        <w:trPr>
          <w:trHeight w:hRule="exact" w:val="340"/>
        </w:trPr>
        <w:tc>
          <w:tcPr>
            <w:tcW w:w="1132" w:type="pct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Kon Joha-2</w:t>
            </w:r>
          </w:p>
        </w:tc>
        <w:tc>
          <w:tcPr>
            <w:tcW w:w="3868" w:type="pct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Stem thickness (mm), rice breadth (mm)</w:t>
            </w:r>
          </w:p>
        </w:tc>
      </w:tr>
      <w:tr w:rsidR="00A74758" w:rsidRPr="00A51B8A" w:rsidTr="00D7591E">
        <w:trPr>
          <w:trHeight w:hRule="exact" w:val="340"/>
        </w:trPr>
        <w:tc>
          <w:tcPr>
            <w:tcW w:w="1132" w:type="pct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Kon Joha-Teok</w:t>
            </w:r>
          </w:p>
        </w:tc>
        <w:tc>
          <w:tcPr>
            <w:tcW w:w="3868" w:type="pct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Flag leaf length (cm)</w:t>
            </w:r>
          </w:p>
        </w:tc>
      </w:tr>
      <w:tr w:rsidR="00A74758" w:rsidRPr="00A51B8A" w:rsidTr="00D7591E">
        <w:trPr>
          <w:trHeight w:hRule="exact" w:val="340"/>
        </w:trPr>
        <w:tc>
          <w:tcPr>
            <w:tcW w:w="1132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Jeera Joha</w:t>
            </w:r>
          </w:p>
        </w:tc>
        <w:tc>
          <w:tcPr>
            <w:tcW w:w="3868" w:type="pct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Spikelet fertility (%)</w:t>
            </w:r>
          </w:p>
        </w:tc>
      </w:tr>
      <w:tr w:rsidR="00A74758" w:rsidRPr="00A51B8A" w:rsidTr="00D7591E">
        <w:trPr>
          <w:trHeight w:hRule="exact" w:val="340"/>
        </w:trPr>
        <w:tc>
          <w:tcPr>
            <w:tcW w:w="1132" w:type="pct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Kon Joha-3</w:t>
            </w:r>
          </w:p>
        </w:tc>
        <w:tc>
          <w:tcPr>
            <w:tcW w:w="3868" w:type="pct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Grain length (mm)</w:t>
            </w:r>
          </w:p>
        </w:tc>
      </w:tr>
      <w:tr w:rsidR="00A74758" w:rsidRPr="00A51B8A" w:rsidTr="00D7591E">
        <w:trPr>
          <w:trHeight w:hRule="exact" w:val="340"/>
        </w:trPr>
        <w:tc>
          <w:tcPr>
            <w:tcW w:w="1132" w:type="pct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Local Joha</w:t>
            </w:r>
          </w:p>
        </w:tc>
        <w:tc>
          <w:tcPr>
            <w:tcW w:w="3868" w:type="pct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Grain length/breadth ratio</w:t>
            </w:r>
          </w:p>
        </w:tc>
      </w:tr>
      <w:tr w:rsidR="00A74758" w:rsidRPr="00A51B8A" w:rsidTr="00D7591E">
        <w:trPr>
          <w:trHeight w:hRule="exact" w:val="340"/>
        </w:trPr>
        <w:tc>
          <w:tcPr>
            <w:tcW w:w="113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Joha-Bihpuria</w:t>
            </w:r>
          </w:p>
        </w:tc>
        <w:tc>
          <w:tcPr>
            <w:tcW w:w="3868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Harvest index (%)</w:t>
            </w:r>
          </w:p>
        </w:tc>
      </w:tr>
    </w:tbl>
    <w:p w:rsidR="00A74758" w:rsidRPr="00A51B8A" w:rsidRDefault="00A74758" w:rsidP="00A74758">
      <w:pPr>
        <w:rPr>
          <w:rFonts w:ascii="Times New Roman" w:hAnsi="Times New Roman"/>
          <w:sz w:val="20"/>
          <w:szCs w:val="20"/>
        </w:rPr>
      </w:pPr>
      <w:r w:rsidRPr="00A51B8A">
        <w:rPr>
          <w:rFonts w:ascii="Times New Roman" w:hAnsi="Times New Roman"/>
          <w:sz w:val="20"/>
          <w:szCs w:val="20"/>
        </w:rPr>
        <w:t>*Earliness is desirable.</w:t>
      </w:r>
    </w:p>
    <w:p w:rsidR="00A74758" w:rsidRDefault="00A74758" w:rsidP="00A74758">
      <w:pPr>
        <w:sectPr w:rsidR="00A74758" w:rsidSect="00D7591E">
          <w:pgSz w:w="11906" w:h="16838"/>
          <w:pgMar w:top="1440" w:right="1440" w:bottom="1440" w:left="1440" w:header="706" w:footer="706" w:gutter="0"/>
          <w:cols w:space="720"/>
          <w:docGrid w:linePitch="360"/>
        </w:sectPr>
      </w:pPr>
    </w:p>
    <w:p w:rsidR="00A74758" w:rsidRPr="004568AA" w:rsidRDefault="00A74758" w:rsidP="00A74758">
      <w:pPr>
        <w:spacing w:line="240" w:lineRule="auto"/>
        <w:rPr>
          <w:rFonts w:ascii="Times New Roman" w:hAnsi="Times New Roman"/>
          <w:sz w:val="20"/>
          <w:szCs w:val="20"/>
        </w:rPr>
      </w:pPr>
      <w:r w:rsidRPr="004568AA">
        <w:rPr>
          <w:rFonts w:ascii="Times New Roman" w:hAnsi="Times New Roman"/>
          <w:sz w:val="20"/>
          <w:szCs w:val="20"/>
        </w:rPr>
        <w:lastRenderedPageBreak/>
        <w:t>Table 5</w:t>
      </w:r>
      <w:r w:rsidR="006702B8">
        <w:rPr>
          <w:rFonts w:ascii="Times New Roman" w:hAnsi="Times New Roman"/>
          <w:sz w:val="20"/>
          <w:szCs w:val="20"/>
        </w:rPr>
        <w:t>:</w:t>
      </w:r>
      <w:r w:rsidRPr="004568AA">
        <w:rPr>
          <w:rFonts w:ascii="Times New Roman" w:hAnsi="Times New Roman"/>
          <w:sz w:val="20"/>
          <w:szCs w:val="20"/>
        </w:rPr>
        <w:t xml:space="preserve"> Genetic variability parameters for the traits of the twenty indigenous </w:t>
      </w:r>
      <w:r w:rsidRPr="004568AA">
        <w:rPr>
          <w:rFonts w:ascii="Times New Roman" w:hAnsi="Times New Roman"/>
          <w:i/>
          <w:sz w:val="20"/>
          <w:szCs w:val="20"/>
        </w:rPr>
        <w:t>Joha</w:t>
      </w:r>
      <w:r w:rsidRPr="004568AA">
        <w:rPr>
          <w:rFonts w:ascii="Times New Roman" w:hAnsi="Times New Roman"/>
          <w:sz w:val="20"/>
          <w:szCs w:val="20"/>
        </w:rPr>
        <w:t xml:space="preserve"> rice cultivars of Assam evaluated during </w:t>
      </w:r>
      <w:r w:rsidRPr="004568AA">
        <w:rPr>
          <w:rFonts w:ascii="Times New Roman" w:hAnsi="Times New Roman"/>
          <w:i/>
          <w:sz w:val="20"/>
          <w:szCs w:val="20"/>
        </w:rPr>
        <w:t>Sali</w:t>
      </w:r>
      <w:r w:rsidRPr="004568AA">
        <w:rPr>
          <w:rFonts w:ascii="Times New Roman" w:hAnsi="Times New Roman"/>
          <w:sz w:val="20"/>
          <w:szCs w:val="20"/>
        </w:rPr>
        <w:t xml:space="preserve"> season of 2018 and 2019</w:t>
      </w:r>
    </w:p>
    <w:tbl>
      <w:tblPr>
        <w:tblW w:w="5000" w:type="pct"/>
        <w:tblLook w:val="04A0"/>
      </w:tblPr>
      <w:tblGrid>
        <w:gridCol w:w="3490"/>
        <w:gridCol w:w="2713"/>
        <w:gridCol w:w="1987"/>
        <w:gridCol w:w="1417"/>
        <w:gridCol w:w="1273"/>
        <w:gridCol w:w="1420"/>
        <w:gridCol w:w="1874"/>
      </w:tblGrid>
      <w:tr w:rsidR="00A74758" w:rsidRPr="00A51B8A" w:rsidTr="00D7591E">
        <w:trPr>
          <w:trHeight w:val="397"/>
        </w:trPr>
        <w:tc>
          <w:tcPr>
            <w:tcW w:w="1231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Character</w:t>
            </w:r>
          </w:p>
        </w:tc>
        <w:tc>
          <w:tcPr>
            <w:tcW w:w="957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Range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Mean ± SE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GCV (%)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PCV (%)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h</w:t>
            </w: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en-IN"/>
              </w:rPr>
              <w:t>2</w:t>
            </w: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  <w:lang w:eastAsia="en-IN"/>
              </w:rPr>
              <w:t xml:space="preserve">bs </w:t>
            </w: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(%)</w:t>
            </w:r>
          </w:p>
        </w:tc>
        <w:tc>
          <w:tcPr>
            <w:tcW w:w="661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GA (5%)</w:t>
            </w:r>
          </w:p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As % of mean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tcBorders>
              <w:top w:val="single" w:sz="4" w:space="0" w:color="auto"/>
            </w:tcBorders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Stem thickness (mm)</w:t>
            </w:r>
          </w:p>
        </w:tc>
        <w:tc>
          <w:tcPr>
            <w:tcW w:w="957" w:type="pct"/>
            <w:tcBorders>
              <w:top w:val="single" w:sz="4" w:space="0" w:color="auto"/>
            </w:tcBorders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3.00 – 4.96</w:t>
            </w:r>
          </w:p>
        </w:tc>
        <w:tc>
          <w:tcPr>
            <w:tcW w:w="701" w:type="pct"/>
            <w:tcBorders>
              <w:top w:val="single" w:sz="4" w:space="0" w:color="auto"/>
            </w:tcBorders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4.09 ± 0.07</w:t>
            </w:r>
          </w:p>
        </w:tc>
        <w:tc>
          <w:tcPr>
            <w:tcW w:w="500" w:type="pct"/>
            <w:tcBorders>
              <w:top w:val="single" w:sz="4" w:space="0" w:color="auto"/>
            </w:tcBorders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10.23</w:t>
            </w:r>
          </w:p>
        </w:tc>
        <w:tc>
          <w:tcPr>
            <w:tcW w:w="449" w:type="pct"/>
            <w:tcBorders>
              <w:top w:val="single" w:sz="4" w:space="0" w:color="auto"/>
            </w:tcBorders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10.37</w:t>
            </w:r>
          </w:p>
        </w:tc>
        <w:tc>
          <w:tcPr>
            <w:tcW w:w="501" w:type="pct"/>
            <w:tcBorders>
              <w:top w:val="single" w:sz="4" w:space="0" w:color="auto"/>
            </w:tcBorders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97.34</w:t>
            </w:r>
          </w:p>
        </w:tc>
        <w:tc>
          <w:tcPr>
            <w:tcW w:w="661" w:type="pct"/>
            <w:tcBorders>
              <w:top w:val="single" w:sz="4" w:space="0" w:color="auto"/>
            </w:tcBorders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20.79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Days to 1st flowering</w:t>
            </w:r>
          </w:p>
        </w:tc>
        <w:tc>
          <w:tcPr>
            <w:tcW w:w="957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108.00 – 123.33</w:t>
            </w:r>
          </w:p>
        </w:tc>
        <w:tc>
          <w:tcPr>
            <w:tcW w:w="7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114.51 ± 0.52</w:t>
            </w:r>
          </w:p>
        </w:tc>
        <w:tc>
          <w:tcPr>
            <w:tcW w:w="500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3.83</w:t>
            </w:r>
          </w:p>
        </w:tc>
        <w:tc>
          <w:tcPr>
            <w:tcW w:w="449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3.86</w:t>
            </w:r>
          </w:p>
        </w:tc>
        <w:tc>
          <w:tcPr>
            <w:tcW w:w="5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98.62</w:t>
            </w:r>
          </w:p>
        </w:tc>
        <w:tc>
          <w:tcPr>
            <w:tcW w:w="66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7.84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Flag leaf length (cm)</w:t>
            </w:r>
          </w:p>
        </w:tc>
        <w:tc>
          <w:tcPr>
            <w:tcW w:w="957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40.84 – 54.82</w:t>
            </w:r>
          </w:p>
        </w:tc>
        <w:tc>
          <w:tcPr>
            <w:tcW w:w="7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47.96 ± 0.05</w:t>
            </w:r>
          </w:p>
        </w:tc>
        <w:tc>
          <w:tcPr>
            <w:tcW w:w="500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9.08</w:t>
            </w:r>
          </w:p>
        </w:tc>
        <w:tc>
          <w:tcPr>
            <w:tcW w:w="449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9.08</w:t>
            </w:r>
          </w:p>
        </w:tc>
        <w:tc>
          <w:tcPr>
            <w:tcW w:w="5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99.99</w:t>
            </w:r>
          </w:p>
        </w:tc>
        <w:tc>
          <w:tcPr>
            <w:tcW w:w="66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18.71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Flag leaf breath (cm)</w:t>
            </w:r>
          </w:p>
        </w:tc>
        <w:tc>
          <w:tcPr>
            <w:tcW w:w="957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0.75 – 0.84</w:t>
            </w:r>
          </w:p>
        </w:tc>
        <w:tc>
          <w:tcPr>
            <w:tcW w:w="7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0.79 ± 0.01</w:t>
            </w:r>
          </w:p>
        </w:tc>
        <w:tc>
          <w:tcPr>
            <w:tcW w:w="500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3.61</w:t>
            </w:r>
          </w:p>
        </w:tc>
        <w:tc>
          <w:tcPr>
            <w:tcW w:w="449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3.73</w:t>
            </w:r>
          </w:p>
        </w:tc>
        <w:tc>
          <w:tcPr>
            <w:tcW w:w="5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93.80</w:t>
            </w:r>
          </w:p>
        </w:tc>
        <w:tc>
          <w:tcPr>
            <w:tcW w:w="66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7.21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Flag leaf area (cm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en-IN"/>
              </w:rPr>
              <w:t>2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957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24.21 – 34.0</w:t>
            </w:r>
          </w:p>
        </w:tc>
        <w:tc>
          <w:tcPr>
            <w:tcW w:w="7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28.29 ± 0.26</w:t>
            </w:r>
          </w:p>
        </w:tc>
        <w:tc>
          <w:tcPr>
            <w:tcW w:w="500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10.62</w:t>
            </w:r>
          </w:p>
        </w:tc>
        <w:tc>
          <w:tcPr>
            <w:tcW w:w="449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10.66</w:t>
            </w:r>
          </w:p>
        </w:tc>
        <w:tc>
          <w:tcPr>
            <w:tcW w:w="5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99.23</w:t>
            </w:r>
          </w:p>
        </w:tc>
        <w:tc>
          <w:tcPr>
            <w:tcW w:w="66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21.79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Days to 50% flowering</w:t>
            </w:r>
          </w:p>
        </w:tc>
        <w:tc>
          <w:tcPr>
            <w:tcW w:w="957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112.50 – 128.50</w:t>
            </w:r>
          </w:p>
        </w:tc>
        <w:tc>
          <w:tcPr>
            <w:tcW w:w="7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119.80 ± 0.56</w:t>
            </w:r>
          </w:p>
        </w:tc>
        <w:tc>
          <w:tcPr>
            <w:tcW w:w="500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3.93</w:t>
            </w:r>
          </w:p>
        </w:tc>
        <w:tc>
          <w:tcPr>
            <w:tcW w:w="449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3.96</w:t>
            </w:r>
          </w:p>
        </w:tc>
        <w:tc>
          <w:tcPr>
            <w:tcW w:w="5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98.59</w:t>
            </w:r>
          </w:p>
        </w:tc>
        <w:tc>
          <w:tcPr>
            <w:tcW w:w="66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8.05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Days to maturity</w:t>
            </w:r>
          </w:p>
        </w:tc>
        <w:tc>
          <w:tcPr>
            <w:tcW w:w="957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144.50 – 162.03</w:t>
            </w:r>
          </w:p>
        </w:tc>
        <w:tc>
          <w:tcPr>
            <w:tcW w:w="7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152.16 ± 0.69</w:t>
            </w:r>
          </w:p>
        </w:tc>
        <w:tc>
          <w:tcPr>
            <w:tcW w:w="500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3.35</w:t>
            </w:r>
          </w:p>
        </w:tc>
        <w:tc>
          <w:tcPr>
            <w:tcW w:w="449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3.38</w:t>
            </w:r>
          </w:p>
        </w:tc>
        <w:tc>
          <w:tcPr>
            <w:tcW w:w="5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98.18</w:t>
            </w:r>
          </w:p>
        </w:tc>
        <w:tc>
          <w:tcPr>
            <w:tcW w:w="66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6.85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Plant height (cm)</w:t>
            </w:r>
          </w:p>
        </w:tc>
        <w:tc>
          <w:tcPr>
            <w:tcW w:w="957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98.90 – 142.90</w:t>
            </w:r>
          </w:p>
        </w:tc>
        <w:tc>
          <w:tcPr>
            <w:tcW w:w="7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127.80 ± 3.74</w:t>
            </w:r>
          </w:p>
        </w:tc>
        <w:tc>
          <w:tcPr>
            <w:tcW w:w="500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7.83</w:t>
            </w:r>
          </w:p>
        </w:tc>
        <w:tc>
          <w:tcPr>
            <w:tcW w:w="449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8.36</w:t>
            </w:r>
          </w:p>
        </w:tc>
        <w:tc>
          <w:tcPr>
            <w:tcW w:w="5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87.75</w:t>
            </w:r>
          </w:p>
        </w:tc>
        <w:tc>
          <w:tcPr>
            <w:tcW w:w="66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15.11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Productive tillers Plant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en-IN"/>
              </w:rPr>
              <w:t>-1</w:t>
            </w:r>
          </w:p>
        </w:tc>
        <w:tc>
          <w:tcPr>
            <w:tcW w:w="957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7.80 – 13.80</w:t>
            </w:r>
          </w:p>
        </w:tc>
        <w:tc>
          <w:tcPr>
            <w:tcW w:w="7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10.42 ± 1.17</w:t>
            </w:r>
          </w:p>
        </w:tc>
        <w:tc>
          <w:tcPr>
            <w:tcW w:w="500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13.15</w:t>
            </w:r>
          </w:p>
        </w:tc>
        <w:tc>
          <w:tcPr>
            <w:tcW w:w="449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17.27</w:t>
            </w:r>
          </w:p>
        </w:tc>
        <w:tc>
          <w:tcPr>
            <w:tcW w:w="5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58.00</w:t>
            </w:r>
          </w:p>
        </w:tc>
        <w:tc>
          <w:tcPr>
            <w:tcW w:w="66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20.64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Filled grains Panicle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en-IN"/>
              </w:rPr>
              <w:t>-1</w:t>
            </w:r>
          </w:p>
        </w:tc>
        <w:tc>
          <w:tcPr>
            <w:tcW w:w="957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101.73 – 252.07</w:t>
            </w:r>
          </w:p>
        </w:tc>
        <w:tc>
          <w:tcPr>
            <w:tcW w:w="7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177.21 ± 14.24</w:t>
            </w:r>
          </w:p>
        </w:tc>
        <w:tc>
          <w:tcPr>
            <w:tcW w:w="500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23.69</w:t>
            </w:r>
          </w:p>
        </w:tc>
        <w:tc>
          <w:tcPr>
            <w:tcW w:w="449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25.02</w:t>
            </w:r>
          </w:p>
        </w:tc>
        <w:tc>
          <w:tcPr>
            <w:tcW w:w="5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89.69</w:t>
            </w:r>
          </w:p>
        </w:tc>
        <w:tc>
          <w:tcPr>
            <w:tcW w:w="66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46.22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Spikelet fertility (%)</w:t>
            </w:r>
          </w:p>
        </w:tc>
        <w:tc>
          <w:tcPr>
            <w:tcW w:w="957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78.97 – 93.03</w:t>
            </w:r>
          </w:p>
        </w:tc>
        <w:tc>
          <w:tcPr>
            <w:tcW w:w="7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87.04 ± 1.88</w:t>
            </w:r>
          </w:p>
        </w:tc>
        <w:tc>
          <w:tcPr>
            <w:tcW w:w="500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4.72</w:t>
            </w:r>
          </w:p>
        </w:tc>
        <w:tc>
          <w:tcPr>
            <w:tcW w:w="449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5.19</w:t>
            </w:r>
          </w:p>
        </w:tc>
        <w:tc>
          <w:tcPr>
            <w:tcW w:w="5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82.64</w:t>
            </w:r>
          </w:p>
        </w:tc>
        <w:tc>
          <w:tcPr>
            <w:tcW w:w="66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8.83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1000-grain weights (g)</w:t>
            </w:r>
          </w:p>
        </w:tc>
        <w:tc>
          <w:tcPr>
            <w:tcW w:w="957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13.02 – 26.69</w:t>
            </w:r>
          </w:p>
        </w:tc>
        <w:tc>
          <w:tcPr>
            <w:tcW w:w="7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17.60 ± 0.27</w:t>
            </w:r>
          </w:p>
        </w:tc>
        <w:tc>
          <w:tcPr>
            <w:tcW w:w="500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19.41</w:t>
            </w:r>
          </w:p>
        </w:tc>
        <w:tc>
          <w:tcPr>
            <w:tcW w:w="449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19.47</w:t>
            </w:r>
          </w:p>
        </w:tc>
        <w:tc>
          <w:tcPr>
            <w:tcW w:w="5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99.38</w:t>
            </w:r>
          </w:p>
        </w:tc>
        <w:tc>
          <w:tcPr>
            <w:tcW w:w="66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39.85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Grain length (mm)</w:t>
            </w:r>
          </w:p>
        </w:tc>
        <w:tc>
          <w:tcPr>
            <w:tcW w:w="957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5.95 – 9.30</w:t>
            </w:r>
          </w:p>
        </w:tc>
        <w:tc>
          <w:tcPr>
            <w:tcW w:w="7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7.28 ± 0.05</w:t>
            </w:r>
          </w:p>
        </w:tc>
        <w:tc>
          <w:tcPr>
            <w:tcW w:w="500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16.55</w:t>
            </w:r>
          </w:p>
        </w:tc>
        <w:tc>
          <w:tcPr>
            <w:tcW w:w="449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16.56</w:t>
            </w:r>
          </w:p>
        </w:tc>
        <w:tc>
          <w:tcPr>
            <w:tcW w:w="5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99.84</w:t>
            </w:r>
          </w:p>
        </w:tc>
        <w:tc>
          <w:tcPr>
            <w:tcW w:w="66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34.06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Grain breadth (mm)</w:t>
            </w:r>
          </w:p>
        </w:tc>
        <w:tc>
          <w:tcPr>
            <w:tcW w:w="957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2.09 – 2.87</w:t>
            </w:r>
          </w:p>
        </w:tc>
        <w:tc>
          <w:tcPr>
            <w:tcW w:w="7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2.41 ± 0.02</w:t>
            </w:r>
          </w:p>
        </w:tc>
        <w:tc>
          <w:tcPr>
            <w:tcW w:w="500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9.68</w:t>
            </w:r>
          </w:p>
        </w:tc>
        <w:tc>
          <w:tcPr>
            <w:tcW w:w="449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9.73</w:t>
            </w:r>
          </w:p>
        </w:tc>
        <w:tc>
          <w:tcPr>
            <w:tcW w:w="5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99.00</w:t>
            </w:r>
          </w:p>
        </w:tc>
        <w:tc>
          <w:tcPr>
            <w:tcW w:w="66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19.84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Grain length/breadth ratio</w:t>
            </w:r>
          </w:p>
        </w:tc>
        <w:tc>
          <w:tcPr>
            <w:tcW w:w="957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2.08 – 4.30</w:t>
            </w:r>
          </w:p>
        </w:tc>
        <w:tc>
          <w:tcPr>
            <w:tcW w:w="7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3.04 ± 0.04</w:t>
            </w:r>
          </w:p>
        </w:tc>
        <w:tc>
          <w:tcPr>
            <w:tcW w:w="500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18.86</w:t>
            </w:r>
          </w:p>
        </w:tc>
        <w:tc>
          <w:tcPr>
            <w:tcW w:w="449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18.90</w:t>
            </w:r>
          </w:p>
        </w:tc>
        <w:tc>
          <w:tcPr>
            <w:tcW w:w="5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99.58</w:t>
            </w:r>
          </w:p>
        </w:tc>
        <w:tc>
          <w:tcPr>
            <w:tcW w:w="66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38.77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Rice length (mm)</w:t>
            </w:r>
          </w:p>
        </w:tc>
        <w:tc>
          <w:tcPr>
            <w:tcW w:w="957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4.13 – 6.97</w:t>
            </w:r>
          </w:p>
        </w:tc>
        <w:tc>
          <w:tcPr>
            <w:tcW w:w="7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5.18 ± 0.04</w:t>
            </w:r>
          </w:p>
        </w:tc>
        <w:tc>
          <w:tcPr>
            <w:tcW w:w="500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16.99</w:t>
            </w:r>
          </w:p>
        </w:tc>
        <w:tc>
          <w:tcPr>
            <w:tcW w:w="449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17.01</w:t>
            </w:r>
          </w:p>
        </w:tc>
        <w:tc>
          <w:tcPr>
            <w:tcW w:w="5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99.83</w:t>
            </w:r>
          </w:p>
        </w:tc>
        <w:tc>
          <w:tcPr>
            <w:tcW w:w="66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34.98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Rice breadth (mm)</w:t>
            </w:r>
          </w:p>
        </w:tc>
        <w:tc>
          <w:tcPr>
            <w:tcW w:w="957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1.89 – 2.57</w:t>
            </w:r>
          </w:p>
        </w:tc>
        <w:tc>
          <w:tcPr>
            <w:tcW w:w="7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2.20 ± 0.02</w:t>
            </w:r>
          </w:p>
        </w:tc>
        <w:tc>
          <w:tcPr>
            <w:tcW w:w="500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8.54</w:t>
            </w:r>
          </w:p>
        </w:tc>
        <w:tc>
          <w:tcPr>
            <w:tcW w:w="449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8.57</w:t>
            </w:r>
          </w:p>
        </w:tc>
        <w:tc>
          <w:tcPr>
            <w:tcW w:w="5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99.16</w:t>
            </w:r>
          </w:p>
        </w:tc>
        <w:tc>
          <w:tcPr>
            <w:tcW w:w="66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17.51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Rice length/breadth ratio</w:t>
            </w:r>
          </w:p>
        </w:tc>
        <w:tc>
          <w:tcPr>
            <w:tcW w:w="957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1.79 – 2.32</w:t>
            </w:r>
          </w:p>
        </w:tc>
        <w:tc>
          <w:tcPr>
            <w:tcW w:w="7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2.38 ± 0.03</w:t>
            </w:r>
          </w:p>
        </w:tc>
        <w:tc>
          <w:tcPr>
            <w:tcW w:w="500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19.61</w:t>
            </w:r>
          </w:p>
        </w:tc>
        <w:tc>
          <w:tcPr>
            <w:tcW w:w="449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19.63</w:t>
            </w:r>
          </w:p>
        </w:tc>
        <w:tc>
          <w:tcPr>
            <w:tcW w:w="5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99.70</w:t>
            </w:r>
          </w:p>
        </w:tc>
        <w:tc>
          <w:tcPr>
            <w:tcW w:w="66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40.33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Biological yield (g Plant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en-IN"/>
              </w:rPr>
              <w:t>-1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957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28.98 – 44.97</w:t>
            </w:r>
          </w:p>
        </w:tc>
        <w:tc>
          <w:tcPr>
            <w:tcW w:w="7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33.56 ± 3.30</w:t>
            </w:r>
          </w:p>
        </w:tc>
        <w:tc>
          <w:tcPr>
            <w:tcW w:w="500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8.23</w:t>
            </w:r>
          </w:p>
        </w:tc>
        <w:tc>
          <w:tcPr>
            <w:tcW w:w="449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12.83</w:t>
            </w:r>
          </w:p>
        </w:tc>
        <w:tc>
          <w:tcPr>
            <w:tcW w:w="5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41.19</w:t>
            </w:r>
          </w:p>
        </w:tc>
        <w:tc>
          <w:tcPr>
            <w:tcW w:w="66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10.88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Grain yield (g Plant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en-IN"/>
              </w:rPr>
              <w:t>-1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957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8.64 – 17.20</w:t>
            </w:r>
          </w:p>
        </w:tc>
        <w:tc>
          <w:tcPr>
            <w:tcW w:w="7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12.94 ± 1.65</w:t>
            </w:r>
          </w:p>
        </w:tc>
        <w:tc>
          <w:tcPr>
            <w:tcW w:w="500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9.83</w:t>
            </w:r>
          </w:p>
        </w:tc>
        <w:tc>
          <w:tcPr>
            <w:tcW w:w="449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16.09</w:t>
            </w:r>
          </w:p>
        </w:tc>
        <w:tc>
          <w:tcPr>
            <w:tcW w:w="5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37.36</w:t>
            </w:r>
          </w:p>
        </w:tc>
        <w:tc>
          <w:tcPr>
            <w:tcW w:w="66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12.38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Harvest index (%)</w:t>
            </w:r>
          </w:p>
        </w:tc>
        <w:tc>
          <w:tcPr>
            <w:tcW w:w="957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22.99 – 36.40</w:t>
            </w:r>
          </w:p>
        </w:tc>
        <w:tc>
          <w:tcPr>
            <w:tcW w:w="7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31.65 ± 3.16</w:t>
            </w:r>
          </w:p>
        </w:tc>
        <w:tc>
          <w:tcPr>
            <w:tcW w:w="500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9.08</w:t>
            </w:r>
          </w:p>
        </w:tc>
        <w:tc>
          <w:tcPr>
            <w:tcW w:w="449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13.49</w:t>
            </w:r>
          </w:p>
        </w:tc>
        <w:tc>
          <w:tcPr>
            <w:tcW w:w="50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45.26</w:t>
            </w:r>
          </w:p>
        </w:tc>
        <w:tc>
          <w:tcPr>
            <w:tcW w:w="661" w:type="pct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12.58</w:t>
            </w:r>
          </w:p>
        </w:tc>
      </w:tr>
      <w:tr w:rsidR="00A74758" w:rsidRPr="00A51B8A" w:rsidTr="00D7591E">
        <w:trPr>
          <w:trHeight w:hRule="exact" w:val="283"/>
        </w:trPr>
        <w:tc>
          <w:tcPr>
            <w:tcW w:w="1231" w:type="pct"/>
            <w:tcBorders>
              <w:bottom w:val="single" w:sz="4" w:space="0" w:color="auto"/>
            </w:tcBorders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Grain yield (kg ha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en-IN"/>
              </w:rPr>
              <w:t>-1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957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1000.00 – 3011.67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2012.08 ± 68.16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24.62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24.85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98.14</w:t>
            </w:r>
          </w:p>
        </w:tc>
        <w:tc>
          <w:tcPr>
            <w:tcW w:w="661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1B8A">
              <w:rPr>
                <w:rFonts w:ascii="Times New Roman" w:hAnsi="Times New Roman"/>
                <w:color w:val="000000"/>
                <w:sz w:val="20"/>
                <w:szCs w:val="20"/>
              </w:rPr>
              <w:t>50.24</w:t>
            </w:r>
          </w:p>
        </w:tc>
      </w:tr>
    </w:tbl>
    <w:p w:rsidR="00A74758" w:rsidRDefault="00A74758" w:rsidP="00A74758"/>
    <w:p w:rsidR="00A74758" w:rsidRDefault="00A74758" w:rsidP="00A74758">
      <w:pPr>
        <w:spacing w:line="240" w:lineRule="auto"/>
        <w:rPr>
          <w:rFonts w:eastAsia="Times New Roman"/>
          <w:b/>
          <w:color w:val="000000"/>
          <w:lang w:eastAsia="en-IN"/>
        </w:rPr>
      </w:pPr>
    </w:p>
    <w:p w:rsidR="00A74758" w:rsidRDefault="00A74758" w:rsidP="00A74758">
      <w:pPr>
        <w:spacing w:line="240" w:lineRule="auto"/>
        <w:rPr>
          <w:rFonts w:eastAsia="Times New Roman"/>
          <w:b/>
          <w:color w:val="000000"/>
          <w:lang w:eastAsia="en-IN"/>
        </w:rPr>
      </w:pPr>
    </w:p>
    <w:p w:rsidR="00A74758" w:rsidRPr="004568AA" w:rsidRDefault="00A74758" w:rsidP="00A747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  <w:r w:rsidRPr="004568AA">
        <w:rPr>
          <w:rFonts w:ascii="Times New Roman" w:eastAsia="Times New Roman" w:hAnsi="Times New Roman"/>
          <w:color w:val="000000"/>
          <w:sz w:val="20"/>
          <w:szCs w:val="20"/>
          <w:lang w:eastAsia="en-IN"/>
        </w:rPr>
        <w:lastRenderedPageBreak/>
        <w:t>Table 6</w:t>
      </w:r>
      <w:r w:rsidR="006702B8">
        <w:rPr>
          <w:rFonts w:ascii="Times New Roman" w:eastAsia="Times New Roman" w:hAnsi="Times New Roman"/>
          <w:color w:val="000000"/>
          <w:sz w:val="20"/>
          <w:szCs w:val="20"/>
          <w:lang w:eastAsia="en-IN"/>
        </w:rPr>
        <w:t>:</w:t>
      </w:r>
      <w:r w:rsidRPr="004568AA">
        <w:rPr>
          <w:rFonts w:ascii="Times New Roman" w:eastAsia="Times New Roman" w:hAnsi="Times New Roman"/>
          <w:color w:val="000000"/>
          <w:sz w:val="20"/>
          <w:szCs w:val="20"/>
          <w:lang w:eastAsia="en-IN"/>
        </w:rPr>
        <w:t xml:space="preserve"> Composition of the Tocher’s clusters based on Mahanobis </w:t>
      </w:r>
      <w:r w:rsidRPr="004568AA">
        <w:rPr>
          <w:rFonts w:ascii="Times New Roman" w:eastAsia="Times New Roman" w:hAnsi="Times New Roman"/>
          <w:i/>
          <w:color w:val="000000"/>
          <w:sz w:val="20"/>
          <w:szCs w:val="20"/>
          <w:lang w:eastAsia="en-IN"/>
        </w:rPr>
        <w:t>D</w:t>
      </w:r>
      <w:r w:rsidRPr="004568AA">
        <w:rPr>
          <w:rFonts w:ascii="Times New Roman" w:eastAsia="Times New Roman" w:hAnsi="Times New Roman"/>
          <w:i/>
          <w:color w:val="000000"/>
          <w:sz w:val="20"/>
          <w:szCs w:val="20"/>
          <w:vertAlign w:val="superscript"/>
          <w:lang w:eastAsia="en-IN"/>
        </w:rPr>
        <w:t>2</w:t>
      </w:r>
      <w:r w:rsidRPr="004568AA">
        <w:rPr>
          <w:rFonts w:ascii="Times New Roman" w:eastAsia="Times New Roman" w:hAnsi="Times New Roman"/>
          <w:color w:val="000000"/>
          <w:sz w:val="20"/>
          <w:szCs w:val="20"/>
          <w:vertAlign w:val="superscript"/>
          <w:lang w:eastAsia="en-IN"/>
        </w:rPr>
        <w:t xml:space="preserve"> </w:t>
      </w:r>
      <w:r w:rsidRPr="004568AA">
        <w:rPr>
          <w:rFonts w:ascii="Times New Roman" w:eastAsia="Times New Roman" w:hAnsi="Times New Roman"/>
          <w:color w:val="000000"/>
          <w:sz w:val="20"/>
          <w:szCs w:val="20"/>
          <w:lang w:eastAsia="en-IN"/>
        </w:rPr>
        <w:t>analysis</w:t>
      </w:r>
    </w:p>
    <w:p w:rsidR="00A74758" w:rsidRDefault="00A74758" w:rsidP="00A74758">
      <w:pPr>
        <w:spacing w:after="0" w:line="240" w:lineRule="auto"/>
        <w:rPr>
          <w:rFonts w:eastAsia="Times New Roman"/>
          <w:b/>
          <w:color w:val="000000"/>
          <w:lang w:eastAsia="en-IN"/>
        </w:rPr>
      </w:pPr>
    </w:p>
    <w:tbl>
      <w:tblPr>
        <w:tblW w:w="0" w:type="auto"/>
        <w:tblLook w:val="04A0"/>
      </w:tblPr>
      <w:tblGrid>
        <w:gridCol w:w="1951"/>
        <w:gridCol w:w="1985"/>
        <w:gridCol w:w="10238"/>
      </w:tblGrid>
      <w:tr w:rsidR="00A74758" w:rsidRPr="00A51B8A" w:rsidTr="00D7591E">
        <w:trPr>
          <w:trHeight w:val="340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Cluster identity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No. of cultivars</w:t>
            </w:r>
          </w:p>
        </w:tc>
        <w:tc>
          <w:tcPr>
            <w:tcW w:w="102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Name of the cultivars</w:t>
            </w:r>
          </w:p>
        </w:tc>
      </w:tr>
      <w:tr w:rsidR="00A74758" w:rsidRPr="00A51B8A" w:rsidTr="00D7591E">
        <w:trPr>
          <w:trHeight w:val="340"/>
        </w:trPr>
        <w:tc>
          <w:tcPr>
            <w:tcW w:w="1951" w:type="dxa"/>
            <w:tcBorders>
              <w:top w:val="single" w:sz="4" w:space="0" w:color="auto"/>
            </w:tcBorders>
            <w:vAlign w:val="center"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I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0238" w:type="dxa"/>
            <w:tcBorders>
              <w:top w:val="single" w:sz="4" w:space="0" w:color="auto"/>
            </w:tcBorders>
            <w:vAlign w:val="center"/>
          </w:tcPr>
          <w:p w:rsidR="00A74758" w:rsidRPr="00A51B8A" w:rsidRDefault="00A74758" w:rsidP="006D1D8E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Kon Joha</w:t>
            </w:r>
            <w:r w:rsidR="006D1D8E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 xml:space="preserve"> (</w:t>
            </w:r>
            <w:r w:rsidRPr="00A51B8A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Moran</w:t>
            </w:r>
            <w:r w:rsidR="006D1D8E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)</w:t>
            </w:r>
            <w:r w:rsidRPr="00A51B8A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, Jeera Joha, Manimuni Joha, Kon Joha-1, Kon Joha</w:t>
            </w:r>
            <w:r w:rsidR="006D1D8E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 xml:space="preserve"> (</w:t>
            </w:r>
            <w:r w:rsidRPr="00A51B8A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Bongaigaon</w:t>
            </w:r>
            <w:r w:rsidR="006D1D8E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)</w:t>
            </w:r>
            <w:r w:rsidRPr="00A51B8A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, Kon Joha-4, Kalijeera, Kon Joha-2</w:t>
            </w:r>
          </w:p>
        </w:tc>
      </w:tr>
      <w:tr w:rsidR="00A74758" w:rsidRPr="00A51B8A" w:rsidTr="00D7591E">
        <w:trPr>
          <w:trHeight w:val="340"/>
        </w:trPr>
        <w:tc>
          <w:tcPr>
            <w:tcW w:w="1951" w:type="dxa"/>
            <w:vAlign w:val="center"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II</w:t>
            </w:r>
          </w:p>
        </w:tc>
        <w:tc>
          <w:tcPr>
            <w:tcW w:w="1985" w:type="dxa"/>
            <w:vAlign w:val="center"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0238" w:type="dxa"/>
            <w:vAlign w:val="center"/>
          </w:tcPr>
          <w:p w:rsidR="00A74758" w:rsidRPr="00A51B8A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Keteki Joha, Local Joha, Kon Joha-3</w:t>
            </w:r>
          </w:p>
        </w:tc>
      </w:tr>
      <w:tr w:rsidR="00A74758" w:rsidRPr="00A51B8A" w:rsidTr="00D7591E">
        <w:trPr>
          <w:trHeight w:val="340"/>
        </w:trPr>
        <w:tc>
          <w:tcPr>
            <w:tcW w:w="1951" w:type="dxa"/>
            <w:vAlign w:val="center"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III</w:t>
            </w:r>
          </w:p>
        </w:tc>
        <w:tc>
          <w:tcPr>
            <w:tcW w:w="1985" w:type="dxa"/>
            <w:vAlign w:val="center"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0238" w:type="dxa"/>
            <w:vAlign w:val="center"/>
          </w:tcPr>
          <w:p w:rsidR="00A74758" w:rsidRPr="00A51B8A" w:rsidRDefault="00A74758" w:rsidP="006D1D8E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Joha</w:t>
            </w:r>
            <w:r w:rsidR="006D1D8E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 xml:space="preserve"> (</w:t>
            </w:r>
            <w:r w:rsidRPr="00A51B8A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Bihpuria</w:t>
            </w:r>
            <w:r w:rsidR="006D1D8E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)</w:t>
            </w:r>
          </w:p>
        </w:tc>
      </w:tr>
      <w:tr w:rsidR="00A74758" w:rsidRPr="00A51B8A" w:rsidTr="00D7591E">
        <w:trPr>
          <w:trHeight w:val="340"/>
        </w:trPr>
        <w:tc>
          <w:tcPr>
            <w:tcW w:w="1951" w:type="dxa"/>
            <w:vAlign w:val="center"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IV</w:t>
            </w:r>
          </w:p>
        </w:tc>
        <w:tc>
          <w:tcPr>
            <w:tcW w:w="1985" w:type="dxa"/>
            <w:vAlign w:val="center"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0238" w:type="dxa"/>
            <w:vAlign w:val="center"/>
          </w:tcPr>
          <w:p w:rsidR="00A74758" w:rsidRPr="00A51B8A" w:rsidRDefault="00A74758" w:rsidP="006D1D8E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Ronga Joha, Kola Joha, Joha</w:t>
            </w:r>
            <w:r w:rsidR="006D1D8E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 xml:space="preserve"> (</w:t>
            </w:r>
            <w:r w:rsidRPr="00A51B8A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Golaghat</w:t>
            </w:r>
            <w:r w:rsidR="006D1D8E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)</w:t>
            </w:r>
            <w:r w:rsidRPr="00A51B8A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, Kon Joha</w:t>
            </w:r>
            <w:r w:rsidR="006D1D8E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 xml:space="preserve"> (</w:t>
            </w:r>
            <w:r w:rsidRPr="00A51B8A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Teok</w:t>
            </w:r>
            <w:r w:rsidR="006D1D8E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)</w:t>
            </w:r>
            <w:r w:rsidRPr="00A51B8A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, Harinarayan</w:t>
            </w:r>
          </w:p>
        </w:tc>
      </w:tr>
      <w:tr w:rsidR="00A74758" w:rsidRPr="00A51B8A" w:rsidTr="00D7591E">
        <w:trPr>
          <w:trHeight w:val="340"/>
        </w:trPr>
        <w:tc>
          <w:tcPr>
            <w:tcW w:w="1951" w:type="dxa"/>
            <w:vAlign w:val="center"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V</w:t>
            </w:r>
          </w:p>
        </w:tc>
        <w:tc>
          <w:tcPr>
            <w:tcW w:w="1985" w:type="dxa"/>
            <w:vAlign w:val="center"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0238" w:type="dxa"/>
            <w:vAlign w:val="center"/>
          </w:tcPr>
          <w:p w:rsidR="00A74758" w:rsidRPr="00A51B8A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Kunkuni Joha</w:t>
            </w:r>
          </w:p>
        </w:tc>
      </w:tr>
      <w:tr w:rsidR="00A74758" w:rsidRPr="00A51B8A" w:rsidTr="00D7591E">
        <w:trPr>
          <w:trHeight w:val="340"/>
        </w:trPr>
        <w:tc>
          <w:tcPr>
            <w:tcW w:w="1951" w:type="dxa"/>
            <w:vAlign w:val="center"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VI</w:t>
            </w:r>
          </w:p>
        </w:tc>
        <w:tc>
          <w:tcPr>
            <w:tcW w:w="1985" w:type="dxa"/>
            <w:vAlign w:val="center"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0238" w:type="dxa"/>
            <w:vAlign w:val="center"/>
          </w:tcPr>
          <w:p w:rsidR="00A74758" w:rsidRPr="00A51B8A" w:rsidRDefault="00A74758" w:rsidP="00D7591E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Kon Joha-5</w:t>
            </w:r>
          </w:p>
        </w:tc>
      </w:tr>
      <w:tr w:rsidR="00A74758" w:rsidRPr="00A51B8A" w:rsidTr="00D7591E">
        <w:trPr>
          <w:trHeight w:val="340"/>
        </w:trPr>
        <w:tc>
          <w:tcPr>
            <w:tcW w:w="1951" w:type="dxa"/>
            <w:tcBorders>
              <w:bottom w:val="single" w:sz="4" w:space="0" w:color="auto"/>
            </w:tcBorders>
            <w:vAlign w:val="center"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VII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0238" w:type="dxa"/>
            <w:tcBorders>
              <w:bottom w:val="single" w:sz="4" w:space="0" w:color="auto"/>
            </w:tcBorders>
            <w:vAlign w:val="center"/>
          </w:tcPr>
          <w:p w:rsidR="00A74758" w:rsidRPr="00A51B8A" w:rsidRDefault="00A74758" w:rsidP="006D1D8E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Soru Joha</w:t>
            </w:r>
            <w:r w:rsidR="006D1D8E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 xml:space="preserve"> (</w:t>
            </w:r>
            <w:r w:rsidRPr="00A51B8A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Tinsukia</w:t>
            </w:r>
            <w:r w:rsidR="006D1D8E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en-IN"/>
              </w:rPr>
              <w:t>)</w:t>
            </w:r>
          </w:p>
        </w:tc>
      </w:tr>
    </w:tbl>
    <w:p w:rsidR="00A74758" w:rsidRDefault="00A74758" w:rsidP="00A74758">
      <w:pPr>
        <w:spacing w:line="240" w:lineRule="auto"/>
        <w:rPr>
          <w:rFonts w:eastAsia="Times New Roman"/>
          <w:b/>
          <w:color w:val="000000"/>
          <w:lang w:eastAsia="en-IN"/>
        </w:rPr>
      </w:pPr>
    </w:p>
    <w:p w:rsidR="00A74758" w:rsidRDefault="00A74758" w:rsidP="00A74758">
      <w:pPr>
        <w:spacing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Pr="004568AA" w:rsidRDefault="00A74758" w:rsidP="00A74758">
      <w:pPr>
        <w:spacing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  <w:r w:rsidRPr="004568AA">
        <w:rPr>
          <w:rFonts w:ascii="Times New Roman" w:eastAsia="Times New Roman" w:hAnsi="Times New Roman"/>
          <w:color w:val="000000"/>
          <w:sz w:val="20"/>
          <w:szCs w:val="20"/>
          <w:lang w:eastAsia="en-IN"/>
        </w:rPr>
        <w:lastRenderedPageBreak/>
        <w:t>Table 7</w:t>
      </w:r>
      <w:r w:rsidR="006702B8">
        <w:rPr>
          <w:rFonts w:ascii="Times New Roman" w:eastAsia="Times New Roman" w:hAnsi="Times New Roman"/>
          <w:color w:val="000000"/>
          <w:sz w:val="20"/>
          <w:szCs w:val="20"/>
          <w:lang w:eastAsia="en-IN"/>
        </w:rPr>
        <w:t>:</w:t>
      </w:r>
      <w:r w:rsidRPr="004568AA">
        <w:rPr>
          <w:rFonts w:ascii="Times New Roman" w:eastAsia="Times New Roman" w:hAnsi="Times New Roman"/>
          <w:color w:val="000000"/>
          <w:sz w:val="20"/>
          <w:szCs w:val="20"/>
          <w:lang w:eastAsia="en-IN"/>
        </w:rPr>
        <w:t xml:space="preserve"> Intra- (bold) and inter-cluster distances</w:t>
      </w:r>
    </w:p>
    <w:tbl>
      <w:tblPr>
        <w:tblW w:w="5000" w:type="pct"/>
        <w:tblLook w:val="04A0"/>
      </w:tblPr>
      <w:tblGrid>
        <w:gridCol w:w="1736"/>
        <w:gridCol w:w="1778"/>
        <w:gridCol w:w="1777"/>
        <w:gridCol w:w="1777"/>
        <w:gridCol w:w="1777"/>
        <w:gridCol w:w="1777"/>
        <w:gridCol w:w="1777"/>
        <w:gridCol w:w="1775"/>
      </w:tblGrid>
      <w:tr w:rsidR="00A74758" w:rsidRPr="00A51B8A" w:rsidTr="00D7591E">
        <w:trPr>
          <w:trHeight w:val="340"/>
        </w:trPr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Cluster</w:t>
            </w:r>
          </w:p>
        </w:tc>
        <w:tc>
          <w:tcPr>
            <w:tcW w:w="6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I</w:t>
            </w:r>
          </w:p>
        </w:tc>
        <w:tc>
          <w:tcPr>
            <w:tcW w:w="6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II</w:t>
            </w:r>
          </w:p>
        </w:tc>
        <w:tc>
          <w:tcPr>
            <w:tcW w:w="6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III</w:t>
            </w:r>
          </w:p>
        </w:tc>
        <w:tc>
          <w:tcPr>
            <w:tcW w:w="6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IV</w:t>
            </w:r>
          </w:p>
        </w:tc>
        <w:tc>
          <w:tcPr>
            <w:tcW w:w="6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V</w:t>
            </w:r>
          </w:p>
        </w:tc>
        <w:tc>
          <w:tcPr>
            <w:tcW w:w="6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VI</w:t>
            </w:r>
          </w:p>
        </w:tc>
        <w:tc>
          <w:tcPr>
            <w:tcW w:w="6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VII</w:t>
            </w:r>
          </w:p>
        </w:tc>
      </w:tr>
      <w:tr w:rsidR="00A74758" w:rsidRPr="00A51B8A" w:rsidTr="00D7591E">
        <w:trPr>
          <w:trHeight w:val="340"/>
        </w:trPr>
        <w:tc>
          <w:tcPr>
            <w:tcW w:w="61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I</w:t>
            </w:r>
          </w:p>
        </w:tc>
        <w:tc>
          <w:tcPr>
            <w:tcW w:w="6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331.08</w:t>
            </w:r>
          </w:p>
        </w:tc>
        <w:tc>
          <w:tcPr>
            <w:tcW w:w="6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1293.16</w:t>
            </w:r>
          </w:p>
        </w:tc>
        <w:tc>
          <w:tcPr>
            <w:tcW w:w="6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490.87</w:t>
            </w:r>
          </w:p>
        </w:tc>
        <w:tc>
          <w:tcPr>
            <w:tcW w:w="6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2281.86</w:t>
            </w:r>
          </w:p>
        </w:tc>
        <w:tc>
          <w:tcPr>
            <w:tcW w:w="6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854.97</w:t>
            </w:r>
          </w:p>
        </w:tc>
        <w:tc>
          <w:tcPr>
            <w:tcW w:w="6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1815.30</w:t>
            </w:r>
          </w:p>
        </w:tc>
        <w:tc>
          <w:tcPr>
            <w:tcW w:w="62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1167.98</w:t>
            </w:r>
          </w:p>
        </w:tc>
      </w:tr>
      <w:tr w:rsidR="00A74758" w:rsidRPr="00A51B8A" w:rsidTr="00D7591E">
        <w:trPr>
          <w:trHeight w:val="340"/>
        </w:trPr>
        <w:tc>
          <w:tcPr>
            <w:tcW w:w="612" w:type="pct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II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1293.16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223.91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564.34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4709.44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892.56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1187.69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1560.50</w:t>
            </w:r>
          </w:p>
        </w:tc>
      </w:tr>
      <w:tr w:rsidR="00A74758" w:rsidRPr="00A51B8A" w:rsidTr="00D7591E">
        <w:trPr>
          <w:trHeight w:val="340"/>
        </w:trPr>
        <w:tc>
          <w:tcPr>
            <w:tcW w:w="612" w:type="pct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III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490.87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564.34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0.00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2323.71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1046.91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1930.59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434.10</w:t>
            </w:r>
          </w:p>
        </w:tc>
      </w:tr>
      <w:tr w:rsidR="00A74758" w:rsidRPr="00A51B8A" w:rsidTr="00D7591E">
        <w:trPr>
          <w:trHeight w:val="340"/>
        </w:trPr>
        <w:tc>
          <w:tcPr>
            <w:tcW w:w="612" w:type="pct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IV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2281.86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4709.44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2323.71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307.84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5187.67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7303.31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1256.85</w:t>
            </w:r>
          </w:p>
        </w:tc>
      </w:tr>
      <w:tr w:rsidR="00A74758" w:rsidRPr="00A51B8A" w:rsidTr="00D7591E">
        <w:trPr>
          <w:trHeight w:val="340"/>
        </w:trPr>
        <w:tc>
          <w:tcPr>
            <w:tcW w:w="612" w:type="pct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V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854.97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892.56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1046.91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5187.67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0.00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353.94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2733.52</w:t>
            </w:r>
          </w:p>
        </w:tc>
      </w:tr>
      <w:tr w:rsidR="00A74758" w:rsidRPr="00A51B8A" w:rsidTr="00D7591E">
        <w:trPr>
          <w:trHeight w:val="340"/>
        </w:trPr>
        <w:tc>
          <w:tcPr>
            <w:tcW w:w="612" w:type="pct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VI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1815.30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1187.69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1930.59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7303.31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353.94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0.00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4073.37</w:t>
            </w:r>
          </w:p>
        </w:tc>
      </w:tr>
      <w:tr w:rsidR="00A74758" w:rsidRPr="00A51B8A" w:rsidTr="00D7591E">
        <w:trPr>
          <w:trHeight w:val="340"/>
        </w:trPr>
        <w:tc>
          <w:tcPr>
            <w:tcW w:w="61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VII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1167.98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1560.50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434.10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1256.85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2733.52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4073.37</w:t>
            </w:r>
          </w:p>
        </w:tc>
        <w:tc>
          <w:tcPr>
            <w:tcW w:w="62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0.00</w:t>
            </w:r>
          </w:p>
        </w:tc>
      </w:tr>
    </w:tbl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en-IN"/>
        </w:rPr>
      </w:pPr>
    </w:p>
    <w:p w:rsidR="00A74758" w:rsidRDefault="00A74758" w:rsidP="00A74758">
      <w:pPr>
        <w:spacing w:line="240" w:lineRule="auto"/>
        <w:rPr>
          <w:rFonts w:eastAsia="Times New Roman"/>
          <w:b/>
          <w:color w:val="000000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Default="00A74758" w:rsidP="00A747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D7591E" w:rsidRDefault="00D7591E" w:rsidP="00A747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bidi="hi-IN"/>
        </w:rPr>
      </w:pPr>
      <w:r w:rsidRPr="00D7591E">
        <w:rPr>
          <w:rFonts w:ascii="Times New Roman" w:eastAsia="Times New Roman" w:hAnsi="Times New Roman"/>
          <w:color w:val="000000"/>
          <w:sz w:val="24"/>
          <w:szCs w:val="24"/>
          <w:lang w:bidi="hi-IN"/>
        </w:rPr>
        <w:lastRenderedPageBreak/>
        <w:t xml:space="preserve">Table </w:t>
      </w:r>
      <w:r w:rsidR="00C703D0">
        <w:rPr>
          <w:rFonts w:ascii="Times New Roman" w:eastAsia="Times New Roman" w:hAnsi="Times New Roman"/>
          <w:color w:val="000000"/>
          <w:sz w:val="24"/>
          <w:szCs w:val="24"/>
          <w:lang w:bidi="hi-IN"/>
        </w:rPr>
        <w:t>8</w:t>
      </w:r>
      <w:r w:rsidR="006702B8">
        <w:rPr>
          <w:rFonts w:ascii="Times New Roman" w:eastAsia="Times New Roman" w:hAnsi="Times New Roman"/>
          <w:color w:val="000000"/>
          <w:sz w:val="24"/>
          <w:szCs w:val="24"/>
          <w:lang w:bidi="hi-IN"/>
        </w:rPr>
        <w:t>:</w:t>
      </w:r>
      <w:r w:rsidRPr="00D7591E">
        <w:rPr>
          <w:rFonts w:ascii="Times New Roman" w:eastAsia="Times New Roman" w:hAnsi="Times New Roman"/>
          <w:color w:val="000000"/>
          <w:sz w:val="24"/>
          <w:szCs w:val="24"/>
          <w:lang w:bidi="hi-IN"/>
        </w:rPr>
        <w:t xml:space="preserve"> Cluster mean for the characters and their contribution to the total variation</w:t>
      </w:r>
    </w:p>
    <w:p w:rsidR="00D7591E" w:rsidRDefault="00D7591E" w:rsidP="00A747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tbl>
      <w:tblPr>
        <w:tblW w:w="13640" w:type="dxa"/>
        <w:tblInd w:w="96" w:type="dxa"/>
        <w:tblLook w:val="04A0"/>
      </w:tblPr>
      <w:tblGrid>
        <w:gridCol w:w="3380"/>
        <w:gridCol w:w="1140"/>
        <w:gridCol w:w="1100"/>
        <w:gridCol w:w="1160"/>
        <w:gridCol w:w="1120"/>
        <w:gridCol w:w="1200"/>
        <w:gridCol w:w="1220"/>
        <w:gridCol w:w="1220"/>
        <w:gridCol w:w="2100"/>
      </w:tblGrid>
      <w:tr w:rsidR="00D7591E" w:rsidRPr="00D7591E" w:rsidTr="00D7591E">
        <w:trPr>
          <w:trHeight w:val="636"/>
        </w:trPr>
        <w:tc>
          <w:tcPr>
            <w:tcW w:w="33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Character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I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II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III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IV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V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VI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VII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% Contribution to total  variation</w:t>
            </w:r>
          </w:p>
        </w:tc>
      </w:tr>
      <w:tr w:rsidR="00D7591E" w:rsidRPr="00D7591E" w:rsidTr="00D7591E">
        <w:trPr>
          <w:trHeight w:val="31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Stem thickness (mm)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4.15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3.71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4.59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3.98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4.00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4.62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4.28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0.00</w:t>
            </w:r>
          </w:p>
        </w:tc>
      </w:tr>
      <w:tr w:rsidR="00D7591E" w:rsidRPr="00D7591E" w:rsidTr="00D7591E">
        <w:trPr>
          <w:trHeight w:val="31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Days to 1st flowering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114.98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119.78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108.33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111.53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113.67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118.00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113.33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0.00</w:t>
            </w:r>
          </w:p>
        </w:tc>
      </w:tr>
      <w:tr w:rsidR="00D7591E" w:rsidRPr="00D7591E" w:rsidTr="00D7591E">
        <w:trPr>
          <w:trHeight w:val="31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Flag leaf length (cm)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47.17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43.63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46.68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54.21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42.80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40.84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49.62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72.11</w:t>
            </w:r>
          </w:p>
        </w:tc>
      </w:tr>
      <w:tr w:rsidR="00D7591E" w:rsidRPr="00D7591E" w:rsidTr="00D7591E">
        <w:trPr>
          <w:trHeight w:val="31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Flag leaf breath (cm)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0.77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0.79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0.84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0.80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0.76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0.84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0.00</w:t>
            </w:r>
          </w:p>
        </w:tc>
      </w:tr>
      <w:tr w:rsidR="00D7591E" w:rsidRPr="00D7591E" w:rsidTr="00D7591E">
        <w:trPr>
          <w:trHeight w:val="37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Flag leaf area (cm</w:t>
            </w: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bidi="hi-IN"/>
              </w:rPr>
              <w:t>2</w:t>
            </w: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27.16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25.76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29.20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32.42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24.53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24.21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31.13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0.00</w:t>
            </w:r>
          </w:p>
        </w:tc>
      </w:tr>
      <w:tr w:rsidR="00D7591E" w:rsidRPr="00D7591E" w:rsidTr="00D7591E">
        <w:trPr>
          <w:trHeight w:val="31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Days to 50% flowering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119.79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125.67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114.17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116.67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119.33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126.33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117.50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0.00</w:t>
            </w:r>
          </w:p>
        </w:tc>
      </w:tr>
      <w:tr w:rsidR="00D7591E" w:rsidRPr="00D7591E" w:rsidTr="00D7591E">
        <w:trPr>
          <w:trHeight w:val="31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Days to maturity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151.69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158.69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146.57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149.04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151.73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160.60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149.50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0.00</w:t>
            </w:r>
          </w:p>
        </w:tc>
      </w:tr>
      <w:tr w:rsidR="00D7591E" w:rsidRPr="00D7591E" w:rsidTr="00D7591E">
        <w:trPr>
          <w:trHeight w:val="31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Plant height (cm)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131.44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110.57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135.60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131.21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134.43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122.77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124.03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0.00</w:t>
            </w:r>
          </w:p>
        </w:tc>
      </w:tr>
      <w:tr w:rsidR="00D7591E" w:rsidRPr="00D7591E" w:rsidTr="00D7591E">
        <w:trPr>
          <w:trHeight w:val="37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Productive tillers Plant</w:t>
            </w: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bidi="hi-IN"/>
              </w:rPr>
              <w:t>-1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9.56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12.60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9.73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11.20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9.37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8.77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10.23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0.00</w:t>
            </w:r>
          </w:p>
        </w:tc>
      </w:tr>
      <w:tr w:rsidR="00D7591E" w:rsidRPr="00D7591E" w:rsidTr="00D7591E">
        <w:trPr>
          <w:trHeight w:val="31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Panicle length (cm)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25.76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25.80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26.64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27.26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24.34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25.19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26.79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0.00</w:t>
            </w:r>
          </w:p>
        </w:tc>
      </w:tr>
      <w:tr w:rsidR="00D7591E" w:rsidRPr="00D7591E" w:rsidTr="00D7591E">
        <w:trPr>
          <w:trHeight w:val="37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Filled grains Panicle</w:t>
            </w: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bidi="hi-IN"/>
              </w:rPr>
              <w:t>-1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207.15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139.80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161.83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145.06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198.90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252.07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129.50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0.00</w:t>
            </w:r>
          </w:p>
        </w:tc>
      </w:tr>
      <w:tr w:rsidR="00D7591E" w:rsidRPr="00D7591E" w:rsidTr="00D7591E">
        <w:trPr>
          <w:trHeight w:val="31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Spikelet fertility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87.86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83.36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89.90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88.03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87.03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79.89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90.92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0.00</w:t>
            </w:r>
          </w:p>
        </w:tc>
      </w:tr>
      <w:tr w:rsidR="00D7591E" w:rsidRPr="00D7591E" w:rsidTr="00D7591E">
        <w:trPr>
          <w:trHeight w:val="31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1000-grain weights (g)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15.65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19.19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18.22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19.84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13.02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16.31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22.50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1.05</w:t>
            </w:r>
          </w:p>
        </w:tc>
      </w:tr>
      <w:tr w:rsidR="00D7591E" w:rsidRPr="00D7591E" w:rsidTr="00D7591E">
        <w:trPr>
          <w:trHeight w:val="31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Grain length (mm)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6.41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8.93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8.12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7.67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6.08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5.95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9.04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6.84</w:t>
            </w:r>
          </w:p>
        </w:tc>
      </w:tr>
      <w:tr w:rsidR="00D7591E" w:rsidRPr="00D7591E" w:rsidTr="00D7591E">
        <w:trPr>
          <w:trHeight w:val="31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Grain breadth (mm)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2.41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2.32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2.29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2.87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2.42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1.05</w:t>
            </w:r>
          </w:p>
        </w:tc>
      </w:tr>
      <w:tr w:rsidR="00D7591E" w:rsidRPr="00D7591E" w:rsidTr="00D7591E">
        <w:trPr>
          <w:trHeight w:val="31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Grain length/breadth ratio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2.67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3.89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3.54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3.13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2.78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3.74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0.00</w:t>
            </w:r>
          </w:p>
        </w:tc>
      </w:tr>
      <w:tr w:rsidR="00D7591E" w:rsidRPr="00D7591E" w:rsidTr="00D7591E">
        <w:trPr>
          <w:trHeight w:val="31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Rice length (mm)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4.60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6.17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6.15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5.35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4.29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4.17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6.97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13.68</w:t>
            </w:r>
          </w:p>
        </w:tc>
      </w:tr>
      <w:tr w:rsidR="00D7591E" w:rsidRPr="00D7591E" w:rsidTr="00D7591E">
        <w:trPr>
          <w:trHeight w:val="31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Rice breadth (mm)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2.20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2.07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2.09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2.33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3.16</w:t>
            </w:r>
          </w:p>
        </w:tc>
      </w:tr>
      <w:tr w:rsidR="00D7591E" w:rsidRPr="00D7591E" w:rsidTr="00D7591E">
        <w:trPr>
          <w:trHeight w:val="31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Rice length/breadth ratio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2.11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3.00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2.85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2.05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1.79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3.32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0.53</w:t>
            </w:r>
          </w:p>
        </w:tc>
      </w:tr>
      <w:tr w:rsidR="00D7591E" w:rsidRPr="00D7591E" w:rsidTr="00D7591E">
        <w:trPr>
          <w:trHeight w:val="37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Biological yield (g Plant</w:t>
            </w: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bidi="hi-IN"/>
              </w:rPr>
              <w:t>-1</w:t>
            </w: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31.71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33.30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34.31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36.73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32.71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34.96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31.97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0.00</w:t>
            </w:r>
          </w:p>
        </w:tc>
      </w:tr>
      <w:tr w:rsidR="00D7591E" w:rsidRPr="00D7591E" w:rsidTr="00D7591E">
        <w:trPr>
          <w:trHeight w:val="37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Grain yield (g Plant</w:t>
            </w: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bidi="hi-IN"/>
              </w:rPr>
              <w:t>-1</w:t>
            </w: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12.12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14.12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14.83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13.72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11.74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11.65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12.57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0.00</w:t>
            </w:r>
          </w:p>
        </w:tc>
      </w:tr>
      <w:tr w:rsidR="00D7591E" w:rsidRPr="00D7591E" w:rsidTr="00D7591E">
        <w:trPr>
          <w:trHeight w:val="312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Harvest index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31.57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32.96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36.40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30.81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28.51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28.70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33.89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0.00</w:t>
            </w:r>
          </w:p>
        </w:tc>
      </w:tr>
      <w:tr w:rsidR="00D7591E" w:rsidRPr="00D7591E" w:rsidTr="00D7591E">
        <w:trPr>
          <w:trHeight w:val="384"/>
        </w:trPr>
        <w:tc>
          <w:tcPr>
            <w:tcW w:w="3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Grain yield (kg ha</w:t>
            </w: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bidi="hi-IN"/>
              </w:rPr>
              <w:t>-1</w:t>
            </w: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2029.38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1715.56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2621.67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1799.00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2378.33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1853.33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3011.67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7591E" w:rsidRPr="00D7591E" w:rsidRDefault="00D7591E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</w:pPr>
            <w:r w:rsidRPr="00D7591E">
              <w:rPr>
                <w:rFonts w:ascii="Times New Roman" w:eastAsia="Times New Roman" w:hAnsi="Times New Roman"/>
                <w:color w:val="000000"/>
                <w:sz w:val="20"/>
                <w:szCs w:val="20"/>
                <w:lang w:bidi="hi-IN"/>
              </w:rPr>
              <w:t>1.58</w:t>
            </w:r>
          </w:p>
        </w:tc>
      </w:tr>
    </w:tbl>
    <w:p w:rsidR="00D7591E" w:rsidRDefault="00D7591E" w:rsidP="00A747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</w:p>
    <w:p w:rsidR="00A74758" w:rsidRPr="004568AA" w:rsidRDefault="00A74758" w:rsidP="00A747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en-IN"/>
        </w:rPr>
      </w:pPr>
      <w:r w:rsidRPr="004568AA">
        <w:rPr>
          <w:rFonts w:ascii="Times New Roman" w:eastAsia="Times New Roman" w:hAnsi="Times New Roman"/>
          <w:color w:val="000000"/>
          <w:sz w:val="20"/>
          <w:szCs w:val="20"/>
          <w:lang w:eastAsia="en-IN"/>
        </w:rPr>
        <w:lastRenderedPageBreak/>
        <w:t xml:space="preserve">Table </w:t>
      </w:r>
      <w:r w:rsidR="00C703D0">
        <w:rPr>
          <w:rFonts w:ascii="Times New Roman" w:eastAsia="Times New Roman" w:hAnsi="Times New Roman"/>
          <w:color w:val="000000"/>
          <w:sz w:val="20"/>
          <w:szCs w:val="20"/>
          <w:lang w:eastAsia="en-IN"/>
        </w:rPr>
        <w:t>9</w:t>
      </w:r>
      <w:r w:rsidR="006702B8">
        <w:rPr>
          <w:rFonts w:ascii="Times New Roman" w:eastAsia="Times New Roman" w:hAnsi="Times New Roman"/>
          <w:color w:val="000000"/>
          <w:sz w:val="20"/>
          <w:szCs w:val="20"/>
          <w:lang w:eastAsia="en-IN"/>
        </w:rPr>
        <w:t>:</w:t>
      </w:r>
      <w:r w:rsidRPr="004568AA">
        <w:rPr>
          <w:rFonts w:ascii="Times New Roman" w:eastAsia="Times New Roman" w:hAnsi="Times New Roman"/>
          <w:color w:val="000000"/>
          <w:sz w:val="20"/>
          <w:szCs w:val="20"/>
          <w:lang w:eastAsia="en-IN"/>
        </w:rPr>
        <w:t xml:space="preserve"> Biochemical characteristics of the twenty </w:t>
      </w:r>
      <w:r w:rsidRPr="004568AA">
        <w:rPr>
          <w:rFonts w:ascii="Times New Roman" w:eastAsia="Times New Roman" w:hAnsi="Times New Roman"/>
          <w:i/>
          <w:iCs/>
          <w:color w:val="000000"/>
          <w:sz w:val="20"/>
          <w:szCs w:val="20"/>
          <w:lang w:eastAsia="en-IN"/>
        </w:rPr>
        <w:t>Joha</w:t>
      </w:r>
      <w:r w:rsidRPr="004568AA">
        <w:rPr>
          <w:rFonts w:ascii="Times New Roman" w:eastAsia="Times New Roman" w:hAnsi="Times New Roman"/>
          <w:color w:val="000000"/>
          <w:sz w:val="20"/>
          <w:szCs w:val="20"/>
          <w:lang w:eastAsia="en-IN"/>
        </w:rPr>
        <w:t xml:space="preserve"> rice cultivars</w:t>
      </w:r>
    </w:p>
    <w:p w:rsidR="00A74758" w:rsidRDefault="00A74758" w:rsidP="00A74758">
      <w:pPr>
        <w:spacing w:after="0" w:line="240" w:lineRule="auto"/>
      </w:pPr>
    </w:p>
    <w:tbl>
      <w:tblPr>
        <w:tblW w:w="4989" w:type="pct"/>
        <w:tblLayout w:type="fixed"/>
        <w:tblLook w:val="04A0"/>
      </w:tblPr>
      <w:tblGrid>
        <w:gridCol w:w="2155"/>
        <w:gridCol w:w="964"/>
        <w:gridCol w:w="850"/>
        <w:gridCol w:w="794"/>
        <w:gridCol w:w="907"/>
        <w:gridCol w:w="1020"/>
        <w:gridCol w:w="1077"/>
        <w:gridCol w:w="1020"/>
        <w:gridCol w:w="1003"/>
        <w:gridCol w:w="850"/>
        <w:gridCol w:w="1000"/>
        <w:gridCol w:w="1191"/>
        <w:gridCol w:w="1312"/>
      </w:tblGrid>
      <w:tr w:rsidR="00A74758" w:rsidRPr="00A51B8A" w:rsidTr="00D7591E">
        <w:trPr>
          <w:trHeight w:val="567"/>
        </w:trPr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Cultivars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Palmitic acid (16:0)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Stearic acid (18:0)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Oleic acid (18:1)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Linoleic acid (18:2)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 xml:space="preserve">Linolenic acid </w:t>
            </w:r>
          </w:p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(18:3)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Arachidic acid (20:0)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 xml:space="preserve">Fe </w:t>
            </w:r>
          </w:p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(mg kg</w:t>
            </w: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en-IN"/>
              </w:rPr>
              <w:t>-1</w:t>
            </w: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 xml:space="preserve">Zn </w:t>
            </w:r>
          </w:p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(mg kg</w:t>
            </w: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en-IN"/>
              </w:rPr>
              <w:t>-1</w:t>
            </w: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Protein content (%)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 xml:space="preserve">Amylose content (%) 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Gel consistency (mm)</w:t>
            </w:r>
          </w:p>
        </w:tc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Aroma (KOH test score)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74758" w:rsidRPr="00A51B8A" w:rsidRDefault="00A74758" w:rsidP="00E12F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Joha</w:t>
            </w:r>
            <w:r w:rsidR="00E12F8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 xml:space="preserve"> (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Bihpuria</w:t>
            </w:r>
            <w:r w:rsidR="00E12F8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19.45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1.29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37.93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37.91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1.09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0.38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23.41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26.73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8.94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20.10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140.50</w:t>
            </w:r>
          </w:p>
        </w:tc>
        <w:tc>
          <w:tcPr>
            <w:tcW w:w="13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Kalijeera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18.50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1.86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40.70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36.77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1.23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0.61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31.19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23.49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9.69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17.40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84.50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Ronga Joha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18.22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1.25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38.55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39.62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1.33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0.54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47.00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47.39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7.51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19.10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113.00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vAlign w:val="center"/>
            <w:hideMark/>
          </w:tcPr>
          <w:p w:rsidR="00A74758" w:rsidRPr="00A51B8A" w:rsidRDefault="00A74758" w:rsidP="00E12F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Joha</w:t>
            </w:r>
            <w:r w:rsidR="00E12F8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 xml:space="preserve"> (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Golaghat</w:t>
            </w:r>
            <w:r w:rsidR="00E12F8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19.16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1.50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41.32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36.02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1.11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0.51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28.58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32.60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7.93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19.42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129.50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Manimuni Joha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18.97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1.59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40.56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36.51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1.36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0.57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36.23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26.71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9.37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23.20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121.50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vAlign w:val="center"/>
            <w:hideMark/>
          </w:tcPr>
          <w:p w:rsidR="00A74758" w:rsidRPr="00A51B8A" w:rsidRDefault="00A74758" w:rsidP="00E12F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Kon Joha</w:t>
            </w:r>
            <w:r w:rsidR="00E12F8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 xml:space="preserve"> (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Moran</w:t>
            </w:r>
            <w:r w:rsidR="00E12F8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19.19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1.48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36.90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39.83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1.66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0.54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25.61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28.56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9.87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17.30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98.00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Keteki Joha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18.08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1.20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37.37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40.90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1.77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0.37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21.33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12.26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9.07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22.60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82.00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Kon Joha 1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18.19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1.70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38.66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38.92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1.50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0.61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61.00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17.50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10.32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16.20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105.50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vAlign w:val="center"/>
            <w:hideMark/>
          </w:tcPr>
          <w:p w:rsidR="00A74758" w:rsidRPr="00A51B8A" w:rsidRDefault="00A74758" w:rsidP="00E12F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Soru Joha</w:t>
            </w:r>
            <w:r w:rsidR="00E12F8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 xml:space="preserve"> (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Tinsukia</w:t>
            </w:r>
            <w:r w:rsidR="00E12F8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18.78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1.59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40.23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37.32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1.09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0.59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61.09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22.98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8.20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19.50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94.50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Kon Joha-2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19.21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1.56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38.07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38.23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2.10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0.51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62.50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23.00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9.89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22.60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86.00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Jeera Joha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18.86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1.19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35.71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41.82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1.63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0.43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43.07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37.95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8.59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15.20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118.50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Kon Joha-3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19.18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1.40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40.19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36.30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1.86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0.61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24.05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45.32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8.65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21.40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79.50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Kon Joha-4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20.11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1.50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37.91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38.26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1.24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0.55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82.88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38.25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9.23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21.40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71.00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Kunkuni Joha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19.78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1.04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33.53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43.13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1.78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0.40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34.61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28.76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9.17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15.70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123.00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Kon Joha-5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18.94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1.72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39.84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36.72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1.93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0.50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34.91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24.45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8.41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18.92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61.50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Local Joha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17.98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1.08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33.66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44.61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2.14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0.28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51.91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20.13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9.38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23.84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85.50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Harinarayan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19.94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0.90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35.56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41.14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1.81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0.29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53.83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31.30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9.18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24.40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91.00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vAlign w:val="center"/>
            <w:hideMark/>
          </w:tcPr>
          <w:p w:rsidR="00A74758" w:rsidRPr="00A51B8A" w:rsidRDefault="00A74758" w:rsidP="00E12F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Kon Joha</w:t>
            </w:r>
            <w:r w:rsidR="00E12F8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 xml:space="preserve"> (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Teok</w:t>
            </w:r>
            <w:r w:rsidR="00E12F8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20.57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1.10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34.92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41.41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1.34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0.34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63.66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31.80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8.66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18.00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113.50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Kola Joha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18.76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1.63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40.26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37.36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1.06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0.53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37.31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25.86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10.20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17.20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95.50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A51B8A" w:rsidRDefault="00A74758" w:rsidP="00E12F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Kon Joha</w:t>
            </w:r>
            <w:r w:rsidR="00E12F8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 xml:space="preserve"> (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Bongaigaon</w:t>
            </w:r>
            <w:r w:rsidR="00E12F8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18.38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1.48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36.10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41.58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1.63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0.49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47.21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23.62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9.65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IN"/>
              </w:rPr>
              <w:t>23.80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111.00</w:t>
            </w:r>
          </w:p>
        </w:tc>
        <w:tc>
          <w:tcPr>
            <w:tcW w:w="13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A51B8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Lowest mean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17.98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0.90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33.53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36.02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1.06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0.28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21.33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12.26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7.51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15.20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61.50</w:t>
            </w:r>
          </w:p>
        </w:tc>
        <w:tc>
          <w:tcPr>
            <w:tcW w:w="13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1.00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Highest mean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20.57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1.86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41.32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44.61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2.14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0.61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82.88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47.31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10.32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24.40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140.50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3.00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Mean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19.01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1.40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37.90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39.22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1.53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0.48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43.57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28.43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9.09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19.86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100.25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2.15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shd w:val="clear" w:color="auto" w:fill="auto"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SE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0.06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0.53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0.56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0.08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0.02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3.75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1.96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0.35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0.56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3.23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0.13</w:t>
            </w:r>
          </w:p>
        </w:tc>
      </w:tr>
      <w:tr w:rsidR="00A74758" w:rsidRPr="00A51B8A" w:rsidTr="00D7591E">
        <w:trPr>
          <w:trHeight w:hRule="exact" w:val="255"/>
        </w:trPr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CV (%)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3.71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18.49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6.30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6.35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22.53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22.01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38.51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30.76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8.22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14.62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20.72</w:t>
            </w:r>
          </w:p>
        </w:tc>
        <w:tc>
          <w:tcPr>
            <w:tcW w:w="13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58" w:rsidRPr="004568AA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4568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27.30</w:t>
            </w:r>
          </w:p>
        </w:tc>
      </w:tr>
      <w:tr w:rsidR="00A74758" w:rsidRPr="00A51B8A" w:rsidTr="00D7591E">
        <w:trPr>
          <w:trHeight w:hRule="exact" w:val="567"/>
        </w:trPr>
        <w:tc>
          <w:tcPr>
            <w:tcW w:w="14143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4758" w:rsidRPr="00A51B8A" w:rsidRDefault="00A74758" w:rsidP="006D1D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 xml:space="preserve">Aroma sore: 0 – No aroma; 1 - Slight aroma; 2 - Mild aroma; 3 - Strong aroma; 4 - Very strong aroma. Values &gt; (Mean + SD) are considered as desirable for all the traits except PUFA; For PUFA, values &lt; (Mean - SD) </w:t>
            </w:r>
            <w:r w:rsidR="006D1D8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are</w:t>
            </w:r>
            <w:r w:rsidRPr="00A51B8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 xml:space="preserve"> desirable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 xml:space="preserve"> (bold figures).</w:t>
            </w:r>
          </w:p>
        </w:tc>
      </w:tr>
    </w:tbl>
    <w:p w:rsidR="00A74758" w:rsidRDefault="00A74758" w:rsidP="00A74758"/>
    <w:p w:rsidR="00A74758" w:rsidRPr="00A51B8A" w:rsidRDefault="00A74758" w:rsidP="00A74758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A51B8A">
        <w:rPr>
          <w:rFonts w:ascii="Times New Roman" w:hAnsi="Times New Roman"/>
          <w:b/>
          <w:sz w:val="20"/>
          <w:szCs w:val="20"/>
        </w:rPr>
        <w:lastRenderedPageBreak/>
        <w:t xml:space="preserve">Table </w:t>
      </w:r>
      <w:r w:rsidR="00C703D0">
        <w:rPr>
          <w:rFonts w:ascii="Times New Roman" w:hAnsi="Times New Roman"/>
          <w:b/>
          <w:sz w:val="20"/>
          <w:szCs w:val="20"/>
        </w:rPr>
        <w:t>10</w:t>
      </w:r>
      <w:r w:rsidR="006702B8">
        <w:rPr>
          <w:rFonts w:ascii="Times New Roman" w:hAnsi="Times New Roman"/>
          <w:b/>
          <w:sz w:val="20"/>
          <w:szCs w:val="20"/>
        </w:rPr>
        <w:t>:</w:t>
      </w:r>
      <w:r w:rsidRPr="00A51B8A">
        <w:rPr>
          <w:rFonts w:ascii="Times New Roman" w:hAnsi="Times New Roman"/>
          <w:b/>
          <w:sz w:val="20"/>
          <w:szCs w:val="20"/>
        </w:rPr>
        <w:t xml:space="preserve"> SSR markers with their number of different alleles amplified (</w:t>
      </w:r>
      <w:r w:rsidRPr="00A51B8A">
        <w:rPr>
          <w:rFonts w:ascii="Times New Roman" w:hAnsi="Times New Roman"/>
          <w:b/>
          <w:i/>
          <w:sz w:val="20"/>
          <w:szCs w:val="20"/>
        </w:rPr>
        <w:t>Na</w:t>
      </w:r>
      <w:r w:rsidRPr="00A51B8A">
        <w:rPr>
          <w:rFonts w:ascii="Times New Roman" w:hAnsi="Times New Roman"/>
          <w:b/>
          <w:sz w:val="20"/>
          <w:szCs w:val="20"/>
        </w:rPr>
        <w:t>), major allele frequency (</w:t>
      </w:r>
      <w:r w:rsidRPr="00A51B8A">
        <w:rPr>
          <w:rFonts w:ascii="Times New Roman" w:hAnsi="Times New Roman"/>
          <w:b/>
          <w:i/>
          <w:sz w:val="20"/>
          <w:szCs w:val="20"/>
        </w:rPr>
        <w:t>MAF</w:t>
      </w:r>
      <w:r w:rsidRPr="00A51B8A">
        <w:rPr>
          <w:rFonts w:ascii="Times New Roman" w:hAnsi="Times New Roman"/>
          <w:b/>
          <w:sz w:val="20"/>
          <w:szCs w:val="20"/>
        </w:rPr>
        <w:t>), number of effective alleles (</w:t>
      </w:r>
      <w:r w:rsidRPr="00A51B8A">
        <w:rPr>
          <w:rFonts w:ascii="Times New Roman" w:hAnsi="Times New Roman"/>
          <w:b/>
          <w:i/>
          <w:sz w:val="20"/>
          <w:szCs w:val="20"/>
        </w:rPr>
        <w:t>Ne</w:t>
      </w:r>
      <w:r w:rsidRPr="00A51B8A">
        <w:rPr>
          <w:rFonts w:ascii="Times New Roman" w:hAnsi="Times New Roman"/>
          <w:b/>
          <w:sz w:val="20"/>
          <w:szCs w:val="20"/>
        </w:rPr>
        <w:t>), Shannon’s informative index (</w:t>
      </w:r>
      <w:r w:rsidRPr="00A51B8A">
        <w:rPr>
          <w:rFonts w:ascii="Times New Roman" w:hAnsi="Times New Roman"/>
          <w:b/>
          <w:i/>
          <w:sz w:val="20"/>
          <w:szCs w:val="20"/>
        </w:rPr>
        <w:t>I</w:t>
      </w:r>
      <w:r w:rsidRPr="00A51B8A">
        <w:rPr>
          <w:rFonts w:ascii="Times New Roman" w:hAnsi="Times New Roman"/>
          <w:b/>
          <w:sz w:val="20"/>
          <w:szCs w:val="20"/>
        </w:rPr>
        <w:t>), observed heterozygosity (</w:t>
      </w:r>
      <w:r w:rsidRPr="00A51B8A">
        <w:rPr>
          <w:rFonts w:ascii="Times New Roman" w:hAnsi="Times New Roman"/>
          <w:b/>
          <w:i/>
          <w:sz w:val="20"/>
          <w:szCs w:val="20"/>
        </w:rPr>
        <w:t>Ho</w:t>
      </w:r>
      <w:r w:rsidRPr="00A51B8A">
        <w:rPr>
          <w:rFonts w:ascii="Times New Roman" w:hAnsi="Times New Roman"/>
          <w:b/>
          <w:sz w:val="20"/>
          <w:szCs w:val="20"/>
        </w:rPr>
        <w:t>), expected heterozygosity (</w:t>
      </w:r>
      <w:r w:rsidRPr="00A51B8A">
        <w:rPr>
          <w:rFonts w:ascii="Times New Roman" w:hAnsi="Times New Roman"/>
          <w:b/>
          <w:i/>
          <w:sz w:val="20"/>
          <w:szCs w:val="20"/>
        </w:rPr>
        <w:t>He</w:t>
      </w:r>
      <w:r w:rsidRPr="00A51B8A">
        <w:rPr>
          <w:rFonts w:ascii="Times New Roman" w:hAnsi="Times New Roman"/>
          <w:b/>
          <w:sz w:val="20"/>
          <w:szCs w:val="20"/>
        </w:rPr>
        <w:t xml:space="preserve">) and polymorphic information content (PIC) in the twenty indigenous </w:t>
      </w:r>
      <w:r w:rsidRPr="00A51B8A">
        <w:rPr>
          <w:rFonts w:ascii="Times New Roman" w:hAnsi="Times New Roman"/>
          <w:b/>
          <w:i/>
          <w:sz w:val="20"/>
          <w:szCs w:val="20"/>
        </w:rPr>
        <w:t>Joha</w:t>
      </w:r>
      <w:r w:rsidRPr="00A51B8A">
        <w:rPr>
          <w:rFonts w:ascii="Times New Roman" w:hAnsi="Times New Roman"/>
          <w:b/>
          <w:sz w:val="20"/>
          <w:szCs w:val="20"/>
        </w:rPr>
        <w:t xml:space="preserve"> rice cultivars.</w:t>
      </w:r>
    </w:p>
    <w:p w:rsidR="00A74758" w:rsidRPr="00A51B8A" w:rsidRDefault="00A74758" w:rsidP="00A74758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tbl>
      <w:tblPr>
        <w:tblW w:w="5000" w:type="pct"/>
        <w:tblLook w:val="04A0"/>
      </w:tblPr>
      <w:tblGrid>
        <w:gridCol w:w="812"/>
        <w:gridCol w:w="531"/>
        <w:gridCol w:w="617"/>
        <w:gridCol w:w="531"/>
        <w:gridCol w:w="531"/>
        <w:gridCol w:w="531"/>
        <w:gridCol w:w="531"/>
        <w:gridCol w:w="531"/>
        <w:gridCol w:w="947"/>
        <w:gridCol w:w="531"/>
        <w:gridCol w:w="617"/>
        <w:gridCol w:w="531"/>
        <w:gridCol w:w="531"/>
        <w:gridCol w:w="531"/>
        <w:gridCol w:w="541"/>
        <w:gridCol w:w="531"/>
        <w:gridCol w:w="992"/>
        <w:gridCol w:w="531"/>
        <w:gridCol w:w="617"/>
        <w:gridCol w:w="531"/>
        <w:gridCol w:w="531"/>
        <w:gridCol w:w="531"/>
        <w:gridCol w:w="531"/>
        <w:gridCol w:w="535"/>
      </w:tblGrid>
      <w:tr w:rsidR="00A74758" w:rsidRPr="006F6818" w:rsidTr="00D7591E">
        <w:trPr>
          <w:trHeight w:hRule="exact" w:val="285"/>
        </w:trPr>
        <w:tc>
          <w:tcPr>
            <w:tcW w:w="26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Locus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Na</w:t>
            </w:r>
          </w:p>
        </w:tc>
        <w:tc>
          <w:tcPr>
            <w:tcW w:w="22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MAF</w:t>
            </w:r>
          </w:p>
        </w:tc>
        <w:tc>
          <w:tcPr>
            <w:tcW w:w="19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Ne</w:t>
            </w:r>
          </w:p>
        </w:tc>
        <w:tc>
          <w:tcPr>
            <w:tcW w:w="20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I</w:t>
            </w:r>
          </w:p>
        </w:tc>
        <w:tc>
          <w:tcPr>
            <w:tcW w:w="19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Ho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He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PIC</w:t>
            </w:r>
          </w:p>
        </w:tc>
        <w:tc>
          <w:tcPr>
            <w:tcW w:w="32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Locus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Na</w:t>
            </w:r>
          </w:p>
        </w:tc>
        <w:tc>
          <w:tcPr>
            <w:tcW w:w="21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MAF</w:t>
            </w:r>
          </w:p>
        </w:tc>
        <w:tc>
          <w:tcPr>
            <w:tcW w:w="21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Ne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I</w:t>
            </w:r>
          </w:p>
        </w:tc>
        <w:tc>
          <w:tcPr>
            <w:tcW w:w="18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Ho</w:t>
            </w:r>
          </w:p>
        </w:tc>
        <w:tc>
          <w:tcPr>
            <w:tcW w:w="21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He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PIC</w:t>
            </w:r>
          </w:p>
        </w:tc>
        <w:tc>
          <w:tcPr>
            <w:tcW w:w="32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Locus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Na</w:t>
            </w:r>
          </w:p>
        </w:tc>
        <w:tc>
          <w:tcPr>
            <w:tcW w:w="21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MAF</w:t>
            </w:r>
          </w:p>
        </w:tc>
        <w:tc>
          <w:tcPr>
            <w:tcW w:w="19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Ne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I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Ho</w:t>
            </w:r>
          </w:p>
        </w:tc>
        <w:tc>
          <w:tcPr>
            <w:tcW w:w="20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He</w:t>
            </w:r>
          </w:p>
        </w:tc>
        <w:tc>
          <w:tcPr>
            <w:tcW w:w="20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eastAsia="en-IN"/>
              </w:rPr>
              <w:t>PIC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RM495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0.90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1.22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0.33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0.18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0.16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RM489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0.70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0.38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20236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0.90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1.22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0.33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0.19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0.16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283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3.51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1.32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0.72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0.67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RM55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0.85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1.36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0.27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0.25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7434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0.78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1.58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0.05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0.38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0.30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237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0.95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1.11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0.20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0.10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0.09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510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0.55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1.98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0.37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RM2126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0.90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1.22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0.33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0.19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0.16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RM431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0.70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1.80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0.75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0.38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RM474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2.25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0.94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0.49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253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2.15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0.55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0.44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RM154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0.70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1.80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0.75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0.38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171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0.45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2.74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1.05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0.56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RM217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0.90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1.22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0.33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0.19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0.16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OSR 13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1.50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0.61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0.34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0.30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RM212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0.90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1.22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0.33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0.19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0.16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RM7434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1.36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0.27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0.25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RM338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1.84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0.35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RM23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2.06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0.42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481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0.70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1.85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0.47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0.41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RM514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2.06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0.82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0.35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229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0.70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1.72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0.33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RM11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2.41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0.98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0.51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RM124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0.90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1.22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0.33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0.18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0.16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RM1003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0.70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1.72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0.33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505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1.94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0.79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0.41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161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1.98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0.69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0.37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RM29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2.30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1.03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0.51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RM501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0.73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1.75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0.75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0.05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0.44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0.35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RM133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0.75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1.68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0.73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0.37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221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1.47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0.33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0.27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RM25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1.36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0.27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0.25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125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1.36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0.52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0.27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0.25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RM6641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0.95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1.11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0.20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0.10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0.09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RM407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0.70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1.85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0.47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0.41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118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2.47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1.07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0.53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279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0.88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1.28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0.38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0.05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0.22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0.09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RM3481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0.95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1.11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0.20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0.10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0.09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152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1.34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0.42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0.26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0.35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RM3562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0.45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2.74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1.05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0.56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RM3395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0.90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1.23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0.39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0.19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0.18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RM284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1.36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0.52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0.27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0.25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RM60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0.65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1.84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0.35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RM228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1.36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0.27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0.25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RM316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0.30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3.92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1.38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0.75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0.70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RM1388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0.45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2.82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1.07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0.57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RM590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1.47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0.33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0.27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215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0.95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1.11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0.20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0.10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0.09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RM471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0.85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1.34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0.26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0.22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RM591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0.70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1.85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0.47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0.41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271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0.88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1.28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0.38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0.22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0.16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RM17467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0.70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1.87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0.42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26063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2.38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1.09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0.44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RM484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1.34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0.42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0.26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0.35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317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0.85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1.34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0.26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0.22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RM21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0.95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1.11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0.20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0.10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0.09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536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0.69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0.38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187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0.85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1.34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0.26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0.22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RM27601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0.90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1.23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0.39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0.19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0.18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227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1.92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0.67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0.37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3322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0.90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1.22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0.33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0.19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0.16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R1M7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0.85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1.34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0.26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0.22</w:t>
            </w:r>
          </w:p>
        </w:tc>
      </w:tr>
      <w:tr w:rsidR="00A74758" w:rsidRPr="006F6818" w:rsidTr="00D7591E">
        <w:trPr>
          <w:trHeight w:hRule="exact" w:val="270"/>
        </w:trPr>
        <w:tc>
          <w:tcPr>
            <w:tcW w:w="2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29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0.45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2.41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0.95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0.59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0.50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RM 585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0.50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2.74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1.14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0.57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R1M30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0.45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2.60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1.01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0.63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529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color w:val="212529"/>
                <w:sz w:val="18"/>
                <w:szCs w:val="18"/>
                <w:lang w:eastAsia="en-IN"/>
              </w:rPr>
              <w:t>0.53</w:t>
            </w:r>
          </w:p>
        </w:tc>
      </w:tr>
      <w:tr w:rsidR="00A74758" w:rsidRPr="006F6818" w:rsidTr="00D7591E">
        <w:trPr>
          <w:trHeight w:hRule="exact" w:val="255"/>
        </w:trPr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Mean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2.64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0.73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1.76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0.64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0.38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0.33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Mean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2.64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0.73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1.76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0.64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0.39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0.33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Mean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2.64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0.73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1.76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0.64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0.39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0.33</w:t>
            </w:r>
          </w:p>
        </w:tc>
      </w:tr>
      <w:tr w:rsidR="00A74758" w:rsidRPr="006F6818" w:rsidTr="00D7591E">
        <w:trPr>
          <w:trHeight w:hRule="exact" w:val="270"/>
        </w:trPr>
        <w:tc>
          <w:tcPr>
            <w:tcW w:w="2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SE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0.08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0.02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0.07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0.04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0.02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0.02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SE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0.08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0.02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0.02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SE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0.08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0.02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758" w:rsidRPr="006F6818" w:rsidRDefault="00A74758" w:rsidP="00D75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F68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0.02</w:t>
            </w:r>
          </w:p>
        </w:tc>
      </w:tr>
    </w:tbl>
    <w:p w:rsidR="00A74758" w:rsidRDefault="00A74758" w:rsidP="00A7475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74758" w:rsidRDefault="00A74758" w:rsidP="00A7475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74758" w:rsidRPr="00486C7D" w:rsidRDefault="00A74758" w:rsidP="00A7475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86C7D">
        <w:rPr>
          <w:rFonts w:ascii="Times New Roman" w:hAnsi="Times New Roman"/>
          <w:b/>
          <w:bCs/>
          <w:sz w:val="24"/>
          <w:szCs w:val="24"/>
          <w:lang w:val="en-IN"/>
        </w:rPr>
        <w:t xml:space="preserve"> </w:t>
      </w:r>
    </w:p>
    <w:p w:rsidR="00A74758" w:rsidRDefault="00A74758" w:rsidP="00A74758">
      <w:pPr>
        <w:autoSpaceDE w:val="0"/>
        <w:autoSpaceDN w:val="0"/>
        <w:adjustRightInd w:val="0"/>
      </w:pPr>
    </w:p>
    <w:p w:rsidR="002268D5" w:rsidRDefault="002268D5"/>
    <w:sectPr w:rsidR="002268D5" w:rsidSect="00D7591E">
      <w:pgSz w:w="16838" w:h="11906" w:orient="landscape"/>
      <w:pgMar w:top="1440" w:right="1440" w:bottom="1440" w:left="1440" w:header="709" w:footer="709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roid Sans Fallback">
    <w:altName w:val="Segoe Print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Mono">
    <w:altName w:val="Courier New"/>
    <w:charset w:val="01"/>
    <w:family w:val="modern"/>
    <w:pitch w:val="fixed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4758"/>
    <w:rsid w:val="002268D5"/>
    <w:rsid w:val="0037298B"/>
    <w:rsid w:val="006702B8"/>
    <w:rsid w:val="006D1D8E"/>
    <w:rsid w:val="0076051C"/>
    <w:rsid w:val="008378BD"/>
    <w:rsid w:val="00A74758"/>
    <w:rsid w:val="00B71534"/>
    <w:rsid w:val="00C703D0"/>
    <w:rsid w:val="00CF0D16"/>
    <w:rsid w:val="00D7591E"/>
    <w:rsid w:val="00DA7B7F"/>
    <w:rsid w:val="00E0154E"/>
    <w:rsid w:val="00E12F8F"/>
    <w:rsid w:val="00E44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758"/>
    <w:pPr>
      <w:spacing w:after="200" w:line="480" w:lineRule="auto"/>
      <w:jc w:val="both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4758"/>
    <w:pPr>
      <w:suppressAutoHyphens/>
      <w:spacing w:line="276" w:lineRule="auto"/>
      <w:ind w:left="720"/>
      <w:contextualSpacing/>
      <w:jc w:val="left"/>
    </w:pPr>
    <w:rPr>
      <w:rFonts w:eastAsia="Droid Sans Fallback"/>
      <w:lang w:val="en-IN"/>
    </w:rPr>
  </w:style>
  <w:style w:type="character" w:styleId="Emphasis">
    <w:name w:val="Emphasis"/>
    <w:basedOn w:val="DefaultParagraphFont"/>
    <w:uiPriority w:val="20"/>
    <w:qFormat/>
    <w:rsid w:val="00A74758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47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4758"/>
    <w:rPr>
      <w:rFonts w:ascii="Tahoma" w:eastAsia="Calibri" w:hAnsi="Tahoma" w:cs="Tahoma"/>
      <w:sz w:val="16"/>
      <w:szCs w:val="16"/>
      <w:lang w:val="en-US"/>
    </w:rPr>
  </w:style>
  <w:style w:type="paragraph" w:customStyle="1" w:styleId="Default">
    <w:name w:val="Default"/>
    <w:rsid w:val="00A7475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 w:eastAsia="en-US"/>
    </w:rPr>
  </w:style>
  <w:style w:type="paragraph" w:customStyle="1" w:styleId="PreformattedText">
    <w:name w:val="Preformatted Text"/>
    <w:basedOn w:val="Normal"/>
    <w:rsid w:val="00A74758"/>
    <w:pPr>
      <w:widowControl w:val="0"/>
      <w:suppressAutoHyphens/>
      <w:spacing w:after="0" w:line="240" w:lineRule="auto"/>
      <w:jc w:val="left"/>
    </w:pPr>
    <w:rPr>
      <w:rFonts w:ascii="Liberation Mono" w:eastAsia="Liberation Mono" w:hAnsi="Liberation Mono" w:cs="Liberation Mono"/>
      <w:sz w:val="20"/>
      <w:szCs w:val="20"/>
      <w:lang w:eastAsia="zh-CN" w:bidi="hi-IN"/>
    </w:rPr>
  </w:style>
  <w:style w:type="character" w:styleId="Strong">
    <w:name w:val="Strong"/>
    <w:basedOn w:val="DefaultParagraphFont"/>
    <w:uiPriority w:val="22"/>
    <w:qFormat/>
    <w:rsid w:val="00A74758"/>
    <w:rPr>
      <w:b/>
      <w:bCs/>
    </w:rPr>
  </w:style>
  <w:style w:type="character" w:styleId="Hyperlink">
    <w:name w:val="Hyperlink"/>
    <w:basedOn w:val="DefaultParagraphFont"/>
    <w:uiPriority w:val="99"/>
    <w:unhideWhenUsed/>
    <w:rsid w:val="00A74758"/>
    <w:rPr>
      <w:color w:val="0000FF"/>
      <w:u w:val="single"/>
    </w:rPr>
  </w:style>
  <w:style w:type="table" w:styleId="TableGrid">
    <w:name w:val="Table Grid"/>
    <w:basedOn w:val="TableNormal"/>
    <w:uiPriority w:val="59"/>
    <w:rsid w:val="00A74758"/>
    <w:pPr>
      <w:jc w:val="both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gkelc">
    <w:name w:val="hgkelc"/>
    <w:basedOn w:val="DefaultParagraphFont"/>
    <w:rsid w:val="00A74758"/>
  </w:style>
  <w:style w:type="paragraph" w:styleId="NormalWeb">
    <w:name w:val="Normal (Web)"/>
    <w:basedOn w:val="Normal"/>
    <w:uiPriority w:val="99"/>
    <w:unhideWhenUsed/>
    <w:rsid w:val="00A7475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747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4758"/>
    <w:rPr>
      <w:lang w:val="en-US"/>
    </w:rPr>
  </w:style>
  <w:style w:type="paragraph" w:customStyle="1" w:styleId="articlecategory">
    <w:name w:val="articlecategory"/>
    <w:basedOn w:val="Normal"/>
    <w:autoRedefine/>
    <w:uiPriority w:val="99"/>
    <w:rsid w:val="00A74758"/>
    <w:pPr>
      <w:spacing w:before="120" w:after="120" w:line="240" w:lineRule="auto"/>
    </w:pPr>
    <w:rPr>
      <w:spacing w:val="8"/>
      <w:sz w:val="24"/>
      <w:szCs w:val="24"/>
      <w:bdr w:val="none" w:sz="0" w:space="0" w:color="auto" w:frame="1"/>
      <w:shd w:val="clear" w:color="auto" w:fill="FFFFFF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083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10</Pages>
  <Words>2354</Words>
  <Characters>13421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DSARMA</dc:creator>
  <cp:lastModifiedBy>HP</cp:lastModifiedBy>
  <cp:revision>8</cp:revision>
  <dcterms:created xsi:type="dcterms:W3CDTF">2021-04-20T18:36:00Z</dcterms:created>
  <dcterms:modified xsi:type="dcterms:W3CDTF">2021-05-15T10:10:00Z</dcterms:modified>
</cp:coreProperties>
</file>