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5D8" w:rsidRPr="006E75D8" w:rsidRDefault="006E75D8" w:rsidP="006E75D8">
      <w:pPr>
        <w:pBdr>
          <w:top w:val="single" w:sz="4" w:space="1" w:color="auto"/>
          <w:bottom w:val="single" w:sz="4" w:space="1" w:color="auto"/>
        </w:pBdr>
        <w:shd w:val="clear" w:color="auto" w:fill="F2F2F2" w:themeFill="background1" w:themeFillShade="F2"/>
        <w:spacing w:after="240"/>
        <w:jc w:val="center"/>
        <w:rPr>
          <w:rFonts w:ascii="Arial" w:hAnsi="Arial" w:cs="Arial"/>
          <w:b/>
          <w:bCs/>
          <w:color w:val="000000" w:themeColor="text1"/>
          <w:sz w:val="32"/>
          <w:szCs w:val="32"/>
          <w:lang w:val="en-GB"/>
        </w:rPr>
      </w:pPr>
      <w:r w:rsidRPr="006E75D8">
        <w:rPr>
          <w:rFonts w:ascii="Arial" w:hAnsi="Arial" w:cs="Arial"/>
          <w:b/>
          <w:noProof/>
          <w:lang w:val="fr-FR" w:eastAsia="fr-FR"/>
        </w:rPr>
        <mc:AlternateContent>
          <mc:Choice Requires="wps">
            <w:drawing>
              <wp:anchor distT="0" distB="0" distL="114300" distR="114300" simplePos="0" relativeHeight="251659264" behindDoc="0" locked="0" layoutInCell="1" allowOverlap="1" wp14:anchorId="7E6BBE46" wp14:editId="066F891B">
                <wp:simplePos x="0" y="0"/>
                <wp:positionH relativeFrom="column">
                  <wp:posOffset>0</wp:posOffset>
                </wp:positionH>
                <wp:positionV relativeFrom="paragraph">
                  <wp:posOffset>0</wp:posOffset>
                </wp:positionV>
                <wp:extent cx="635000" cy="635000"/>
                <wp:effectExtent l="9525" t="9525" r="12700" b="12700"/>
                <wp:wrapNone/>
                <wp:docPr id="1" name="DeepLBoxSPIDType"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CB191" id="_x0000_t202" coordsize="21600,21600" o:spt="202" path="m,l,21600r21600,l21600,xe">
                <v:stroke joinstyle="miter"/>
                <v:path gradientshapeok="t" o:connecttype="rect"/>
              </v:shapetype>
              <v:shape id="DeepLBoxSPIDType"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J8NgIAAGIEAAAOAAAAZHJzL2Uyb0RvYy54bWysVMGO0zAQvSPxD5bvNGlpl92o6WppKVqp&#10;wEpdPsC1ncbC9hjbbVq+nrHTLRFwQuRgzXjGz2/eeDK/PxlNjtIHBbam41FJibQchLL7mn59Xr+5&#10;pSREZgXTYGVNzzLQ+8XrV/POVXICLWghPUEQG6rO1bSN0VVFEXgrDQsjcNJisAFvWETX7wvhWYfo&#10;RheTsrwpOvDCeeAyBNxd9UG6yPhNI3n80jRBRqJritxiXn1ed2ktFnNW7T1zreIXGuwfWBimLF56&#10;hVqxyMjBqz+gjOIeAjRxxMEU0DSKy1wDVjMuf6tm2zIncy0oTnBXmcL/g+Wfj0+eKIG9o8Qygy1a&#10;Sek27+G0fXpcPZ+RAGmVEDK1N8nVuVDhqa3Dc/GEeWk/lR7cBvi3QCxspUbhe0hYtszu5YP30LWS&#10;CeSeYYoBTg8aEuKu+wQCSbBDhIx6arxJ6CgVwauwh+dr3+QpEo6bN29nZYkRjqGLjUQLVr0cdj7E&#10;jxIMSUZNPbLL4Oy4CbFPfUnJlYBWYq20zo7f75bakyPDJ7TOX5IB0cMwTVvS1fRuNpn1YgxjYQiB&#10;TBPZv0AYFXEWtDI1vb0msSqp9sEKPMCqyJTubbxfW6SRZEzK9RruQJxRRQ/9Q8fBRKMF/4OSDh95&#10;TcP3A/PYUv1osRN34+k0TUV2prN3E3T8MLIbRpjlCFXTSElvLmM/SQfn1b7NDU8kLTxg9xqVlU38&#10;elYXsviQs3qXoUuTMvRz1q9fw+InAAAA//8DAFBLAwQUAAYACAAAACEAjqBz5dcAAAAFAQAADwAA&#10;AGRycy9kb3ducmV2LnhtbEyPQUvEMBCF74L/IcyCF3ETV5Sl23SRgnfd7sHjtBmb0mZSmmy3+uvN&#10;iqCXYR5vePO9fL+4Qcw0hc6zhvu1AkHceNNxq+FYvdxtQYSIbHDwTBo+KcC+uL7KMTP+zG80H2Ir&#10;UgiHDDXYGMdMytBYchjWfiRO3oefHMYkp1aaCc8p3A1yo9STdNhx+mBxpNJS0x9OTsNt/1D15tE2&#10;r8dtXc1lWW3e/ZfWN6vleQci0hL/juGCn9ChSEy1P7EJYtCQisSfefGUSrL+XWSRy//0xTcAAAD/&#10;/wMAUEsBAi0AFAAGAAgAAAAhALaDOJL+AAAA4QEAABMAAAAAAAAAAAAAAAAAAAAAAFtDb250ZW50&#10;X1R5cGVzXS54bWxQSwECLQAUAAYACAAAACEAOP0h/9YAAACUAQAACwAAAAAAAAAAAAAAAAAvAQAA&#10;X3JlbHMvLnJlbHNQSwECLQAUAAYACAAAACEAsD3SfDYCAABiBAAADgAAAAAAAAAAAAAAAAAuAgAA&#10;ZHJzL2Uyb0RvYy54bWxQSwECLQAUAAYACAAAACEAjqBz5dcAAAAFAQAADwAAAAAAAAAAAAAAAACQ&#10;BAAAZHJzL2Rvd25yZXYueG1sUEsFBgAAAAAEAAQA8wAAAJQFAAAAAA==&#10;">
                <o:lock v:ext="edit" selection="t"/>
              </v:shape>
            </w:pict>
          </mc:Fallback>
        </mc:AlternateContent>
      </w:r>
      <w:r w:rsidRPr="006E75D8">
        <w:rPr>
          <w:rFonts w:ascii="Arial" w:hAnsi="Arial" w:cs="Arial"/>
          <w:b/>
          <w:noProof/>
          <w:lang w:val="fr-FR" w:eastAsia="fr-FR"/>
        </w:rPr>
        <w:t>Appendix</w:t>
      </w:r>
    </w:p>
    <w:p w:rsidR="006E75D8" w:rsidRPr="00F40798" w:rsidRDefault="006E75D8" w:rsidP="006E75D8">
      <w:pPr>
        <w:pStyle w:val="NormalWeb"/>
        <w:spacing w:before="120" w:beforeAutospacing="0" w:after="120" w:afterAutospacing="0" w:line="276" w:lineRule="auto"/>
        <w:jc w:val="both"/>
        <w:rPr>
          <w:rFonts w:ascii="Arial" w:hAnsi="Arial" w:cs="Arial"/>
          <w:color w:val="000000" w:themeColor="text1"/>
          <w:lang w:val="en-GB" w:eastAsia="en-US"/>
        </w:rPr>
      </w:pPr>
      <w:r w:rsidRPr="00F40798">
        <w:rPr>
          <w:rFonts w:ascii="Arial" w:hAnsi="Arial" w:cs="Arial"/>
          <w:b/>
          <w:bCs/>
          <w:color w:val="000000" w:themeColor="text1"/>
          <w:lang w:val="en-GB" w:eastAsia="en-US"/>
        </w:rPr>
        <w:t xml:space="preserve">Appendix 1: </w:t>
      </w:r>
      <w:r w:rsidRPr="00F40798">
        <w:rPr>
          <w:rFonts w:ascii="Arial" w:hAnsi="Arial" w:cs="Arial"/>
          <w:color w:val="000000" w:themeColor="text1"/>
          <w:lang w:val="en-GB" w:eastAsia="en-US"/>
        </w:rPr>
        <w:t>List of keywords used</w:t>
      </w:r>
      <w:bookmarkStart w:id="0" w:name="_GoBack"/>
      <w:bookmarkEnd w:id="0"/>
      <w:r w:rsidRPr="00F40798">
        <w:rPr>
          <w:rFonts w:ascii="Arial" w:hAnsi="Arial" w:cs="Arial"/>
          <w:color w:val="000000" w:themeColor="text1"/>
          <w:lang w:val="en-GB" w:eastAsia="en-US"/>
        </w:rPr>
        <w:t xml:space="preserve"> in the literature review are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 xml:space="preserve">Adolescent sexual and reproductive health AND Policy AND Niger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Health policy AND Adolescents AND Niger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Adolescent sexual and reproductive health AND policy implementation AND primary care AND Niger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Adolescents AND health/wellness AND policy/programming AND Niger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Mental health AND adolescents AND Ghana/Burkina Faso/Niger/West Africa</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Health policy AND adolescents AND Niger/West Africa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Adolescent health programmes AND Niger/West Africa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Sexual and reproductive health AND adolescents AND Niger/West Africa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Adolescent sexual and reproductive health AND policy implementation AND primary care AND Niger ;</w:t>
      </w:r>
    </w:p>
    <w:p w:rsidR="006E75D8" w:rsidRPr="00F40798" w:rsidRDefault="006E75D8" w:rsidP="006E75D8">
      <w:pPr>
        <w:pStyle w:val="NormalWeb"/>
        <w:numPr>
          <w:ilvl w:val="0"/>
          <w:numId w:val="4"/>
        </w:numPr>
        <w:spacing w:before="0" w:beforeAutospacing="0" w:after="0" w:afterAutospacing="0" w:line="276" w:lineRule="auto"/>
        <w:jc w:val="both"/>
        <w:rPr>
          <w:rFonts w:ascii="Arial" w:hAnsi="Arial" w:cs="Arial"/>
          <w:color w:val="000000" w:themeColor="text1"/>
          <w:lang w:val="en-GB" w:eastAsia="en-US"/>
        </w:rPr>
      </w:pPr>
      <w:r w:rsidRPr="00F40798">
        <w:rPr>
          <w:rFonts w:ascii="Arial" w:hAnsi="Arial" w:cs="Arial"/>
          <w:color w:val="000000" w:themeColor="text1"/>
          <w:lang w:val="en-GB" w:eastAsia="en-US"/>
        </w:rPr>
        <w:t xml:space="preserve">Power AND adolescents AND health policies AND Niger. </w:t>
      </w:r>
    </w:p>
    <w:p w:rsidR="006E75D8" w:rsidRPr="00F40798" w:rsidRDefault="006E75D8" w:rsidP="006E75D8">
      <w:pPr>
        <w:rPr>
          <w:lang w:val="en-GB"/>
        </w:rPr>
      </w:pPr>
    </w:p>
    <w:p w:rsidR="006E75D8" w:rsidRPr="00F40798" w:rsidRDefault="006E75D8" w:rsidP="006E75D8">
      <w:pPr>
        <w:shd w:val="clear" w:color="auto" w:fill="FFFFFF"/>
        <w:spacing w:before="500"/>
        <w:rPr>
          <w:rFonts w:ascii="Roboto" w:hAnsi="Roboto" w:cs="Roboto"/>
          <w:b/>
          <w:color w:val="4A4A4A"/>
          <w:sz w:val="27"/>
          <w:szCs w:val="27"/>
          <w:lang w:val="en-GB"/>
        </w:rPr>
        <w:sectPr w:rsidR="006E75D8" w:rsidRPr="00F40798" w:rsidSect="00DA39CF">
          <w:footerReference w:type="even" r:id="rId5"/>
          <w:footerReference w:type="default" r:id="rId6"/>
          <w:pgSz w:w="11906" w:h="16838"/>
          <w:pgMar w:top="1440" w:right="1440" w:bottom="1440" w:left="1440" w:header="708" w:footer="708" w:gutter="0"/>
          <w:pgNumType w:start="1"/>
          <w:cols w:space="720"/>
          <w:docGrid w:linePitch="326"/>
        </w:sectPr>
      </w:pPr>
    </w:p>
    <w:p w:rsidR="006E75D8" w:rsidRPr="00F40798" w:rsidRDefault="006E75D8" w:rsidP="006E75D8">
      <w:pPr>
        <w:rPr>
          <w:rFonts w:ascii="Roboto" w:hAnsi="Roboto" w:cs="Roboto"/>
          <w:b/>
          <w:color w:val="4A4A4A"/>
          <w:sz w:val="27"/>
          <w:szCs w:val="27"/>
          <w:lang w:val="en-GB"/>
        </w:rPr>
      </w:pPr>
      <w:r w:rsidRPr="00F40798">
        <w:rPr>
          <w:rFonts w:ascii="Roboto" w:hAnsi="Roboto" w:cs="Roboto"/>
          <w:b/>
          <w:color w:val="4A4A4A"/>
          <w:sz w:val="27"/>
          <w:szCs w:val="27"/>
          <w:lang w:val="en-GB"/>
        </w:rPr>
        <w:lastRenderedPageBreak/>
        <w:t xml:space="preserve">Appendix 2: </w:t>
      </w:r>
      <w:r w:rsidRPr="00F40798">
        <w:rPr>
          <w:rFonts w:ascii="Roboto" w:hAnsi="Roboto" w:cs="Roboto"/>
          <w:bCs/>
          <w:color w:val="4A4A4A"/>
          <w:sz w:val="27"/>
          <w:szCs w:val="27"/>
          <w:lang w:val="en-GB"/>
        </w:rPr>
        <w:t>Data from grey and published literature</w:t>
      </w:r>
    </w:p>
    <w:tbl>
      <w:tblPr>
        <w:tblStyle w:val="Grilledutableau"/>
        <w:tblW w:w="15163" w:type="dxa"/>
        <w:tblLayout w:type="fixed"/>
        <w:tblLook w:val="04A0" w:firstRow="1" w:lastRow="0" w:firstColumn="1" w:lastColumn="0" w:noHBand="0" w:noVBand="1"/>
      </w:tblPr>
      <w:tblGrid>
        <w:gridCol w:w="2689"/>
        <w:gridCol w:w="2268"/>
        <w:gridCol w:w="3402"/>
        <w:gridCol w:w="4819"/>
        <w:gridCol w:w="1985"/>
      </w:tblGrid>
      <w:tr w:rsidR="006E75D8" w:rsidRPr="00F40798" w:rsidTr="007E0F71">
        <w:trPr>
          <w:trHeight w:val="1255"/>
          <w:tblHeader/>
        </w:trPr>
        <w:tc>
          <w:tcPr>
            <w:tcW w:w="2689" w:type="dxa"/>
            <w:shd w:val="clear" w:color="auto" w:fill="DBDBDB" w:themeFill="accent3" w:themeFillTint="66"/>
            <w:vAlign w:val="center"/>
          </w:tcPr>
          <w:p w:rsidR="006E75D8" w:rsidRPr="00F40798" w:rsidRDefault="006E75D8" w:rsidP="007E0F71">
            <w:pPr>
              <w:rPr>
                <w:rFonts w:ascii="Arial" w:hAnsi="Arial" w:cs="Arial"/>
                <w:b/>
                <w:bCs/>
                <w:sz w:val="20"/>
                <w:szCs w:val="20"/>
                <w:lang w:val="en-GB"/>
              </w:rPr>
            </w:pPr>
            <w:r w:rsidRPr="00F40798">
              <w:rPr>
                <w:rFonts w:ascii="Arial" w:hAnsi="Arial" w:cs="Arial"/>
                <w:b/>
                <w:bCs/>
                <w:sz w:val="20"/>
                <w:szCs w:val="20"/>
                <w:lang w:val="en-GB"/>
              </w:rPr>
              <w:t>Data source/Reference</w:t>
            </w:r>
          </w:p>
        </w:tc>
        <w:tc>
          <w:tcPr>
            <w:tcW w:w="2268" w:type="dxa"/>
            <w:shd w:val="clear" w:color="auto" w:fill="DBDBDB" w:themeFill="accent3" w:themeFillTint="66"/>
            <w:vAlign w:val="center"/>
          </w:tcPr>
          <w:p w:rsidR="006E75D8" w:rsidRPr="00F40798" w:rsidRDefault="006E75D8" w:rsidP="007E0F71">
            <w:pPr>
              <w:rPr>
                <w:rFonts w:ascii="Arial" w:hAnsi="Arial" w:cs="Arial"/>
                <w:b/>
                <w:bCs/>
                <w:sz w:val="20"/>
                <w:szCs w:val="20"/>
                <w:lang w:val="en-GB"/>
              </w:rPr>
            </w:pPr>
            <w:r w:rsidRPr="00F40798">
              <w:rPr>
                <w:rFonts w:ascii="Arial" w:hAnsi="Arial" w:cs="Arial"/>
                <w:b/>
                <w:bCs/>
                <w:sz w:val="20"/>
                <w:szCs w:val="20"/>
                <w:lang w:val="en-GB"/>
              </w:rPr>
              <w:t>Type of interventions identified and years</w:t>
            </w:r>
          </w:p>
        </w:tc>
        <w:tc>
          <w:tcPr>
            <w:tcW w:w="3402" w:type="dxa"/>
            <w:shd w:val="clear" w:color="auto" w:fill="DBDBDB" w:themeFill="accent3" w:themeFillTint="66"/>
            <w:vAlign w:val="center"/>
          </w:tcPr>
          <w:p w:rsidR="006E75D8" w:rsidRPr="00F40798" w:rsidRDefault="006E75D8" w:rsidP="007E0F71">
            <w:pPr>
              <w:rPr>
                <w:rFonts w:ascii="Arial" w:hAnsi="Arial" w:cs="Arial"/>
                <w:b/>
                <w:bCs/>
                <w:sz w:val="20"/>
                <w:szCs w:val="20"/>
                <w:lang w:val="en-GB"/>
              </w:rPr>
            </w:pPr>
            <w:r w:rsidRPr="00F40798">
              <w:rPr>
                <w:rFonts w:ascii="Arial" w:hAnsi="Arial" w:cs="Arial"/>
                <w:b/>
                <w:bCs/>
                <w:sz w:val="20"/>
                <w:szCs w:val="20"/>
                <w:lang w:val="en-GB"/>
              </w:rPr>
              <w:t>Stakeholders/actors in adolescent health</w:t>
            </w:r>
          </w:p>
        </w:tc>
        <w:tc>
          <w:tcPr>
            <w:tcW w:w="4819" w:type="dxa"/>
            <w:shd w:val="clear" w:color="auto" w:fill="DBDBDB" w:themeFill="accent3" w:themeFillTint="66"/>
            <w:vAlign w:val="center"/>
          </w:tcPr>
          <w:p w:rsidR="006E75D8" w:rsidRPr="00F40798" w:rsidRDefault="006E75D8" w:rsidP="007E0F71">
            <w:pPr>
              <w:rPr>
                <w:rFonts w:ascii="Arial" w:hAnsi="Arial" w:cs="Arial"/>
                <w:b/>
                <w:bCs/>
                <w:sz w:val="20"/>
                <w:szCs w:val="20"/>
                <w:lang w:val="en-GB"/>
              </w:rPr>
            </w:pPr>
            <w:r w:rsidRPr="00F40798">
              <w:rPr>
                <w:rFonts w:ascii="Arial" w:hAnsi="Arial" w:cs="Arial"/>
                <w:b/>
                <w:bCs/>
                <w:sz w:val="20"/>
                <w:szCs w:val="20"/>
                <w:lang w:val="en-GB"/>
              </w:rPr>
              <w:t>Roles and responsibilities of actors</w:t>
            </w:r>
          </w:p>
        </w:tc>
        <w:tc>
          <w:tcPr>
            <w:tcW w:w="1985" w:type="dxa"/>
            <w:shd w:val="clear" w:color="auto" w:fill="DBDBDB" w:themeFill="accent3" w:themeFillTint="66"/>
            <w:vAlign w:val="center"/>
          </w:tcPr>
          <w:p w:rsidR="006E75D8" w:rsidRPr="00F40798" w:rsidRDefault="006E75D8" w:rsidP="007E0F71">
            <w:pPr>
              <w:rPr>
                <w:rFonts w:ascii="Arial" w:hAnsi="Arial" w:cs="Arial"/>
                <w:b/>
                <w:bCs/>
                <w:sz w:val="20"/>
                <w:szCs w:val="20"/>
                <w:lang w:val="en-GB"/>
              </w:rPr>
            </w:pPr>
            <w:r w:rsidRPr="00F40798">
              <w:rPr>
                <w:rFonts w:ascii="Arial" w:hAnsi="Arial" w:cs="Arial"/>
                <w:b/>
                <w:bCs/>
                <w:sz w:val="20"/>
                <w:szCs w:val="20"/>
                <w:lang w:val="en-GB"/>
              </w:rPr>
              <w:t>Sources of funding</w:t>
            </w:r>
          </w:p>
        </w:tc>
      </w:tr>
      <w:tr w:rsidR="006E75D8" w:rsidRPr="00F40798" w:rsidTr="007E0F71">
        <w:trPr>
          <w:trHeight w:val="3946"/>
        </w:trPr>
        <w:tc>
          <w:tcPr>
            <w:tcW w:w="2689" w:type="dxa"/>
          </w:tcPr>
          <w:p w:rsidR="006E75D8" w:rsidRPr="00F40798" w:rsidRDefault="006E75D8" w:rsidP="007E0F71">
            <w:pPr>
              <w:rPr>
                <w:rFonts w:ascii="Arial" w:hAnsi="Arial" w:cs="Arial"/>
                <w:i/>
                <w:noProof/>
                <w:sz w:val="16"/>
                <w:szCs w:val="16"/>
                <w:lang w:val="en-GB"/>
              </w:rPr>
            </w:pPr>
            <w:r w:rsidRPr="00F40798">
              <w:rPr>
                <w:rFonts w:ascii="Arial" w:hAnsi="Arial" w:cs="Arial"/>
                <w:noProof/>
                <w:sz w:val="16"/>
                <w:szCs w:val="16"/>
                <w:lang w:val="en-GB"/>
              </w:rPr>
              <w:t xml:space="preserve">World Health Organization (2020). </w:t>
            </w:r>
            <w:r w:rsidRPr="00F40798">
              <w:rPr>
                <w:rFonts w:ascii="Arial" w:hAnsi="Arial" w:cs="Arial"/>
                <w:i/>
                <w:noProof/>
                <w:sz w:val="16"/>
                <w:szCs w:val="16"/>
                <w:lang w:val="en-GB"/>
              </w:rPr>
              <w:t>Report on the mapping of actors involved in adolescent and youth reproductive health education and assessment of its implementation status in Niger.</w:t>
            </w:r>
          </w:p>
          <w:p w:rsidR="006E75D8" w:rsidRPr="00F40798" w:rsidRDefault="006E75D8" w:rsidP="007E0F71">
            <w:pPr>
              <w:rPr>
                <w:rFonts w:ascii="Arial" w:hAnsi="Arial" w:cs="Arial"/>
                <w:sz w:val="16"/>
                <w:szCs w:val="16"/>
                <w:lang w:val="en-GB"/>
              </w:rPr>
            </w:pPr>
            <w:hyperlink r:id="rId7" w:history="1">
              <w:r w:rsidRPr="00F40798">
                <w:rPr>
                  <w:rStyle w:val="Lienhypertexte"/>
                  <w:rFonts w:ascii="Arial" w:hAnsi="Arial" w:cs="Arial"/>
                  <w:sz w:val="16"/>
                  <w:szCs w:val="16"/>
                  <w:lang w:val="en-GB"/>
                </w:rPr>
                <w:t>https://www.afro.who.int/sites/default/files/2021-01/Rapport ESRAJ Mapping Niger VF.pdf</w:t>
              </w:r>
            </w:hyperlink>
          </w:p>
        </w:tc>
        <w:tc>
          <w:tcPr>
            <w:tcW w:w="2268" w:type="dxa"/>
          </w:tcPr>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 xml:space="preserve">Adolescent sexual and reproductive education; </w:t>
            </w:r>
          </w:p>
          <w:p w:rsidR="006E75D8" w:rsidRPr="00F40798" w:rsidRDefault="006E75D8" w:rsidP="007E0F71">
            <w:pPr>
              <w:pStyle w:val="NormalWeb"/>
              <w:rPr>
                <w:rFonts w:ascii="Arial" w:hAnsi="Arial" w:cs="Arial"/>
                <w:sz w:val="16"/>
                <w:szCs w:val="16"/>
                <w:lang w:val="en-GB"/>
              </w:rPr>
            </w:pPr>
            <w:r w:rsidRPr="00F40798">
              <w:rPr>
                <w:rFonts w:ascii="Arial" w:hAnsi="Arial" w:cs="Arial"/>
                <w:sz w:val="16"/>
                <w:szCs w:val="16"/>
                <w:lang w:val="en-GB"/>
              </w:rPr>
              <w:t xml:space="preserve">Awareness-raising activities on sexual life in order to banish taboos related to sexualitý ; </w:t>
            </w:r>
          </w:p>
          <w:p w:rsidR="006E75D8" w:rsidRPr="00F40798" w:rsidRDefault="006E75D8" w:rsidP="007E0F71">
            <w:pPr>
              <w:pStyle w:val="NormalWeb"/>
              <w:rPr>
                <w:rFonts w:ascii="Arial" w:hAnsi="Arial" w:cs="Arial"/>
                <w:sz w:val="16"/>
                <w:szCs w:val="16"/>
                <w:lang w:val="en-GB"/>
              </w:rPr>
            </w:pPr>
            <w:r w:rsidRPr="00F40798">
              <w:rPr>
                <w:rFonts w:ascii="Arial" w:hAnsi="Arial" w:cs="Arial"/>
                <w:sz w:val="16"/>
                <w:szCs w:val="16"/>
                <w:lang w:val="en-GB"/>
              </w:rPr>
              <w:t xml:space="preserve">Screening, STI case management for adolescents and young people, SRH care provision; </w:t>
            </w:r>
          </w:p>
          <w:p w:rsidR="006E75D8" w:rsidRPr="00F40798" w:rsidRDefault="006E75D8" w:rsidP="007E0F71">
            <w:pPr>
              <w:pStyle w:val="NormalWeb"/>
              <w:rPr>
                <w:rFonts w:ascii="Arial" w:hAnsi="Arial" w:cs="Arial"/>
                <w:b/>
                <w:bCs/>
                <w:sz w:val="16"/>
                <w:szCs w:val="16"/>
                <w:lang w:val="en-GB"/>
              </w:rPr>
            </w:pPr>
            <w:r w:rsidRPr="00F40798">
              <w:rPr>
                <w:rFonts w:ascii="Arial" w:hAnsi="Arial" w:cs="Arial"/>
                <w:sz w:val="16"/>
                <w:szCs w:val="16"/>
                <w:lang w:val="en-GB"/>
              </w:rPr>
              <w:t>Facilitation of exchanges between young people and other providers.</w:t>
            </w:r>
          </w:p>
        </w:tc>
        <w:tc>
          <w:tcPr>
            <w:tcW w:w="3402" w:type="dxa"/>
          </w:tcPr>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 xml:space="preserve">Public institutions : </w:t>
            </w:r>
          </w:p>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Ministry of Public Health (Division of Adolescent and Youth Sexual and Reproductive Health-DSSRAJ)</w:t>
            </w:r>
          </w:p>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Ministry of Youth and Sport</w:t>
            </w:r>
          </w:p>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 xml:space="preserve">Ministry of Education </w:t>
            </w:r>
          </w:p>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Ministry of Higher Education, Research and Innovation</w:t>
            </w:r>
          </w:p>
          <w:p w:rsidR="006E75D8" w:rsidRPr="00F40798" w:rsidRDefault="006E75D8" w:rsidP="007E0F71">
            <w:pPr>
              <w:pStyle w:val="NormalWeb"/>
              <w:rPr>
                <w:rFonts w:ascii="Arial" w:hAnsi="Arial" w:cs="Arial"/>
                <w:sz w:val="16"/>
                <w:szCs w:val="16"/>
                <w:lang w:val="en-GB"/>
              </w:rPr>
            </w:pPr>
            <w:r w:rsidRPr="00F40798">
              <w:rPr>
                <w:rFonts w:ascii="Arial" w:hAnsi="Arial" w:cs="Arial"/>
                <w:b/>
                <w:bCs/>
                <w:sz w:val="16"/>
                <w:szCs w:val="16"/>
                <w:lang w:val="en-GB"/>
              </w:rPr>
              <w:t>Ministry for the Advancement of Women and Children</w:t>
            </w:r>
          </w:p>
          <w:p w:rsidR="006E75D8" w:rsidRPr="00F40798" w:rsidRDefault="006E75D8" w:rsidP="007E0F71">
            <w:pPr>
              <w:rPr>
                <w:rFonts w:ascii="Arial" w:hAnsi="Arial" w:cs="Arial"/>
                <w:b/>
                <w:bCs/>
                <w:sz w:val="16"/>
                <w:szCs w:val="16"/>
                <w:lang w:val="en-GB"/>
              </w:rPr>
            </w:pPr>
            <w:r w:rsidRPr="00F40798">
              <w:rPr>
                <w:rFonts w:ascii="Arial" w:hAnsi="Arial" w:cs="Arial"/>
                <w:b/>
                <w:bCs/>
                <w:sz w:val="16"/>
                <w:szCs w:val="16"/>
                <w:lang w:val="en-GB"/>
              </w:rPr>
              <w:t>And non-governmental organisations. (NGOS)</w:t>
            </w:r>
          </w:p>
        </w:tc>
        <w:tc>
          <w:tcPr>
            <w:tcW w:w="4819" w:type="dxa"/>
          </w:tcPr>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 xml:space="preserve">Definition of strategies, development and implementation of ESRAJ work plans; </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 xml:space="preserve">Regulation to ensure that the activities of non-state partners are carried out in accordance with national policies and guidelines; </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Training of implementing actors (government officials and community actors) ;</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 xml:space="preserve"> Coordination of activities/monitoring (of the action of pedagogical supervisors, school health focal points and other actors) ;</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 xml:space="preserve"> Supervision of activities, support, advice, community guidance;</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Relations with partners, fundraising for youth structures;</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CCC: education pair, guidance of young people, awareness raising activities on sexual life in order to banish taboos related to sexualitý, promotion of FP, listening to young people ;</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Screening, STI case management for adolescents and young people, SRH care provision;</w:t>
            </w:r>
          </w:p>
          <w:p w:rsidR="006E75D8" w:rsidRPr="00F40798" w:rsidRDefault="006E75D8" w:rsidP="006E75D8">
            <w:pPr>
              <w:pStyle w:val="NormalWeb"/>
              <w:numPr>
                <w:ilvl w:val="0"/>
                <w:numId w:val="1"/>
              </w:numPr>
              <w:rPr>
                <w:rFonts w:ascii="Arial" w:hAnsi="Arial" w:cs="Arial"/>
                <w:sz w:val="16"/>
                <w:szCs w:val="16"/>
                <w:lang w:val="en-GB"/>
              </w:rPr>
            </w:pPr>
            <w:r w:rsidRPr="00F40798">
              <w:rPr>
                <w:rFonts w:ascii="Arial" w:hAnsi="Arial" w:cs="Arial"/>
                <w:sz w:val="16"/>
                <w:szCs w:val="16"/>
                <w:lang w:val="en-GB"/>
              </w:rPr>
              <w:t xml:space="preserve">Facilitation of exchanges between young people and other providers. </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Internal and external resources of partners (World Bank, WHO, UNFPA, UNICEF, AFD, European Union, IDRC, USAID, etc.)</w:t>
            </w:r>
          </w:p>
        </w:tc>
      </w:tr>
      <w:tr w:rsidR="006E75D8" w:rsidRPr="00F40798" w:rsidTr="007E0F71">
        <w:trPr>
          <w:trHeight w:val="289"/>
        </w:trPr>
        <w:tc>
          <w:tcPr>
            <w:tcW w:w="2689" w:type="dxa"/>
          </w:tcPr>
          <w:p w:rsidR="006E75D8" w:rsidRPr="00F40798" w:rsidRDefault="006E75D8" w:rsidP="007E0F71">
            <w:pPr>
              <w:rPr>
                <w:rFonts w:ascii="Arial" w:hAnsi="Arial" w:cs="Arial"/>
                <w:i/>
                <w:noProof/>
                <w:sz w:val="16"/>
                <w:szCs w:val="16"/>
                <w:lang w:val="en-GB"/>
              </w:rPr>
            </w:pPr>
            <w:r w:rsidRPr="00F40798">
              <w:rPr>
                <w:rFonts w:ascii="Arial" w:hAnsi="Arial" w:cs="Arial"/>
                <w:noProof/>
                <w:sz w:val="16"/>
                <w:szCs w:val="16"/>
                <w:lang w:val="en-GB"/>
              </w:rPr>
              <w:t xml:space="preserve">World Health Organization (2020). </w:t>
            </w:r>
            <w:r w:rsidRPr="00F40798">
              <w:rPr>
                <w:rFonts w:ascii="Arial" w:hAnsi="Arial" w:cs="Arial"/>
                <w:i/>
                <w:noProof/>
                <w:sz w:val="16"/>
                <w:szCs w:val="16"/>
                <w:lang w:val="en-GB"/>
              </w:rPr>
              <w:t>Report on the mapping of actors involved in adolescent and youth reproductive health education and assessment of its implementation status in Niger.</w:t>
            </w:r>
          </w:p>
          <w:p w:rsidR="006E75D8" w:rsidRPr="00F40798" w:rsidRDefault="006E75D8" w:rsidP="007E0F71">
            <w:pPr>
              <w:rPr>
                <w:rFonts w:ascii="Arial" w:hAnsi="Arial" w:cs="Arial"/>
                <w:sz w:val="16"/>
                <w:szCs w:val="16"/>
                <w:lang w:val="en-GB"/>
              </w:rPr>
            </w:pPr>
            <w:hyperlink r:id="rId8"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r w:rsidRPr="00230450">
              <w:rPr>
                <w:rFonts w:ascii="Arial" w:hAnsi="Arial" w:cs="Arial"/>
                <w:sz w:val="16"/>
                <w:szCs w:val="16"/>
                <w:lang w:val="fr-FR"/>
              </w:rPr>
              <w:t xml:space="preserve">Moussa, H., &amp; Dagobi, A. E. (2015). </w:t>
            </w:r>
            <w:r w:rsidRPr="00F40798">
              <w:rPr>
                <w:rFonts w:ascii="Arial" w:hAnsi="Arial" w:cs="Arial"/>
                <w:sz w:val="16"/>
                <w:szCs w:val="16"/>
                <w:lang w:val="en-GB"/>
              </w:rPr>
              <w:t>Results of qualitative surveys on sexual and reproductive health of adolescents and youth in the health districts of Aguié and Say.</w:t>
            </w:r>
          </w:p>
          <w:p w:rsidR="006E75D8" w:rsidRPr="00F40798" w:rsidRDefault="006E75D8" w:rsidP="007E0F71">
            <w:pPr>
              <w:rPr>
                <w:rFonts w:ascii="Arial" w:hAnsi="Arial" w:cs="Arial"/>
                <w:sz w:val="16"/>
                <w:szCs w:val="16"/>
                <w:lang w:val="en-GB"/>
              </w:rPr>
            </w:pPr>
            <w:hyperlink r:id="rId9" w:history="1">
              <w:r w:rsidRPr="00F40798">
                <w:rPr>
                  <w:rStyle w:val="Lienhypertexte"/>
                  <w:rFonts w:ascii="Arial" w:hAnsi="Arial" w:cs="Arial"/>
                  <w:sz w:val="16"/>
                  <w:szCs w:val="16"/>
                  <w:lang w:val="en-GB"/>
                </w:rPr>
                <w:t>http://www.lasdel.net/images/etudes_et_travaux/Resultats_des_enqu%C3%AAtes_qualitatives_sur_la_sante_sexuelle.pdf</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pStyle w:val="NormalWeb"/>
              <w:rPr>
                <w:rFonts w:ascii="Arial" w:hAnsi="Arial" w:cs="Arial"/>
                <w:sz w:val="16"/>
                <w:szCs w:val="16"/>
                <w:lang w:val="en-GB"/>
              </w:rPr>
            </w:pPr>
            <w:r w:rsidRPr="00F40798">
              <w:rPr>
                <w:rFonts w:ascii="Arial" w:hAnsi="Arial" w:cs="Arial"/>
                <w:sz w:val="16"/>
                <w:szCs w:val="16"/>
                <w:lang w:val="en-GB"/>
              </w:rPr>
              <w:t>Mentoring of young people to acquire knowledge and skills in ARS (discussions on ARS at community level, peer educators, counselling, use of social networks, assemblies);</w:t>
            </w:r>
          </w:p>
          <w:p w:rsidR="006E75D8" w:rsidRPr="00F40798" w:rsidRDefault="006E75D8" w:rsidP="007E0F71">
            <w:pPr>
              <w:pStyle w:val="NormalWeb"/>
              <w:rPr>
                <w:rFonts w:ascii="Arial" w:hAnsi="Arial" w:cs="Arial"/>
                <w:b/>
                <w:bCs/>
                <w:sz w:val="16"/>
                <w:szCs w:val="16"/>
                <w:lang w:val="en-GB"/>
              </w:rPr>
            </w:pPr>
            <w:r w:rsidRPr="00F40798">
              <w:rPr>
                <w:rFonts w:ascii="Arial" w:hAnsi="Arial" w:cs="Arial"/>
                <w:sz w:val="16"/>
                <w:szCs w:val="16"/>
                <w:lang w:val="en-GB"/>
              </w:rPr>
              <w:t>Implementation of BCC campaigns (film screenings, etc.).</w:t>
            </w:r>
          </w:p>
        </w:tc>
        <w:tc>
          <w:tcPr>
            <w:tcW w:w="3402" w:type="dxa"/>
          </w:tcPr>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 xml:space="preserve">Civil society organisationś </w:t>
            </w:r>
            <w:r w:rsidRPr="00F40798">
              <w:rPr>
                <w:rFonts w:ascii="Arial" w:hAnsi="Arial" w:cs="Arial"/>
                <w:sz w:val="16"/>
                <w:szCs w:val="16"/>
                <w:lang w:val="en-GB"/>
              </w:rPr>
              <w:t>national and international NGOs and associations, community groups. CSOs operate in the following areas:</w:t>
            </w:r>
          </w:p>
          <w:p w:rsidR="006E75D8" w:rsidRPr="00F40798" w:rsidRDefault="006E75D8" w:rsidP="007E0F71">
            <w:pPr>
              <w:pStyle w:val="NormalWeb"/>
              <w:rPr>
                <w:rFonts w:ascii="Arial" w:hAnsi="Arial" w:cs="Arial"/>
                <w:sz w:val="16"/>
                <w:szCs w:val="16"/>
                <w:lang w:val="en-GB"/>
              </w:rPr>
            </w:pPr>
          </w:p>
          <w:p w:rsidR="006E75D8" w:rsidRPr="00F40798" w:rsidRDefault="006E75D8" w:rsidP="007E0F71">
            <w:pPr>
              <w:rPr>
                <w:rFonts w:ascii="Arial" w:hAnsi="Arial" w:cs="Arial"/>
                <w:sz w:val="16"/>
                <w:szCs w:val="16"/>
                <w:lang w:val="en-GB"/>
              </w:rPr>
            </w:pPr>
          </w:p>
        </w:tc>
        <w:tc>
          <w:tcPr>
            <w:tcW w:w="4819" w:type="dxa"/>
          </w:tcPr>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Advocacy for Adolescent and Youth Sexual and Reproductive Education (AYSRE) and the Promotion of Safer Behaviour;</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 xml:space="preserve">Advocacy at the community level to make the environment favourable to the expression of the needs of adolescents and young people in terms of ARS, advocacy with religious and community leaders so that they agree to accompany the State in the process of integrating ARS into the teaching curricula; </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 xml:space="preserve">Mentoring young people to acquire knowledge and skills on SRAJ (discussions on ESRAJ at community level, peer educators, counselling, use of social networks, thematic assemblies in villages, home visits); </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 xml:space="preserve">Accompanying state actors in the revision of ESRAJ teaching manuals; </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 xml:space="preserve">Capacity building of actors (teachers, community relays, peer educators, women, lights, young champions, etc.); </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Coordination, monitoring and implementation of activities and roadmap on ESRAJ;</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lastRenderedPageBreak/>
              <w:t>Technical and material support to young people, matrons, etc. ;</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Voluntary counselling and testing for HIV;</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Advice and referral of young people to RH services;</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 xml:space="preserve">Design and implementation of BCC campaigns (film screenings, etc.); </w:t>
            </w:r>
          </w:p>
          <w:p w:rsidR="006E75D8" w:rsidRPr="00F40798" w:rsidRDefault="006E75D8" w:rsidP="006E75D8">
            <w:pPr>
              <w:pStyle w:val="NormalWeb"/>
              <w:numPr>
                <w:ilvl w:val="0"/>
                <w:numId w:val="2"/>
              </w:numPr>
              <w:rPr>
                <w:rFonts w:ascii="Arial" w:hAnsi="Arial" w:cs="Arial"/>
                <w:sz w:val="16"/>
                <w:szCs w:val="16"/>
                <w:lang w:val="en-GB"/>
              </w:rPr>
            </w:pPr>
            <w:r w:rsidRPr="00F40798">
              <w:rPr>
                <w:rFonts w:ascii="Arial" w:hAnsi="Arial" w:cs="Arial"/>
                <w:sz w:val="16"/>
                <w:szCs w:val="16"/>
                <w:lang w:val="en-GB"/>
              </w:rPr>
              <w:t xml:space="preserve">Monitoring and evaluation of activities. </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305"/>
        </w:trPr>
        <w:tc>
          <w:tcPr>
            <w:tcW w:w="2689" w:type="dxa"/>
          </w:tcPr>
          <w:p w:rsidR="006E75D8" w:rsidRPr="00F40798" w:rsidRDefault="006E75D8" w:rsidP="007E0F71">
            <w:pPr>
              <w:rPr>
                <w:rFonts w:ascii="Arial" w:hAnsi="Arial" w:cs="Arial"/>
                <w:sz w:val="16"/>
                <w:szCs w:val="16"/>
                <w:lang w:val="en-GB"/>
              </w:rPr>
            </w:pPr>
            <w:hyperlink r:id="rId10"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11" w:history="1">
              <w:r w:rsidRPr="00F40798">
                <w:rPr>
                  <w:rStyle w:val="Lienhypertexte"/>
                  <w:rFonts w:ascii="Arial" w:hAnsi="Arial" w:cs="Arial"/>
                  <w:sz w:val="16"/>
                  <w:szCs w:val="16"/>
                  <w:lang w:val="en-GB"/>
                </w:rPr>
                <w:t>https://www.intrahealth.or.tz/countries/niger</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pStyle w:val="NormalWeb"/>
              <w:rPr>
                <w:rFonts w:ascii="Arial" w:hAnsi="Arial" w:cs="Arial"/>
                <w:b/>
                <w:bCs/>
                <w:sz w:val="16"/>
                <w:szCs w:val="16"/>
                <w:lang w:val="en-GB"/>
              </w:rPr>
            </w:pPr>
            <w:r w:rsidRPr="00F40798">
              <w:rPr>
                <w:rFonts w:ascii="Arial" w:hAnsi="Arial" w:cs="Arial"/>
                <w:sz w:val="16"/>
                <w:szCs w:val="16"/>
                <w:lang w:val="en-GB"/>
              </w:rPr>
              <w:t>Equipment of youth friendly centres, Training of care providers on youth and adolescent friendly services</w:t>
            </w:r>
          </w:p>
        </w:tc>
        <w:tc>
          <w:tcPr>
            <w:tcW w:w="3402" w:type="dxa"/>
          </w:tcPr>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IntraHealth International, Niger</w:t>
            </w:r>
          </w:p>
        </w:tc>
        <w:tc>
          <w:tcPr>
            <w:tcW w:w="4819"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Provision of technical support (through ESRAJ's multi-sectoral coordination, technical exchanges between the Project and other partner structures), support to the Societý s advocacy;</w:t>
            </w:r>
          </w:p>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Support for equipment for youth-friendly centres, Training of care providers on youth and adolescent-friendly services, Media and interpersonal communication on ASRH.</w:t>
            </w:r>
          </w:p>
        </w:tc>
        <w:tc>
          <w:tcPr>
            <w:tcW w:w="1985" w:type="dxa"/>
          </w:tcPr>
          <w:p w:rsidR="006E75D8" w:rsidRPr="00F40798" w:rsidRDefault="006E75D8" w:rsidP="007E0F71">
            <w:pPr>
              <w:rPr>
                <w:rFonts w:ascii="Arial" w:hAnsi="Arial" w:cs="Arial"/>
                <w:color w:val="393A43"/>
                <w:sz w:val="16"/>
                <w:szCs w:val="16"/>
                <w:lang w:val="en-GB"/>
              </w:rPr>
            </w:pPr>
            <w:r w:rsidRPr="00F40798">
              <w:rPr>
                <w:rFonts w:ascii="Arial" w:hAnsi="Arial" w:cs="Arial"/>
                <w:color w:val="393A43"/>
                <w:sz w:val="16"/>
                <w:szCs w:val="16"/>
                <w:lang w:val="en-GB"/>
              </w:rPr>
              <w:t>Bill &amp; Melinda Gates Foundation ;</w:t>
            </w:r>
          </w:p>
          <w:p w:rsidR="006E75D8" w:rsidRPr="00F40798" w:rsidRDefault="006E75D8" w:rsidP="007E0F71">
            <w:pPr>
              <w:rPr>
                <w:rFonts w:ascii="Arial" w:hAnsi="Arial" w:cs="Arial"/>
                <w:sz w:val="16"/>
                <w:szCs w:val="16"/>
                <w:lang w:val="en-GB"/>
              </w:rPr>
            </w:pPr>
            <w:r w:rsidRPr="00F40798">
              <w:rPr>
                <w:rFonts w:ascii="Arial" w:hAnsi="Arial" w:cs="Arial"/>
                <w:color w:val="393A43"/>
                <w:sz w:val="16"/>
                <w:szCs w:val="16"/>
                <w:lang w:val="en-GB"/>
              </w:rPr>
              <w:t>William and Flora Hewlett Foundation</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12"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13" w:history="1">
              <w:r w:rsidRPr="00F40798">
                <w:rPr>
                  <w:rStyle w:val="Lienhypertexte"/>
                  <w:rFonts w:ascii="Arial" w:hAnsi="Arial" w:cs="Arial"/>
                  <w:sz w:val="16"/>
                  <w:szCs w:val="16"/>
                  <w:lang w:val="en-GB"/>
                </w:rPr>
                <w:t>https://www.pathfinder.org/countries/niger/</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color w:val="000000"/>
                <w:sz w:val="16"/>
                <w:szCs w:val="16"/>
                <w:lang w:val="en-GB"/>
              </w:rPr>
            </w:pPr>
            <w:hyperlink r:id="rId14" w:history="1">
              <w:r w:rsidRPr="00F40798">
                <w:rPr>
                  <w:rStyle w:val="Lienhypertexte"/>
                  <w:rFonts w:ascii="Arial" w:hAnsi="Arial" w:cs="Arial"/>
                  <w:sz w:val="16"/>
                  <w:szCs w:val="16"/>
                  <w:lang w:val="en-GB"/>
                </w:rPr>
                <w:t>https://link.springer.com/article/10.1186/s12978-019-0841-3</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pStyle w:val="NormalWeb"/>
              <w:rPr>
                <w:rFonts w:ascii="Arial" w:hAnsi="Arial" w:cs="Arial"/>
                <w:b/>
                <w:bCs/>
                <w:sz w:val="16"/>
                <w:szCs w:val="16"/>
                <w:lang w:val="en-GB"/>
              </w:rPr>
            </w:pPr>
            <w:r w:rsidRPr="00F40798">
              <w:rPr>
                <w:rFonts w:ascii="Arial" w:hAnsi="Arial" w:cs="Arial"/>
                <w:sz w:val="16"/>
                <w:szCs w:val="16"/>
                <w:lang w:val="en-GB"/>
              </w:rPr>
              <w:t>Strengthening the health system, providers and health facilities</w:t>
            </w:r>
          </w:p>
        </w:tc>
        <w:tc>
          <w:tcPr>
            <w:tcW w:w="3402" w:type="dxa"/>
          </w:tcPr>
          <w:p w:rsidR="006E75D8" w:rsidRPr="00F40798" w:rsidRDefault="006E75D8" w:rsidP="007E0F71">
            <w:pPr>
              <w:pStyle w:val="NormalWeb"/>
              <w:rPr>
                <w:rFonts w:ascii="Arial" w:hAnsi="Arial" w:cs="Arial"/>
                <w:b/>
                <w:bCs/>
                <w:sz w:val="16"/>
                <w:szCs w:val="16"/>
                <w:lang w:val="en-GB"/>
              </w:rPr>
            </w:pPr>
            <w:r w:rsidRPr="00F40798">
              <w:rPr>
                <w:rFonts w:ascii="Arial" w:hAnsi="Arial" w:cs="Arial"/>
                <w:b/>
                <w:bCs/>
                <w:sz w:val="16"/>
                <w:szCs w:val="16"/>
                <w:lang w:val="en-GB"/>
              </w:rPr>
              <w:t>Pathfinder international</w:t>
            </w:r>
          </w:p>
          <w:p w:rsidR="006E75D8" w:rsidRPr="00F40798" w:rsidRDefault="006E75D8" w:rsidP="007E0F71">
            <w:pPr>
              <w:rPr>
                <w:rFonts w:ascii="Arial" w:hAnsi="Arial" w:cs="Arial"/>
                <w:b/>
                <w:bCs/>
                <w:sz w:val="16"/>
                <w:szCs w:val="16"/>
                <w:lang w:val="en-GB" w:eastAsia="fr-CA"/>
              </w:rPr>
            </w:pPr>
          </w:p>
        </w:tc>
        <w:tc>
          <w:tcPr>
            <w:tcW w:w="4819" w:type="dxa"/>
          </w:tcPr>
          <w:p w:rsidR="006E75D8" w:rsidRPr="00F40798" w:rsidRDefault="006E75D8" w:rsidP="006E75D8">
            <w:pPr>
              <w:pStyle w:val="NormalWeb"/>
              <w:numPr>
                <w:ilvl w:val="0"/>
                <w:numId w:val="3"/>
              </w:numPr>
              <w:shd w:val="clear" w:color="auto" w:fill="FFFFFF"/>
              <w:ind w:left="271"/>
              <w:rPr>
                <w:rFonts w:ascii="Arial" w:hAnsi="Arial" w:cs="Arial"/>
                <w:sz w:val="16"/>
                <w:szCs w:val="16"/>
                <w:lang w:val="en-GB"/>
              </w:rPr>
            </w:pPr>
            <w:r w:rsidRPr="00F40798">
              <w:rPr>
                <w:rFonts w:ascii="Arial" w:hAnsi="Arial" w:cs="Arial"/>
                <w:sz w:val="16"/>
                <w:szCs w:val="16"/>
                <w:lang w:val="en-GB"/>
              </w:rPr>
              <w:t>Support for the creation of youth leadership in SRAJ ;</w:t>
            </w:r>
          </w:p>
          <w:p w:rsidR="006E75D8" w:rsidRPr="00F40798" w:rsidRDefault="006E75D8" w:rsidP="006E75D8">
            <w:pPr>
              <w:pStyle w:val="NormalWeb"/>
              <w:numPr>
                <w:ilvl w:val="0"/>
                <w:numId w:val="3"/>
              </w:numPr>
              <w:shd w:val="clear" w:color="auto" w:fill="FFFFFF"/>
              <w:ind w:left="271"/>
              <w:rPr>
                <w:rFonts w:ascii="Arial" w:hAnsi="Arial" w:cs="Arial"/>
                <w:sz w:val="16"/>
                <w:szCs w:val="16"/>
                <w:lang w:val="en-GB"/>
              </w:rPr>
            </w:pPr>
            <w:r w:rsidRPr="00F40798">
              <w:rPr>
                <w:rFonts w:ascii="Arial" w:hAnsi="Arial" w:cs="Arial"/>
                <w:sz w:val="16"/>
                <w:szCs w:val="16"/>
                <w:lang w:val="en-GB"/>
              </w:rPr>
              <w:t>Support for the development and creation of a document ;</w:t>
            </w:r>
          </w:p>
          <w:p w:rsidR="006E75D8" w:rsidRPr="00F40798" w:rsidRDefault="006E75D8" w:rsidP="006E75D8">
            <w:pPr>
              <w:pStyle w:val="NormalWeb"/>
              <w:numPr>
                <w:ilvl w:val="0"/>
                <w:numId w:val="3"/>
              </w:numPr>
              <w:shd w:val="clear" w:color="auto" w:fill="FFFFFF"/>
              <w:ind w:left="271"/>
              <w:rPr>
                <w:rFonts w:ascii="Arial" w:hAnsi="Arial" w:cs="Arial"/>
                <w:sz w:val="16"/>
                <w:szCs w:val="16"/>
                <w:lang w:val="en-GB"/>
              </w:rPr>
            </w:pPr>
            <w:r w:rsidRPr="00F40798">
              <w:rPr>
                <w:rFonts w:ascii="Arial" w:hAnsi="Arial" w:cs="Arial"/>
                <w:sz w:val="16"/>
                <w:szCs w:val="16"/>
                <w:lang w:val="en-GB"/>
              </w:rPr>
              <w:t>Project Coordination and Technical Advisor ;</w:t>
            </w:r>
          </w:p>
          <w:p w:rsidR="006E75D8" w:rsidRPr="00F40798" w:rsidRDefault="006E75D8" w:rsidP="006E75D8">
            <w:pPr>
              <w:pStyle w:val="NormalWeb"/>
              <w:numPr>
                <w:ilvl w:val="0"/>
                <w:numId w:val="3"/>
              </w:numPr>
              <w:shd w:val="clear" w:color="auto" w:fill="FFFFFF"/>
              <w:ind w:left="271"/>
              <w:rPr>
                <w:rFonts w:ascii="Arial" w:hAnsi="Arial" w:cs="Arial"/>
                <w:sz w:val="16"/>
                <w:szCs w:val="16"/>
                <w:lang w:val="en-GB"/>
              </w:rPr>
            </w:pPr>
            <w:r w:rsidRPr="00F40798">
              <w:rPr>
                <w:rFonts w:ascii="Arial" w:hAnsi="Arial" w:cs="Arial"/>
                <w:sz w:val="16"/>
                <w:szCs w:val="16"/>
                <w:lang w:val="en-GB"/>
              </w:rPr>
              <w:t>Ensure that young married women and their partners can access and use contraception - with the support of their communities;</w:t>
            </w:r>
          </w:p>
          <w:p w:rsidR="006E75D8" w:rsidRPr="00F40798" w:rsidRDefault="006E75D8" w:rsidP="006E75D8">
            <w:pPr>
              <w:pStyle w:val="NormalWeb"/>
              <w:numPr>
                <w:ilvl w:val="0"/>
                <w:numId w:val="3"/>
              </w:numPr>
              <w:shd w:val="clear" w:color="auto" w:fill="FFFFFF"/>
              <w:ind w:left="271"/>
              <w:rPr>
                <w:rFonts w:ascii="Arial" w:hAnsi="Arial" w:cs="Arial"/>
                <w:sz w:val="16"/>
                <w:szCs w:val="16"/>
                <w:lang w:val="en-GB"/>
              </w:rPr>
            </w:pPr>
            <w:r w:rsidRPr="00F40798">
              <w:rPr>
                <w:rFonts w:ascii="Arial" w:hAnsi="Arial" w:cs="Arial"/>
                <w:sz w:val="16"/>
                <w:szCs w:val="16"/>
                <w:lang w:val="en-GB"/>
              </w:rPr>
              <w:t>Ensure that short-term, long-term, permanent and emergency contraception is always available so that people of all ages can choose the method that is best for them;</w:t>
            </w:r>
          </w:p>
          <w:p w:rsidR="006E75D8" w:rsidRPr="00F40798" w:rsidRDefault="006E75D8" w:rsidP="006E75D8">
            <w:pPr>
              <w:pStyle w:val="NormalWeb"/>
              <w:numPr>
                <w:ilvl w:val="0"/>
                <w:numId w:val="3"/>
              </w:numPr>
              <w:shd w:val="clear" w:color="auto" w:fill="FFFFFF"/>
              <w:ind w:left="271"/>
              <w:rPr>
                <w:rFonts w:ascii="Arial" w:hAnsi="Arial" w:cs="Arial"/>
                <w:sz w:val="16"/>
                <w:szCs w:val="16"/>
                <w:lang w:val="en-GB"/>
              </w:rPr>
            </w:pPr>
            <w:r w:rsidRPr="00F40798">
              <w:rPr>
                <w:rFonts w:ascii="Arial" w:hAnsi="Arial" w:cs="Arial"/>
                <w:sz w:val="16"/>
                <w:szCs w:val="16"/>
                <w:lang w:val="en-GB"/>
              </w:rPr>
              <w:t xml:space="preserve">Ensure that essential medicines and supplies, including contraceptives, are always available in the hardest-to-reach villages; </w:t>
            </w:r>
          </w:p>
          <w:p w:rsidR="006E75D8" w:rsidRPr="00F40798" w:rsidRDefault="006E75D8" w:rsidP="006E75D8">
            <w:pPr>
              <w:pStyle w:val="NormalWeb"/>
              <w:numPr>
                <w:ilvl w:val="0"/>
                <w:numId w:val="3"/>
              </w:numPr>
              <w:shd w:val="clear" w:color="auto" w:fill="FFFFFF"/>
              <w:ind w:left="271"/>
              <w:rPr>
                <w:rFonts w:ascii="Arial" w:hAnsi="Arial" w:cs="Arial"/>
                <w:sz w:val="16"/>
                <w:szCs w:val="16"/>
                <w:lang w:val="en-GB"/>
              </w:rPr>
            </w:pPr>
            <w:r w:rsidRPr="00F40798">
              <w:rPr>
                <w:rFonts w:ascii="Arial" w:hAnsi="Arial" w:cs="Arial"/>
                <w:sz w:val="16"/>
                <w:szCs w:val="16"/>
                <w:lang w:val="en-GB"/>
              </w:rPr>
              <w:t>To assist the government in implementing Niger's national family planning strategic plan, by strengthening health systems, providers and facilities.</w:t>
            </w:r>
          </w:p>
        </w:tc>
        <w:tc>
          <w:tcPr>
            <w:tcW w:w="1985"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USAID</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15" w:history="1">
              <w:r w:rsidRPr="00F40798">
                <w:rPr>
                  <w:rStyle w:val="Lienhypertexte"/>
                  <w:rFonts w:ascii="Arial" w:hAnsi="Arial" w:cs="Arial"/>
                  <w:sz w:val="16"/>
                  <w:szCs w:val="16"/>
                  <w:lang w:val="en-GB"/>
                </w:rPr>
                <w:t>http://www.healthpolicyplus.com/countries.cfm</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16"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Health Policy+, Niger</w:t>
            </w:r>
          </w:p>
          <w:p w:rsidR="006E75D8" w:rsidRPr="00F40798" w:rsidRDefault="006E75D8" w:rsidP="007E0F71">
            <w:pPr>
              <w:rPr>
                <w:rFonts w:ascii="Arial" w:hAnsi="Arial" w:cs="Arial"/>
                <w:b/>
                <w:sz w:val="16"/>
                <w:szCs w:val="16"/>
                <w:lang w:val="en-GB"/>
              </w:rPr>
            </w:pPr>
          </w:p>
        </w:tc>
        <w:tc>
          <w:tcPr>
            <w:tcW w:w="4819"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We support public health policies, specifically advocacy to meet the 15% of the budget allocated to the FP Plan in ESRAJ activities by implementing partners. </w:t>
            </w:r>
          </w:p>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Advocate for the fulfilment of commitments made by FP partners. </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Agency for International Development (USAID) and the U.S. President's Emergency Plan for AIDS Relief (PEPFAR).</w:t>
            </w:r>
          </w:p>
        </w:tc>
      </w:tr>
      <w:tr w:rsidR="006E75D8" w:rsidRPr="00F40798" w:rsidTr="007E0F71">
        <w:trPr>
          <w:trHeight w:val="305"/>
        </w:trPr>
        <w:tc>
          <w:tcPr>
            <w:tcW w:w="2689" w:type="dxa"/>
          </w:tcPr>
          <w:p w:rsidR="006E75D8" w:rsidRPr="00F40798" w:rsidRDefault="006E75D8" w:rsidP="007E0F71">
            <w:pPr>
              <w:rPr>
                <w:rFonts w:ascii="Arial" w:hAnsi="Arial" w:cs="Arial"/>
                <w:sz w:val="16"/>
                <w:szCs w:val="16"/>
                <w:lang w:val="en-GB"/>
              </w:rPr>
            </w:pPr>
            <w:hyperlink r:id="rId17" w:history="1">
              <w:r w:rsidRPr="00F40798">
                <w:rPr>
                  <w:rStyle w:val="Lienhypertexte"/>
                  <w:rFonts w:ascii="Arial" w:hAnsi="Arial" w:cs="Arial"/>
                  <w:sz w:val="16"/>
                  <w:szCs w:val="16"/>
                  <w:lang w:val="en-GB"/>
                </w:rPr>
                <w:t>https://resourcecentre.savethechildren.net/countries/niger</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18" w:history="1">
              <w:r w:rsidRPr="00F40798">
                <w:rPr>
                  <w:rStyle w:val="Lienhypertexte"/>
                  <w:rFonts w:ascii="Arial" w:hAnsi="Arial" w:cs="Arial"/>
                  <w:sz w:val="16"/>
                  <w:szCs w:val="16"/>
                  <w:lang w:val="en-GB"/>
                </w:rPr>
                <w:t>http://www.lasdel.net/images/etudes_et_travaux/Resultats_des_enqu%C3%AAtes_qualitatives_sur_la_sante_sexuelle.pdf</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lastRenderedPageBreak/>
              <w:t xml:space="preserve">Implementation of the ATWA (Adolescent Transition West Africa) project, training in schools of modules on sexual and reproductive health and distribution of </w:t>
            </w:r>
            <w:r w:rsidRPr="00F40798">
              <w:rPr>
                <w:rFonts w:ascii="Arial" w:hAnsi="Arial" w:cs="Arial"/>
                <w:sz w:val="16"/>
                <w:szCs w:val="16"/>
                <w:lang w:val="en-GB"/>
              </w:rPr>
              <w:lastRenderedPageBreak/>
              <w:t>menstrual hygiene kits to girls</w:t>
            </w:r>
          </w:p>
          <w:p w:rsidR="006E75D8" w:rsidRPr="00F40798" w:rsidRDefault="006E75D8" w:rsidP="007E0F71">
            <w:pPr>
              <w:rPr>
                <w:rFonts w:ascii="Arial" w:hAnsi="Arial" w:cs="Arial"/>
                <w:b/>
                <w:sz w:val="16"/>
                <w:szCs w:val="16"/>
                <w:lang w:val="en-GB"/>
              </w:rPr>
            </w:pPr>
            <w:r w:rsidRPr="00F40798">
              <w:rPr>
                <w:rFonts w:ascii="Arial" w:hAnsi="Arial" w:cs="Arial"/>
                <w:sz w:val="16"/>
                <w:szCs w:val="16"/>
                <w:lang w:val="en-GB"/>
              </w:rPr>
              <w:t>2019-2023</w:t>
            </w: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lastRenderedPageBreak/>
              <w:t>Save the Children (SCI), Niger</w:t>
            </w:r>
          </w:p>
          <w:p w:rsidR="006E75D8" w:rsidRPr="00F40798" w:rsidRDefault="006E75D8" w:rsidP="007E0F71">
            <w:pPr>
              <w:rPr>
                <w:rFonts w:ascii="Arial" w:hAnsi="Arial" w:cs="Arial"/>
                <w:b/>
                <w:sz w:val="16"/>
                <w:szCs w:val="16"/>
                <w:lang w:val="en-GB"/>
              </w:rPr>
            </w:pP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Implementation of adolescent sexual and reproductive health projects in and out of school, resource mobilization, behaviour change in adolescent sexual and reproductive health since 2019;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Supports health centres with beds and other equipment for RH services.</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19"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20" w:history="1">
              <w:r w:rsidRPr="00F40798">
                <w:rPr>
                  <w:rStyle w:val="Lienhypertexte"/>
                  <w:rFonts w:ascii="Arial" w:hAnsi="Arial" w:cs="Arial"/>
                  <w:sz w:val="16"/>
                  <w:szCs w:val="16"/>
                  <w:lang w:val="en-GB"/>
                </w:rPr>
                <w:t>https://www.msichoices.org/where-we-work/niger/</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Mari stop international (MSI), Niger</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Teacher training (SVT-EFS-His-Geo) since 2018</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Provision of reproductive health services to adolescents,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Resource mobilisation, support to health facilities, project implementation to improve access to reproductive health services for adolescents;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Funding for evaluation studies of ASRH and abortion projects </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USA and Australian governments</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21"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22" w:history="1">
              <w:r w:rsidRPr="00F40798">
                <w:rPr>
                  <w:rStyle w:val="Lienhypertexte"/>
                  <w:rFonts w:ascii="Arial" w:hAnsi="Arial" w:cs="Arial"/>
                  <w:sz w:val="16"/>
                  <w:szCs w:val="16"/>
                  <w:lang w:val="en-GB"/>
                </w:rPr>
                <w:t>https://www.careinternational.org.uk/countries/niger</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23" w:history="1">
              <w:r w:rsidRPr="00F40798">
                <w:rPr>
                  <w:rStyle w:val="Lienhypertexte"/>
                  <w:rFonts w:ascii="Arial" w:hAnsi="Arial" w:cs="Arial"/>
                  <w:sz w:val="16"/>
                  <w:szCs w:val="16"/>
                  <w:lang w:val="en-GB"/>
                </w:rPr>
                <w:t>http://www.lasdel.net/images/etudes_et_travaux/Resultats_des_enqu%C3%AAtes_qualitatives_sur_la_sante_sexuelle.pdf</w:t>
              </w:r>
            </w:hyperlink>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CARE International, Niger</w:t>
            </w:r>
          </w:p>
          <w:p w:rsidR="006E75D8" w:rsidRPr="00F40798" w:rsidRDefault="006E75D8" w:rsidP="007E0F71">
            <w:pPr>
              <w:rPr>
                <w:rFonts w:ascii="Arial" w:hAnsi="Arial" w:cs="Arial"/>
                <w:b/>
                <w:sz w:val="16"/>
                <w:szCs w:val="16"/>
                <w:lang w:val="en-GB"/>
              </w:rPr>
            </w:pPr>
          </w:p>
        </w:tc>
        <w:tc>
          <w:tcPr>
            <w:tcW w:w="4819"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Raising awareness of the need to delay first births through the use of modern contraceptive methods; </w:t>
            </w:r>
          </w:p>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Support in equipment and products, training, joint supervision; </w:t>
            </w:r>
          </w:p>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Periodic fairground activities are organised. Awareness-raising films are shown. Donate batches of condoms to community relays who sell them at reasonable prices. Ensure geographical and financial accessibility of these products</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Uk Goverment</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24" w:history="1">
              <w:r w:rsidRPr="00F40798">
                <w:rPr>
                  <w:rStyle w:val="Lienhypertexte"/>
                  <w:rFonts w:ascii="Arial" w:hAnsi="Arial" w:cs="Arial"/>
                  <w:sz w:val="16"/>
                  <w:szCs w:val="16"/>
                  <w:lang w:val="en-GB"/>
                </w:rPr>
                <w:t xml:space="preserve">https://www.afro.who.int/sites/default/files/2021-01/Rapport </w:t>
              </w:r>
            </w:hyperlink>
          </w:p>
          <w:p w:rsidR="006E75D8" w:rsidRPr="00F40798" w:rsidRDefault="006E75D8" w:rsidP="007E0F71">
            <w:pPr>
              <w:rPr>
                <w:rFonts w:ascii="Arial" w:hAnsi="Arial" w:cs="Arial"/>
                <w:sz w:val="16"/>
                <w:szCs w:val="16"/>
                <w:lang w:val="en-GB"/>
              </w:rPr>
            </w:pPr>
            <w:hyperlink r:id="rId25"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26" w:history="1">
              <w:r w:rsidRPr="00F40798">
                <w:rPr>
                  <w:rStyle w:val="Lienhypertexte"/>
                  <w:rFonts w:ascii="Arial" w:hAnsi="Arial" w:cs="Arial"/>
                  <w:sz w:val="16"/>
                  <w:szCs w:val="16"/>
                  <w:lang w:val="en-GB"/>
                </w:rPr>
                <w:t>https://equipop.org/publications/rapport-ados-niger-UNFPA.pdf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27" w:history="1">
              <w:r w:rsidRPr="00F40798">
                <w:rPr>
                  <w:rStyle w:val="Lienhypertexte"/>
                  <w:rFonts w:ascii="Arial" w:hAnsi="Arial" w:cs="Arial"/>
                  <w:sz w:val="16"/>
                  <w:szCs w:val="16"/>
                  <w:lang w:val="en-GB"/>
                </w:rPr>
                <w:t>https://www.unfpa.org/data/adolescent-youth/NE</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United Nations Population Fund (UNFPA), Niger</w:t>
            </w:r>
          </w:p>
          <w:p w:rsidR="006E75D8" w:rsidRPr="00F40798" w:rsidRDefault="006E75D8" w:rsidP="007E0F71">
            <w:pPr>
              <w:rPr>
                <w:rFonts w:ascii="Arial" w:hAnsi="Arial" w:cs="Arial"/>
                <w:b/>
                <w:sz w:val="16"/>
                <w:szCs w:val="16"/>
                <w:lang w:val="en-GB"/>
              </w:rPr>
            </w:pPr>
          </w:p>
        </w:tc>
        <w:tc>
          <w:tcPr>
            <w:tcW w:w="4819" w:type="dxa"/>
          </w:tcPr>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Mobilizing resources to implement projects to improve the sexual and reproductive health of adolescents aged 10-19 years;</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Funding to local NGOs and associations for the implementation of several activities that contribute to the improvement of adolescent sexual and reproductive health;</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Producing evidence to inform the public about the situation of adolescents aged 10-19 ;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Commissioned and funded several studies on adolescent sexual, mental and reproductive health in several regions of Niger;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Technical and financial partner, Supervision of activities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Technical and financial support to public institutions (ministries, youth centres, health centres, etc.)</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World Bank, IDRC, Luxembourg aid &amp; development, etc.</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28" w:history="1">
              <w:r w:rsidRPr="00F40798">
                <w:rPr>
                  <w:rStyle w:val="Lienhypertexte"/>
                  <w:rFonts w:ascii="Arial" w:hAnsi="Arial" w:cs="Arial"/>
                  <w:sz w:val="16"/>
                  <w:szCs w:val="16"/>
                  <w:lang w:val="en-GB"/>
                </w:rPr>
                <w:t>http://www.projetswedd.org/presentation_initiative/</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Sahel Women's Empowerment and Demographic Dividend (SWEDD) launched in November 2015</w:t>
            </w:r>
          </w:p>
        </w:tc>
        <w:tc>
          <w:tcPr>
            <w:tcW w:w="4819"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Coordination of the SWEED Project to increase women's and adolescent girls' access to sexual and reproductive health, including voluntary family planning and maternal health</w:t>
            </w:r>
          </w:p>
        </w:tc>
        <w:tc>
          <w:tcPr>
            <w:tcW w:w="1985"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World Bank, United Nations Population Fund (UNFPA) and West African Health Organization (WAHO)  </w:t>
            </w:r>
          </w:p>
        </w:tc>
      </w:tr>
      <w:tr w:rsidR="006E75D8" w:rsidRPr="00F40798" w:rsidTr="007E0F71">
        <w:trPr>
          <w:trHeight w:val="794"/>
        </w:trPr>
        <w:tc>
          <w:tcPr>
            <w:tcW w:w="2689" w:type="dxa"/>
          </w:tcPr>
          <w:p w:rsidR="006E75D8" w:rsidRPr="00F40798" w:rsidRDefault="006E75D8" w:rsidP="007E0F71">
            <w:pPr>
              <w:rPr>
                <w:rFonts w:ascii="Arial" w:hAnsi="Arial" w:cs="Arial"/>
                <w:sz w:val="16"/>
                <w:szCs w:val="16"/>
                <w:lang w:val="en-GB"/>
              </w:rPr>
            </w:pPr>
            <w:hyperlink r:id="rId29"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30" w:history="1">
              <w:r w:rsidRPr="00F40798">
                <w:rPr>
                  <w:rStyle w:val="Lienhypertexte"/>
                  <w:rFonts w:ascii="Arial" w:hAnsi="Arial" w:cs="Arial"/>
                  <w:sz w:val="16"/>
                  <w:szCs w:val="16"/>
                  <w:lang w:val="en-GB"/>
                </w:rPr>
                <w:t>https://songesniger.org/</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 xml:space="preserve">SongES Niger </w:t>
            </w:r>
          </w:p>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In operation since 2004</w:t>
            </w:r>
          </w:p>
        </w:tc>
        <w:tc>
          <w:tcPr>
            <w:tcW w:w="4819"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Implementation of the "Clubs for Future Husbands" strategy in five regions (Maradi, Zinder, Tahoua, Tillabéry, Dosso) of the Regional Project for the Empowerment of Women and Girls and the Demographic Dividend in the Sahel (SWEDD) Awareness-raising on sexual and reproductive health rights; implementation of a project on adolescent sexual and reproductive health; </w:t>
            </w:r>
          </w:p>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lastRenderedPageBreak/>
              <w:t>Conducting research and generating data on adolescent sexual and reproductive health</w:t>
            </w:r>
          </w:p>
        </w:tc>
        <w:tc>
          <w:tcPr>
            <w:tcW w:w="1985"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lastRenderedPageBreak/>
              <w:t xml:space="preserve">World Bank/ISLAC/UNDP (HIV/AIDS); UNFPA (Reproductive Health); Grand Duchy of Luxembourg/Enda Santé (HIV/AIDS); Save The Children (Early Marriage/Reproductive </w:t>
            </w:r>
            <w:r w:rsidRPr="00F40798">
              <w:rPr>
                <w:rFonts w:ascii="Arial" w:hAnsi="Arial" w:cs="Arial"/>
                <w:sz w:val="16"/>
                <w:szCs w:val="16"/>
                <w:lang w:val="en-GB"/>
              </w:rPr>
              <w:lastRenderedPageBreak/>
              <w:t>Health); CISLS/Global Fund (Prevention of Mother-to-Child Transmission of HIV and AIDS); Concern (Reproductive Health); PATHFINDER/USAID (FP)</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31" w:history="1">
              <w:r w:rsidRPr="00F40798">
                <w:rPr>
                  <w:rStyle w:val="Lienhypertexte"/>
                  <w:rFonts w:ascii="Arial" w:hAnsi="Arial" w:cs="Arial"/>
                  <w:sz w:val="16"/>
                  <w:szCs w:val="16"/>
                  <w:lang w:val="en-GB"/>
                </w:rPr>
                <w:t>https://animas-sutura.org/index.php?option=com_content&amp;view=featured&amp;Itemid=435&amp;lang=fr</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32" w:history="1">
              <w:r w:rsidRPr="00F40798">
                <w:rPr>
                  <w:rStyle w:val="Lienhypertexte"/>
                  <w:rFonts w:ascii="Arial" w:hAnsi="Arial" w:cs="Arial"/>
                  <w:sz w:val="16"/>
                  <w:szCs w:val="16"/>
                  <w:lang w:val="en-GB"/>
                </w:rPr>
                <w:t>http://www.lasdel.net/images/etudes_et_travaux/Resultats_des_enqu%C3%AAtes_qualitatives_sur_la_sante_sexuelle.pdf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33" w:history="1">
              <w:r w:rsidRPr="00F40798">
                <w:rPr>
                  <w:rStyle w:val="Lienhypertexte"/>
                  <w:rFonts w:ascii="Arial" w:hAnsi="Arial" w:cs="Arial"/>
                  <w:sz w:val="16"/>
                  <w:szCs w:val="16"/>
                  <w:lang w:val="en-GB"/>
                </w:rPr>
                <w:t>https://equipop.org/publications/rapport-ados-niger-UNFPA.pdf</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Project to distribute contraceptive methods and counsel adolescents on the risks of sexual behaviour</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Since 2007</w:t>
            </w:r>
          </w:p>
          <w:p w:rsidR="006E75D8" w:rsidRPr="00F40798" w:rsidRDefault="006E75D8" w:rsidP="007E0F71">
            <w:pPr>
              <w:rPr>
                <w:rFonts w:ascii="Arial" w:hAnsi="Arial" w:cs="Arial"/>
                <w:b/>
                <w:sz w:val="16"/>
                <w:szCs w:val="16"/>
                <w:lang w:val="en-GB"/>
              </w:rPr>
            </w:pPr>
            <w:r w:rsidRPr="00F40798">
              <w:rPr>
                <w:rFonts w:ascii="Arial" w:hAnsi="Arial" w:cs="Arial"/>
                <w:sz w:val="16"/>
                <w:szCs w:val="16"/>
                <w:lang w:val="en-GB"/>
              </w:rPr>
              <w:t>Project: Saving Lives, Preparing Futures" in schools, girls' homes/centres; 26 primary schools; young people in fadas through contracting local NGOs; Evidence generation</w:t>
            </w:r>
          </w:p>
        </w:tc>
        <w:tc>
          <w:tcPr>
            <w:tcW w:w="3402" w:type="dxa"/>
          </w:tcPr>
          <w:p w:rsidR="006E75D8" w:rsidRPr="00F40798" w:rsidRDefault="006E75D8" w:rsidP="007E0F71">
            <w:pPr>
              <w:rPr>
                <w:rFonts w:ascii="Arial" w:hAnsi="Arial" w:cs="Arial"/>
                <w:b/>
                <w:bCs/>
                <w:sz w:val="16"/>
                <w:szCs w:val="16"/>
                <w:lang w:val="en-GB"/>
              </w:rPr>
            </w:pPr>
            <w:r w:rsidRPr="00F40798">
              <w:rPr>
                <w:rFonts w:ascii="Arial" w:hAnsi="Arial" w:cs="Arial"/>
                <w:b/>
                <w:sz w:val="16"/>
                <w:szCs w:val="16"/>
                <w:lang w:val="en-GB"/>
              </w:rPr>
              <w:t xml:space="preserve">Nigerian Association for Social Marketing </w:t>
            </w:r>
            <w:r w:rsidRPr="00F40798">
              <w:rPr>
                <w:rFonts w:ascii="Arial" w:hAnsi="Arial" w:cs="Arial"/>
                <w:sz w:val="16"/>
                <w:szCs w:val="16"/>
                <w:lang w:val="en-GB"/>
              </w:rPr>
              <w:t>(</w:t>
            </w:r>
            <w:r w:rsidRPr="00F40798">
              <w:rPr>
                <w:rFonts w:ascii="Arial" w:hAnsi="Arial" w:cs="Arial"/>
                <w:b/>
                <w:bCs/>
                <w:sz w:val="16"/>
                <w:szCs w:val="16"/>
                <w:lang w:val="en-GB"/>
              </w:rPr>
              <w:t>ANIMAS-Sutura)</w:t>
            </w:r>
          </w:p>
          <w:p w:rsidR="006E75D8" w:rsidRPr="00F40798" w:rsidRDefault="006E75D8" w:rsidP="007E0F71">
            <w:pPr>
              <w:rPr>
                <w:rFonts w:ascii="Arial" w:hAnsi="Arial" w:cs="Arial"/>
                <w:sz w:val="16"/>
                <w:szCs w:val="16"/>
                <w:lang w:val="en-GB"/>
              </w:rPr>
            </w:pPr>
          </w:p>
        </w:tc>
        <w:tc>
          <w:tcPr>
            <w:tcW w:w="4819" w:type="dxa"/>
          </w:tcPr>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Awareness campaign called "Saving Lives, Preparing the Future" in schools, in girls' homes/centres; 26 primary schools; young people in fadas through contracting local NGOs; production of evidence;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Provision of sexual and reproductive health services (counselling, modern contraceptive methods) for adolescents;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Social marketing for condom use and sutura pill outreach;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Carry out activities to promote birth spacing;</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p>
        </w:tc>
        <w:tc>
          <w:tcPr>
            <w:tcW w:w="1985"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German Financial Cooperation - KfW; World Bank in the framework of SWEED; </w:t>
            </w:r>
            <w:r w:rsidRPr="00F40798">
              <w:rPr>
                <w:rFonts w:ascii="Arial" w:hAnsi="Arial" w:cs="Arial"/>
                <w:bCs/>
                <w:sz w:val="16"/>
                <w:szCs w:val="16"/>
                <w:lang w:val="en-GB"/>
              </w:rPr>
              <w:t xml:space="preserve">UNICEF </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34"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Youth Ambassador Networks (YANs) for RH/FP active since 2016</w:t>
            </w:r>
          </w:p>
        </w:tc>
        <w:tc>
          <w:tcPr>
            <w:tcW w:w="4819"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Awareness-raising among young people (in and out of school), broadcasts on community radio stations, counselling: they advise, orient and refer young people and adolescents to care centres </w:t>
            </w:r>
          </w:p>
          <w:p w:rsidR="006E75D8" w:rsidRPr="00F40798" w:rsidRDefault="006E75D8" w:rsidP="007E0F71">
            <w:pPr>
              <w:rPr>
                <w:rFonts w:ascii="Arial" w:hAnsi="Arial" w:cs="Arial"/>
                <w:sz w:val="16"/>
                <w:szCs w:val="16"/>
                <w:lang w:val="en-GB"/>
              </w:rPr>
            </w:pPr>
          </w:p>
        </w:tc>
        <w:tc>
          <w:tcPr>
            <w:tcW w:w="1985"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IntraHealth International Mali, CP/RAC Niger; Ouagadougou Partnership, Ministry of Public Health of Niger </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35"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hyperlink r:id="rId36" w:history="1">
              <w:r w:rsidRPr="00F40798">
                <w:rPr>
                  <w:rStyle w:val="Lienhypertexte"/>
                  <w:rFonts w:ascii="Arial" w:hAnsi="Arial" w:cs="Arial"/>
                  <w:sz w:val="16"/>
                  <w:szCs w:val="16"/>
                  <w:lang w:val="en-GB"/>
                </w:rPr>
                <w:t xml:space="preserve"> http://www.lasdel.net/images/etudes_et_travaux/Resultats_des_enqu%C3%AAtes_qualitatives_sur_la_sante_sexuelle.pdf</w:t>
              </w:r>
            </w:hyperlink>
          </w:p>
        </w:tc>
        <w:tc>
          <w:tcPr>
            <w:tcW w:w="2268"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Provision of RH/FP services; </w:t>
            </w:r>
          </w:p>
          <w:p w:rsidR="006E75D8" w:rsidRPr="00F40798" w:rsidRDefault="006E75D8" w:rsidP="007E0F71">
            <w:pPr>
              <w:rPr>
                <w:rFonts w:ascii="Arial" w:hAnsi="Arial" w:cs="Arial"/>
                <w:b/>
                <w:sz w:val="16"/>
                <w:szCs w:val="16"/>
                <w:lang w:val="en-GB"/>
              </w:rPr>
            </w:pPr>
            <w:r w:rsidRPr="00F40798">
              <w:rPr>
                <w:rFonts w:ascii="Arial" w:hAnsi="Arial" w:cs="Arial"/>
                <w:sz w:val="16"/>
                <w:szCs w:val="16"/>
                <w:lang w:val="en-GB"/>
              </w:rPr>
              <w:t>Education programme Education of young people on SRH rights in adolescent and youth counselling centres</w:t>
            </w: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Nigerian Association for Family Welfare (ANBEF)</w:t>
            </w:r>
          </w:p>
          <w:p w:rsidR="006E75D8" w:rsidRPr="00F40798" w:rsidRDefault="006E75D8" w:rsidP="007E0F71">
            <w:pPr>
              <w:pStyle w:val="NormalWeb"/>
              <w:shd w:val="clear" w:color="auto" w:fill="FFFFFF"/>
              <w:rPr>
                <w:rFonts w:ascii="Arial" w:hAnsi="Arial" w:cs="Arial"/>
                <w:b/>
                <w:sz w:val="16"/>
                <w:szCs w:val="16"/>
                <w:lang w:val="en-GB" w:eastAsia="en-US"/>
              </w:rPr>
            </w:pPr>
          </w:p>
        </w:tc>
        <w:tc>
          <w:tcPr>
            <w:tcW w:w="4819" w:type="dxa"/>
          </w:tcPr>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Provision of RH/FP services ;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Education of young people on SRH rights in counselling and listening centres for adolescents and young people; Prevention of STI/HIV/AIDS and unwanted pregnancies;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Advocacy;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Conducting user satisfaction surveys in health centres, through the anonymous use of suggestion boxes. </w:t>
            </w:r>
          </w:p>
        </w:tc>
        <w:tc>
          <w:tcPr>
            <w:tcW w:w="1985"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IPPF, WAHO, Oxfam Novib, Save the Children International (SCI), CARE International, CISLS. </w:t>
            </w:r>
          </w:p>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37"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b/>
                <w:bCs/>
                <w:sz w:val="16"/>
                <w:szCs w:val="16"/>
                <w:lang w:val="en-GB"/>
              </w:rPr>
            </w:pPr>
          </w:p>
          <w:p w:rsidR="006E75D8" w:rsidRPr="00F40798" w:rsidRDefault="006E75D8" w:rsidP="007E0F71">
            <w:pPr>
              <w:rPr>
                <w:rFonts w:ascii="Arial" w:hAnsi="Arial" w:cs="Arial"/>
                <w:bCs/>
                <w:sz w:val="16"/>
                <w:szCs w:val="16"/>
                <w:lang w:val="en-GB"/>
              </w:rPr>
            </w:pPr>
            <w:hyperlink r:id="rId38" w:history="1">
              <w:r w:rsidRPr="00F40798">
                <w:rPr>
                  <w:rStyle w:val="Lienhypertexte"/>
                  <w:rFonts w:ascii="Arial" w:hAnsi="Arial" w:cs="Arial"/>
                  <w:bCs/>
                  <w:sz w:val="16"/>
                  <w:szCs w:val="16"/>
                  <w:lang w:val="en-GB"/>
                </w:rPr>
                <w:t>https://equipop.org/publications/rapport-ados-niger-UNFPA.pdf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39" w:history="1">
              <w:r w:rsidRPr="00F40798">
                <w:rPr>
                  <w:rStyle w:val="Lienhypertexte"/>
                  <w:rFonts w:ascii="Arial" w:hAnsi="Arial" w:cs="Arial"/>
                  <w:sz w:val="16"/>
                  <w:szCs w:val="16"/>
                  <w:lang w:val="en-GB"/>
                </w:rPr>
                <w:t>https://alliancedroitsetsante.equipop.org/lafia-matassa/</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40" w:history="1">
              <w:r w:rsidRPr="00F40798">
                <w:rPr>
                  <w:rStyle w:val="Lienhypertexte"/>
                  <w:rFonts w:ascii="Arial" w:hAnsi="Arial" w:cs="Arial"/>
                  <w:sz w:val="16"/>
                  <w:szCs w:val="16"/>
                  <w:lang w:val="en-GB"/>
                </w:rPr>
                <w:t>https://plateforme-elsa.org/structure/lafia-matassa/</w:t>
              </w:r>
            </w:hyperlink>
          </w:p>
        </w:tc>
        <w:tc>
          <w:tcPr>
            <w:tcW w:w="2268" w:type="dxa"/>
          </w:tcPr>
          <w:p w:rsidR="006E75D8" w:rsidRPr="00F40798" w:rsidRDefault="006E75D8" w:rsidP="007E0F71">
            <w:pPr>
              <w:pStyle w:val="NormalWeb"/>
              <w:shd w:val="clear" w:color="auto" w:fill="EFEFEF"/>
              <w:rPr>
                <w:rFonts w:ascii="Arial" w:hAnsi="Arial" w:cs="Arial"/>
                <w:b/>
                <w:sz w:val="16"/>
                <w:szCs w:val="16"/>
                <w:lang w:val="en-GB" w:eastAsia="en-US"/>
              </w:rPr>
            </w:pPr>
          </w:p>
        </w:tc>
        <w:tc>
          <w:tcPr>
            <w:tcW w:w="3402" w:type="dxa"/>
          </w:tcPr>
          <w:p w:rsidR="006E75D8" w:rsidRPr="00F40798" w:rsidRDefault="006E75D8" w:rsidP="007E0F71">
            <w:pPr>
              <w:pStyle w:val="NormalWeb"/>
              <w:shd w:val="clear" w:color="auto" w:fill="EFEFEF"/>
              <w:rPr>
                <w:rFonts w:ascii="Arial" w:hAnsi="Arial" w:cs="Arial"/>
                <w:b/>
                <w:sz w:val="16"/>
                <w:szCs w:val="16"/>
                <w:lang w:val="en-GB" w:eastAsia="en-US"/>
              </w:rPr>
            </w:pPr>
            <w:r w:rsidRPr="00F40798">
              <w:rPr>
                <w:rFonts w:ascii="Arial" w:hAnsi="Arial" w:cs="Arial"/>
                <w:b/>
                <w:sz w:val="16"/>
                <w:szCs w:val="16"/>
                <w:lang w:val="en-GB" w:eastAsia="en-US"/>
              </w:rPr>
              <w:t xml:space="preserve">Lafia Matassa </w:t>
            </w:r>
          </w:p>
        </w:tc>
        <w:tc>
          <w:tcPr>
            <w:tcW w:w="4819" w:type="dxa"/>
          </w:tcPr>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Promotion of sexual and reproductive health of adolescents and youth in Niger: educational talks, community dialogues, home visits, modular sessions, radio broadcasts;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Conducting qualitative action research on adolescent reproductive health vulnerability;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 xml:space="preserve">Implementation of several adolescent sexual and reproductive health projects in Niger. </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p>
        </w:tc>
        <w:tc>
          <w:tcPr>
            <w:tcW w:w="1985"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 xml:space="preserve">AFD, UNFPA, Bill &amp; Melinda Gate Foundation, IDRC, German Cooperation, William and Flora Hewlett Foundation, WHO, Amplify Change, WAHO, EU, World Bank </w:t>
            </w:r>
          </w:p>
        </w:tc>
      </w:tr>
      <w:tr w:rsidR="006E75D8" w:rsidRPr="00F40798" w:rsidTr="007E0F71">
        <w:trPr>
          <w:trHeight w:val="289"/>
        </w:trPr>
        <w:tc>
          <w:tcPr>
            <w:tcW w:w="2689" w:type="dxa"/>
          </w:tcPr>
          <w:p w:rsidR="006E75D8" w:rsidRPr="00F40798" w:rsidRDefault="006E75D8" w:rsidP="007E0F71">
            <w:pPr>
              <w:pStyle w:val="Default"/>
              <w:rPr>
                <w:rFonts w:ascii="Arial" w:hAnsi="Arial" w:cs="Arial"/>
                <w:sz w:val="16"/>
                <w:szCs w:val="16"/>
                <w:lang w:val="en-GB"/>
              </w:rPr>
            </w:pPr>
          </w:p>
          <w:p w:rsidR="006E75D8" w:rsidRPr="00F40798" w:rsidRDefault="006E75D8" w:rsidP="007E0F71">
            <w:pPr>
              <w:rPr>
                <w:rFonts w:ascii="Arial" w:hAnsi="Arial" w:cs="Arial"/>
                <w:bCs/>
                <w:sz w:val="16"/>
                <w:szCs w:val="16"/>
                <w:lang w:val="en-GB"/>
              </w:rPr>
            </w:pPr>
            <w:hyperlink r:id="rId41" w:history="1">
              <w:r w:rsidRPr="00F40798">
                <w:rPr>
                  <w:rStyle w:val="Lienhypertexte"/>
                  <w:rFonts w:ascii="Arial" w:hAnsi="Arial" w:cs="Arial"/>
                  <w:bCs/>
                  <w:sz w:val="16"/>
                  <w:szCs w:val="16"/>
                  <w:lang w:val="en-GB"/>
                </w:rPr>
                <w:t>https://equipop.org/publications/rapport-ados-niger-UNFPA.pdf</w:t>
              </w:r>
            </w:hyperlink>
          </w:p>
          <w:p w:rsidR="006E75D8" w:rsidRPr="00F40798" w:rsidRDefault="006E75D8" w:rsidP="007E0F71">
            <w:pPr>
              <w:rPr>
                <w:rFonts w:ascii="Arial" w:hAnsi="Arial" w:cs="Arial"/>
                <w:bCs/>
                <w:sz w:val="16"/>
                <w:szCs w:val="16"/>
                <w:lang w:val="en-GB"/>
              </w:rPr>
            </w:pPr>
          </w:p>
          <w:p w:rsidR="006E75D8" w:rsidRPr="00F40798" w:rsidRDefault="006E75D8" w:rsidP="007E0F71">
            <w:pPr>
              <w:rPr>
                <w:rFonts w:ascii="Arial" w:hAnsi="Arial" w:cs="Arial"/>
                <w:sz w:val="16"/>
                <w:szCs w:val="16"/>
                <w:lang w:val="en-GB"/>
              </w:rPr>
            </w:pPr>
            <w:hyperlink r:id="rId42" w:history="1">
              <w:r w:rsidRPr="00F40798">
                <w:rPr>
                  <w:rStyle w:val="Lienhypertexte"/>
                  <w:rFonts w:ascii="Arial" w:hAnsi="Arial" w:cs="Arial"/>
                  <w:sz w:val="16"/>
                  <w:szCs w:val="16"/>
                  <w:lang w:val="en-GB"/>
                </w:rPr>
                <w:t>http://lasdel.net/index.php/recherche-sur-le-site?searchword=adolescents&amp;searchphrase=all</w:t>
              </w:r>
            </w:hyperlink>
          </w:p>
        </w:tc>
        <w:tc>
          <w:tcPr>
            <w:tcW w:w="2268" w:type="dxa"/>
          </w:tcPr>
          <w:p w:rsidR="006E75D8" w:rsidRPr="00F40798" w:rsidRDefault="006E75D8" w:rsidP="007E0F71">
            <w:pPr>
              <w:rPr>
                <w:rStyle w:val="A3"/>
                <w:rFonts w:ascii="Arial" w:hAnsi="Arial" w:cs="Arial"/>
                <w:b/>
                <w:bCs/>
                <w:sz w:val="16"/>
                <w:szCs w:val="16"/>
                <w:lang w:val="en-GB"/>
              </w:rPr>
            </w:pPr>
          </w:p>
        </w:tc>
        <w:tc>
          <w:tcPr>
            <w:tcW w:w="3402" w:type="dxa"/>
          </w:tcPr>
          <w:p w:rsidR="006E75D8" w:rsidRPr="00F40798" w:rsidRDefault="006E75D8" w:rsidP="007E0F71">
            <w:pPr>
              <w:rPr>
                <w:rStyle w:val="A6"/>
                <w:rFonts w:ascii="Arial" w:hAnsi="Arial" w:cs="Arial"/>
                <w:bCs/>
                <w:sz w:val="16"/>
                <w:szCs w:val="16"/>
                <w:lang w:val="en-GB"/>
              </w:rPr>
            </w:pPr>
            <w:r w:rsidRPr="00F40798">
              <w:rPr>
                <w:rStyle w:val="A3"/>
                <w:rFonts w:ascii="Arial" w:hAnsi="Arial" w:cs="Arial"/>
                <w:b/>
                <w:bCs/>
                <w:sz w:val="16"/>
                <w:szCs w:val="16"/>
                <w:lang w:val="en-GB"/>
              </w:rPr>
              <w:t>Laboratory of Studies and Research on Social Dynamics and Local Development (LASDEL)</w:t>
            </w:r>
          </w:p>
          <w:p w:rsidR="006E75D8" w:rsidRPr="00F40798" w:rsidRDefault="006E75D8" w:rsidP="007E0F71">
            <w:pPr>
              <w:rPr>
                <w:rFonts w:ascii="Arial" w:hAnsi="Arial" w:cs="Arial"/>
                <w:sz w:val="16"/>
                <w:szCs w:val="16"/>
                <w:lang w:val="en-GB"/>
              </w:rPr>
            </w:pPr>
          </w:p>
        </w:tc>
        <w:tc>
          <w:tcPr>
            <w:tcW w:w="4819" w:type="dxa"/>
          </w:tcPr>
          <w:p w:rsidR="006E75D8" w:rsidRPr="00F40798" w:rsidRDefault="006E75D8" w:rsidP="007E0F71">
            <w:pPr>
              <w:rPr>
                <w:rFonts w:ascii="Arial" w:hAnsi="Arial" w:cs="Arial"/>
                <w:color w:val="000000"/>
                <w:sz w:val="16"/>
                <w:szCs w:val="16"/>
                <w:lang w:val="en-GB"/>
              </w:rPr>
            </w:pPr>
            <w:r w:rsidRPr="00F40798">
              <w:rPr>
                <w:rStyle w:val="A3"/>
                <w:rFonts w:ascii="Arial" w:hAnsi="Arial" w:cs="Arial"/>
                <w:sz w:val="16"/>
                <w:szCs w:val="16"/>
                <w:lang w:val="en-GB"/>
              </w:rPr>
              <w:t xml:space="preserve">Research and evidence generation on adolescent sexual and reproductive health and interventions by different actors. </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bCs/>
                <w:sz w:val="16"/>
                <w:szCs w:val="16"/>
                <w:lang w:val="en-GB"/>
              </w:rPr>
            </w:pPr>
            <w:hyperlink r:id="rId43" w:history="1">
              <w:r w:rsidRPr="00F40798">
                <w:rPr>
                  <w:rStyle w:val="Lienhypertexte"/>
                  <w:rFonts w:ascii="Arial" w:hAnsi="Arial" w:cs="Arial"/>
                  <w:bCs/>
                  <w:sz w:val="16"/>
                  <w:szCs w:val="16"/>
                  <w:lang w:val="en-GB"/>
                </w:rPr>
                <w:t>https://equipop.org/publications/rapport-ados-niger-UNFPA.pdf</w:t>
              </w:r>
            </w:hyperlink>
          </w:p>
          <w:p w:rsidR="006E75D8" w:rsidRPr="00F40798" w:rsidRDefault="006E75D8" w:rsidP="007E0F71">
            <w:pPr>
              <w:rPr>
                <w:rFonts w:ascii="Arial" w:hAnsi="Arial" w:cs="Arial"/>
                <w:bCs/>
                <w:sz w:val="16"/>
                <w:szCs w:val="16"/>
                <w:lang w:val="en-GB"/>
              </w:rPr>
            </w:pPr>
          </w:p>
          <w:p w:rsidR="006E75D8" w:rsidRPr="00F40798" w:rsidRDefault="006E75D8" w:rsidP="007E0F71">
            <w:pPr>
              <w:rPr>
                <w:rFonts w:ascii="Arial" w:hAnsi="Arial" w:cs="Arial"/>
                <w:sz w:val="16"/>
                <w:szCs w:val="16"/>
                <w:lang w:val="en-GB"/>
              </w:rPr>
            </w:pPr>
            <w:hyperlink r:id="rId44" w:history="1">
              <w:r w:rsidRPr="00F40798">
                <w:rPr>
                  <w:rStyle w:val="Lienhypertexte"/>
                  <w:rFonts w:ascii="Arial" w:hAnsi="Arial" w:cs="Arial"/>
                  <w:sz w:val="16"/>
                  <w:szCs w:val="16"/>
                  <w:lang w:val="en-GB"/>
                </w:rPr>
                <w:t>http://www.dimolniger.org/</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Style w:val="A3"/>
                <w:rFonts w:ascii="Arial" w:hAnsi="Arial" w:cs="Arial"/>
                <w:b/>
                <w:bCs/>
                <w:sz w:val="16"/>
                <w:szCs w:val="16"/>
                <w:lang w:val="en-GB"/>
              </w:rPr>
            </w:pPr>
          </w:p>
        </w:tc>
        <w:tc>
          <w:tcPr>
            <w:tcW w:w="3402" w:type="dxa"/>
          </w:tcPr>
          <w:p w:rsidR="006E75D8" w:rsidRPr="00F40798" w:rsidRDefault="006E75D8" w:rsidP="007E0F71">
            <w:pPr>
              <w:rPr>
                <w:rFonts w:ascii="Arial" w:hAnsi="Arial" w:cs="Arial"/>
                <w:sz w:val="16"/>
                <w:szCs w:val="16"/>
                <w:lang w:val="en-GB"/>
              </w:rPr>
            </w:pPr>
            <w:r w:rsidRPr="00F40798">
              <w:rPr>
                <w:rStyle w:val="A3"/>
                <w:rFonts w:ascii="Arial" w:hAnsi="Arial" w:cs="Arial"/>
                <w:b/>
                <w:bCs/>
                <w:sz w:val="16"/>
                <w:szCs w:val="16"/>
                <w:lang w:val="en-GB"/>
              </w:rPr>
              <w:t xml:space="preserve">THE NGO DIMOL </w:t>
            </w:r>
          </w:p>
        </w:tc>
        <w:tc>
          <w:tcPr>
            <w:tcW w:w="4819" w:type="dxa"/>
          </w:tcPr>
          <w:p w:rsidR="006E75D8" w:rsidRPr="00F40798" w:rsidRDefault="006E75D8" w:rsidP="007E0F71">
            <w:pPr>
              <w:pStyle w:val="Pa1"/>
              <w:jc w:val="both"/>
              <w:rPr>
                <w:rFonts w:ascii="Arial" w:hAnsi="Arial" w:cs="Arial"/>
                <w:color w:val="000000"/>
                <w:sz w:val="16"/>
                <w:szCs w:val="16"/>
                <w:lang w:val="en-GB"/>
              </w:rPr>
            </w:pPr>
            <w:r w:rsidRPr="00F40798">
              <w:rPr>
                <w:rStyle w:val="A3"/>
                <w:rFonts w:ascii="Arial" w:hAnsi="Arial" w:cs="Arial"/>
                <w:sz w:val="16"/>
                <w:szCs w:val="16"/>
                <w:lang w:val="en-GB"/>
              </w:rPr>
              <w:t>Establish qualitative information gathering strategies to capture people's reactions to radio programs/sketches on adolescent and youth reproductive health and rights issues;</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Improving sexual and reproductive health for safe motherhood.</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Membership fees, membership fees, grants, donations and legacies, and income from services.</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45" w:history="1">
              <w:r w:rsidRPr="00F40798">
                <w:rPr>
                  <w:rStyle w:val="Lienhypertexte"/>
                  <w:rFonts w:ascii="Arial" w:hAnsi="Arial" w:cs="Arial"/>
                  <w:bCs/>
                  <w:sz w:val="16"/>
                  <w:szCs w:val="16"/>
                  <w:lang w:val="en-GB"/>
                </w:rPr>
                <w:t>https://equipop.org/publications/rapport-ados-niger-UNFPA.pdf</w:t>
              </w:r>
            </w:hyperlink>
          </w:p>
        </w:tc>
        <w:tc>
          <w:tcPr>
            <w:tcW w:w="2268" w:type="dxa"/>
          </w:tcPr>
          <w:p w:rsidR="006E75D8" w:rsidRPr="00F40798" w:rsidRDefault="006E75D8" w:rsidP="007E0F71">
            <w:pPr>
              <w:rPr>
                <w:rStyle w:val="A3"/>
                <w:rFonts w:ascii="Arial" w:hAnsi="Arial" w:cs="Arial"/>
                <w:b/>
                <w:bCs/>
                <w:sz w:val="16"/>
                <w:szCs w:val="16"/>
                <w:lang w:val="en-GB"/>
              </w:rPr>
            </w:pPr>
          </w:p>
        </w:tc>
        <w:tc>
          <w:tcPr>
            <w:tcW w:w="3402" w:type="dxa"/>
          </w:tcPr>
          <w:p w:rsidR="006E75D8" w:rsidRPr="00F40798" w:rsidRDefault="006E75D8" w:rsidP="007E0F71">
            <w:pPr>
              <w:rPr>
                <w:rStyle w:val="A3"/>
                <w:rFonts w:ascii="Arial" w:hAnsi="Arial" w:cs="Arial"/>
                <w:b/>
                <w:bCs/>
                <w:sz w:val="16"/>
                <w:szCs w:val="16"/>
                <w:lang w:val="en-GB"/>
              </w:rPr>
            </w:pPr>
            <w:r w:rsidRPr="00F40798">
              <w:rPr>
                <w:rStyle w:val="A3"/>
                <w:rFonts w:ascii="Arial" w:hAnsi="Arial" w:cs="Arial"/>
                <w:b/>
                <w:bCs/>
                <w:sz w:val="16"/>
                <w:szCs w:val="16"/>
                <w:lang w:val="en-GB"/>
              </w:rPr>
              <w:t>Mercy Corps</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(Since 2013)</w:t>
            </w:r>
          </w:p>
        </w:tc>
        <w:tc>
          <w:tcPr>
            <w:tcW w:w="4819" w:type="dxa"/>
          </w:tcPr>
          <w:p w:rsidR="006E75D8" w:rsidRPr="00F40798" w:rsidRDefault="006E75D8" w:rsidP="007E0F71">
            <w:pPr>
              <w:rPr>
                <w:rStyle w:val="A3"/>
                <w:rFonts w:ascii="Arial" w:hAnsi="Arial" w:cs="Arial"/>
                <w:sz w:val="16"/>
                <w:szCs w:val="16"/>
                <w:lang w:val="en-GB"/>
              </w:rPr>
            </w:pPr>
            <w:r w:rsidRPr="00F40798">
              <w:rPr>
                <w:rStyle w:val="A3"/>
                <w:rFonts w:ascii="Arial" w:hAnsi="Arial" w:cs="Arial"/>
                <w:sz w:val="16"/>
                <w:szCs w:val="16"/>
                <w:lang w:val="en-GB"/>
              </w:rPr>
              <w:t>Conduct formative research to produce qualitative data on the determinants and willingness of girls to marry at the earliest possible age;</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Adolescents Programs implementation: </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r w:rsidRPr="00F40798">
              <w:rPr>
                <w:rFonts w:ascii="Arial" w:hAnsi="Arial" w:cs="Arial"/>
                <w:bCs/>
                <w:color w:val="000000"/>
                <w:sz w:val="16"/>
                <w:szCs w:val="16"/>
                <w:lang w:val="en-GB"/>
              </w:rPr>
              <w:t>West African Health Organization (2016, Report of the pre-conference on adolescent and youth health in the run-up to the ECOWAS good practice forum. West African Health Organization (WAHO).</w:t>
            </w: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West African Health Organisation (WAHO)</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The development of national strategies for the provision of integrated health services adapted to adolescents and young people in ECOWAS member countries.</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Support of local structures (Division of Adolescent and Youth Sexual and Reproductive Health)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Funding for studies on the evaluation of the implementation of adolescent and youth sexual and reproductive health interventions</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Western organisation </w:t>
            </w:r>
          </w:p>
        </w:tc>
      </w:tr>
      <w:tr w:rsidR="006E75D8" w:rsidRPr="00F40798" w:rsidTr="007E0F71">
        <w:trPr>
          <w:trHeight w:val="289"/>
        </w:trPr>
        <w:tc>
          <w:tcPr>
            <w:tcW w:w="2689" w:type="dxa"/>
          </w:tcPr>
          <w:p w:rsidR="006E75D8" w:rsidRPr="00F40798" w:rsidRDefault="006E75D8" w:rsidP="007E0F71">
            <w:pPr>
              <w:rPr>
                <w:lang w:val="en-GB"/>
              </w:rPr>
            </w:pPr>
            <w:r w:rsidRPr="00F40798">
              <w:rPr>
                <w:rFonts w:ascii="Arial" w:hAnsi="Arial" w:cs="Arial"/>
                <w:color w:val="000000"/>
                <w:sz w:val="16"/>
                <w:szCs w:val="16"/>
                <w:lang w:val="en-GB"/>
              </w:rPr>
              <w:t xml:space="preserve">Report of the Workshop for the Prioritization and the Dissemination of Best Practices in Adolescent and Youth Sexual and Reproductive Health (AYSRH) in Niger, 2015; </w:t>
            </w:r>
          </w:p>
          <w:p w:rsidR="006E75D8" w:rsidRPr="00F40798" w:rsidRDefault="006E75D8" w:rsidP="007E0F71">
            <w:pPr>
              <w:rPr>
                <w:rFonts w:ascii="Arial" w:hAnsi="Arial" w:cs="Arial"/>
                <w:color w:val="000000"/>
                <w:sz w:val="16"/>
                <w:szCs w:val="16"/>
                <w:lang w:val="en-GB"/>
              </w:rPr>
            </w:pPr>
            <w:r w:rsidRPr="00F40798">
              <w:rPr>
                <w:rFonts w:ascii="Arial" w:hAnsi="Arial" w:cs="Arial"/>
                <w:color w:val="000000"/>
                <w:sz w:val="16"/>
                <w:szCs w:val="16"/>
                <w:lang w:val="en-GB"/>
              </w:rPr>
              <w:t xml:space="preserve">Challa, S., DeLong, S. M., Carter, N., Johns, N., Shakya, H., Boyce, S. C., ... &amp; Silverman, J. G. (2019). Protocol for cluster randomized evaluation of reaching married adolescents-a gender-synchronized intervention to increase modern contraceptive use among married adolescent girls and young women and their husbands in Niger. Reproductive health, 16(1), 1-12. </w:t>
            </w:r>
          </w:p>
          <w:p w:rsidR="006E75D8" w:rsidRPr="00F40798" w:rsidRDefault="006E75D8" w:rsidP="007E0F71">
            <w:pPr>
              <w:rPr>
                <w:rFonts w:ascii="Arial" w:hAnsi="Arial" w:cs="Arial"/>
                <w:color w:val="000000"/>
                <w:sz w:val="16"/>
                <w:szCs w:val="16"/>
                <w:lang w:val="en-GB"/>
              </w:rPr>
            </w:pPr>
            <w:hyperlink r:id="rId46" w:history="1">
              <w:r w:rsidRPr="00F40798">
                <w:rPr>
                  <w:rStyle w:val="Lienhypertexte"/>
                  <w:rFonts w:ascii="Arial" w:hAnsi="Arial" w:cs="Arial"/>
                  <w:sz w:val="16"/>
                  <w:szCs w:val="16"/>
                  <w:lang w:val="en-GB"/>
                </w:rPr>
                <w:t>https://link.springer.com/article/10.1186/s12978-019-0841-3</w:t>
              </w:r>
            </w:hyperlink>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Bill and Melinda Gates Foundation</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Financing sexual and reproductive health interventions ;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Financing sexual and reproductive health studies </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Bill and Melinda Gates foundation Fund</w:t>
            </w:r>
          </w:p>
        </w:tc>
      </w:tr>
      <w:tr w:rsidR="006E75D8" w:rsidRPr="00F40798" w:rsidTr="007E0F71">
        <w:trPr>
          <w:trHeight w:val="289"/>
        </w:trPr>
        <w:tc>
          <w:tcPr>
            <w:tcW w:w="2689" w:type="dxa"/>
          </w:tcPr>
          <w:p w:rsidR="006E75D8" w:rsidRPr="00F40798" w:rsidRDefault="006E75D8" w:rsidP="007E0F71">
            <w:pPr>
              <w:rPr>
                <w:rFonts w:ascii="Arial" w:hAnsi="Arial" w:cs="Arial"/>
                <w:bCs/>
                <w:color w:val="000000"/>
                <w:sz w:val="16"/>
                <w:szCs w:val="16"/>
                <w:lang w:val="en-GB"/>
              </w:rPr>
            </w:pPr>
            <w:r w:rsidRPr="00F40798">
              <w:rPr>
                <w:rFonts w:ascii="Arial" w:hAnsi="Arial" w:cs="Arial"/>
                <w:bCs/>
                <w:color w:val="000000"/>
                <w:sz w:val="16"/>
                <w:szCs w:val="16"/>
                <w:lang w:val="en-GB"/>
              </w:rPr>
              <w:t>WHO COOPERATION STRATEGY WITH NIGER</w:t>
            </w:r>
          </w:p>
          <w:p w:rsidR="006E75D8" w:rsidRPr="00F40798" w:rsidRDefault="006E75D8" w:rsidP="007E0F71">
            <w:pPr>
              <w:rPr>
                <w:rFonts w:ascii="Arial" w:hAnsi="Arial" w:cs="Arial"/>
                <w:bCs/>
                <w:color w:val="000000"/>
                <w:sz w:val="16"/>
                <w:szCs w:val="16"/>
                <w:lang w:val="en-GB"/>
              </w:rPr>
            </w:pPr>
            <w:r w:rsidRPr="00F40798">
              <w:rPr>
                <w:rFonts w:ascii="Arial" w:hAnsi="Arial" w:cs="Arial"/>
                <w:bCs/>
                <w:color w:val="000000"/>
                <w:sz w:val="16"/>
                <w:szCs w:val="16"/>
                <w:lang w:val="en-GB"/>
              </w:rPr>
              <w:t>WHO, 2017-2021</w:t>
            </w:r>
          </w:p>
          <w:p w:rsidR="006E75D8" w:rsidRPr="00F40798" w:rsidRDefault="006E75D8" w:rsidP="007E0F71">
            <w:pPr>
              <w:rPr>
                <w:rFonts w:ascii="Arial" w:hAnsi="Arial" w:cs="Arial"/>
                <w:bCs/>
                <w:color w:val="000000"/>
                <w:sz w:val="16"/>
                <w:szCs w:val="16"/>
                <w:lang w:val="en-GB"/>
              </w:rPr>
            </w:pPr>
            <w:r w:rsidRPr="00F40798">
              <w:rPr>
                <w:rFonts w:ascii="Arial" w:hAnsi="Arial" w:cs="Arial"/>
                <w:bCs/>
                <w:color w:val="000000"/>
                <w:sz w:val="16"/>
                <w:szCs w:val="16"/>
                <w:lang w:val="en-GB"/>
              </w:rPr>
              <w:lastRenderedPageBreak/>
              <w:t>2017</w:t>
            </w:r>
          </w:p>
          <w:p w:rsidR="006E75D8" w:rsidRPr="00F40798" w:rsidRDefault="006E75D8" w:rsidP="007E0F71">
            <w:pPr>
              <w:rPr>
                <w:rFonts w:ascii="Arial" w:hAnsi="Arial" w:cs="Arial"/>
                <w:sz w:val="16"/>
                <w:szCs w:val="16"/>
                <w:lang w:val="en-GB"/>
              </w:rPr>
            </w:pPr>
            <w:hyperlink r:id="rId47" w:history="1">
              <w:r w:rsidRPr="00F40798">
                <w:rPr>
                  <w:rStyle w:val="Lienhypertexte"/>
                  <w:rFonts w:ascii="Arial" w:hAnsi="Arial" w:cs="Arial"/>
                  <w:sz w:val="16"/>
                  <w:szCs w:val="16"/>
                  <w:lang w:val="en-GB"/>
                </w:rPr>
                <w:t>https://www.afro.who.int/fr/publications/strategie-de-cooperation-de-loms-avec-le-niger-scp-2017-2021</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48"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World Health Organization (WHO)</w:t>
            </w:r>
          </w:p>
        </w:tc>
        <w:tc>
          <w:tcPr>
            <w:tcW w:w="4819" w:type="dxa"/>
          </w:tcPr>
          <w:p w:rsidR="006E75D8" w:rsidRPr="00F40798" w:rsidRDefault="006E75D8" w:rsidP="007E0F71">
            <w:pPr>
              <w:autoSpaceDE w:val="0"/>
              <w:autoSpaceDN w:val="0"/>
              <w:adjustRightInd w:val="0"/>
              <w:rPr>
                <w:rFonts w:ascii="Arial" w:hAnsi="Arial" w:cs="Arial"/>
                <w:sz w:val="16"/>
                <w:szCs w:val="16"/>
                <w:lang w:val="en-GB"/>
              </w:rPr>
            </w:pPr>
            <w:r w:rsidRPr="00F40798">
              <w:rPr>
                <w:rFonts w:ascii="Arial" w:hAnsi="Arial" w:cs="Arial"/>
                <w:sz w:val="16"/>
                <w:szCs w:val="16"/>
                <w:lang w:val="en-GB"/>
              </w:rPr>
              <w:t xml:space="preserve">Provides training for health care providers on the Adolescent and Youth Sexual and Reproductive Health Orientation Programme; </w:t>
            </w:r>
          </w:p>
          <w:p w:rsidR="006E75D8" w:rsidRPr="00F40798" w:rsidRDefault="006E75D8" w:rsidP="007E0F71">
            <w:pPr>
              <w:autoSpaceDE w:val="0"/>
              <w:autoSpaceDN w:val="0"/>
              <w:adjustRightInd w:val="0"/>
              <w:rPr>
                <w:rFonts w:ascii="Arial" w:hAnsi="Arial" w:cs="Arial"/>
                <w:sz w:val="16"/>
                <w:szCs w:val="16"/>
                <w:lang w:val="en-GB"/>
              </w:rPr>
            </w:pPr>
            <w:r w:rsidRPr="00F40798">
              <w:rPr>
                <w:rFonts w:ascii="Arial" w:hAnsi="Arial" w:cs="Arial"/>
                <w:sz w:val="16"/>
                <w:szCs w:val="16"/>
                <w:lang w:val="en-GB"/>
              </w:rPr>
              <w:lastRenderedPageBreak/>
              <w:t>Funding for adolescent and youth sexual and reproductive health projects;</w:t>
            </w:r>
          </w:p>
          <w:p w:rsidR="006E75D8" w:rsidRPr="00F40798" w:rsidRDefault="006E75D8" w:rsidP="007E0F71">
            <w:pPr>
              <w:autoSpaceDE w:val="0"/>
              <w:autoSpaceDN w:val="0"/>
              <w:adjustRightInd w:val="0"/>
              <w:rPr>
                <w:rFonts w:ascii="Arial" w:hAnsi="Arial" w:cs="Arial"/>
                <w:color w:val="000000"/>
                <w:sz w:val="16"/>
                <w:szCs w:val="16"/>
                <w:lang w:val="en-GB"/>
              </w:rPr>
            </w:pPr>
            <w:r w:rsidRPr="00F40798">
              <w:rPr>
                <w:rFonts w:ascii="Arial" w:hAnsi="Arial" w:cs="Arial"/>
                <w:sz w:val="16"/>
                <w:szCs w:val="16"/>
                <w:lang w:val="en-GB"/>
              </w:rPr>
              <w:t xml:space="preserve">Funding of studies on interventions and actors in sexual and reproductive education for adolescents and young people; </w:t>
            </w:r>
          </w:p>
          <w:p w:rsidR="006E75D8" w:rsidRPr="00F40798" w:rsidRDefault="006E75D8" w:rsidP="007E0F71">
            <w:pPr>
              <w:rPr>
                <w:rFonts w:ascii="Arial" w:hAnsi="Arial" w:cs="Arial"/>
                <w:sz w:val="16"/>
                <w:szCs w:val="16"/>
                <w:lang w:val="en-GB"/>
              </w:rPr>
            </w:pPr>
            <w:r w:rsidRPr="00F40798">
              <w:rPr>
                <w:rFonts w:ascii="Arial" w:hAnsi="Arial" w:cs="Arial"/>
                <w:color w:val="000000"/>
                <w:sz w:val="16"/>
                <w:szCs w:val="16"/>
                <w:lang w:val="en-GB"/>
              </w:rPr>
              <w:t>Technical support and coordination of adolescent reproductive health activities</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lastRenderedPageBreak/>
              <w:t>The World Health Organisation (WHO)</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49"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50" w:history="1">
              <w:r w:rsidRPr="00F40798">
                <w:rPr>
                  <w:rStyle w:val="Lienhypertexte"/>
                  <w:rFonts w:ascii="Arial" w:hAnsi="Arial" w:cs="Arial"/>
                  <w:sz w:val="16"/>
                  <w:szCs w:val="16"/>
                  <w:lang w:val="en-GB"/>
                </w:rPr>
                <w:t>http://www.lasdel.net/images/etudes_et_travaux/Resultats_des_enqu%C3%AAtes_qualitatives_sur_la_sante_sexuelle.pdf</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51" w:history="1">
              <w:r w:rsidRPr="00F40798">
                <w:rPr>
                  <w:rStyle w:val="Lienhypertexte"/>
                  <w:rFonts w:ascii="Arial" w:hAnsi="Arial" w:cs="Arial"/>
                  <w:sz w:val="16"/>
                  <w:szCs w:val="16"/>
                  <w:lang w:val="en-GB"/>
                </w:rPr>
                <w:t>https://www.unicef.org/niger/</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United Nations Children's Fund (UNICEF)</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Development of the life skills module</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Financial support to regional youth and sports directorates for the training of young members of village brigades, coordination of interventions</w:t>
            </w:r>
          </w:p>
          <w:p w:rsidR="006E75D8" w:rsidRPr="00F40798" w:rsidRDefault="006E75D8" w:rsidP="007E0F71">
            <w:pPr>
              <w:rPr>
                <w:rFonts w:ascii="Arial" w:hAnsi="Arial" w:cs="Arial"/>
                <w:sz w:val="16"/>
                <w:szCs w:val="16"/>
                <w:lang w:val="en-GB"/>
              </w:rPr>
            </w:pP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UNICEF</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52" w:history="1">
              <w:r w:rsidRPr="00F40798">
                <w:rPr>
                  <w:rStyle w:val="Lienhypertexte"/>
                  <w:rFonts w:ascii="Arial" w:hAnsi="Arial" w:cs="Arial"/>
                  <w:sz w:val="16"/>
                  <w:szCs w:val="16"/>
                  <w:lang w:val="en-GB"/>
                </w:rPr>
                <w:t>http://www.lasdel.net/images/etudes_et_travaux/Resultats_des_enqu%C3%AAtes_qualitatives_sur_la_sante_sexuelle.pdf</w:t>
              </w:r>
            </w:hyperlink>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Community actors: radio stations, opinion leaders (from village structures and associations), resource persons (community relays, first aiders, matrons, teachers, etc.)</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Act as an interface between state structures (schools; health centres) or parastatals and local populations and adolescents</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53" w:history="1">
              <w:r w:rsidRPr="00F40798">
                <w:rPr>
                  <w:rStyle w:val="Lienhypertexte"/>
                  <w:rFonts w:ascii="Arial" w:hAnsi="Arial" w:cs="Arial"/>
                  <w:sz w:val="16"/>
                  <w:szCs w:val="16"/>
                  <w:lang w:val="en-GB"/>
                </w:rPr>
                <w:t>http://www.lasdel.net/images/etudes_et_travaux/Resultats_des_enqu%C3%AAtes_qualitatives_sur_la_sante_sexuelle.pdf</w:t>
              </w:r>
            </w:hyperlink>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Community radio stations</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Dissemination of information on health and sanitation, birth spacing, girls' schooling, etc.</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54" w:history="1">
              <w:r w:rsidRPr="00F40798">
                <w:rPr>
                  <w:rStyle w:val="Lienhypertexte"/>
                  <w:rFonts w:ascii="Arial" w:hAnsi="Arial" w:cs="Arial"/>
                  <w:sz w:val="16"/>
                  <w:szCs w:val="16"/>
                  <w:lang w:val="en-GB"/>
                </w:rPr>
                <w:t>http://www.lasdel.net/images/etudes_et_travaux/Resultats_des_enqu%C3%AAtes_qualitatives_sur_la_sante_sexuelle.pdf</w:t>
              </w:r>
            </w:hyperlink>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Village structures</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Raise awareness, especially among young people, about the dangers of unprotected sex</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Raising women's awareness of the importance of family planning and the promotion of contraceptive methods</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color w:val="0563C1" w:themeColor="hyperlink"/>
                <w:sz w:val="16"/>
                <w:szCs w:val="16"/>
                <w:u w:val="single"/>
                <w:lang w:val="en-GB"/>
              </w:rPr>
            </w:pPr>
            <w:hyperlink r:id="rId55" w:history="1">
              <w:r w:rsidRPr="00F40798">
                <w:rPr>
                  <w:rStyle w:val="Lienhypertexte"/>
                  <w:rFonts w:ascii="Arial" w:hAnsi="Arial" w:cs="Arial"/>
                  <w:sz w:val="16"/>
                  <w:szCs w:val="16"/>
                  <w:lang w:val="en-GB"/>
                </w:rPr>
                <w:t>http://www.lasdel.net/images/etudes_et_travaux/Resultats_des_enqu%C3%AAtes_qualitatives_sur_la_sante_sexuelle.pdf</w:t>
              </w:r>
            </w:hyperlink>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Adolescents</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Beneficiaries of sexual and reproductive health and mental health interventions ;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Acceptance and ownership of ASRH products and services.</w:t>
            </w:r>
          </w:p>
        </w:tc>
        <w:tc>
          <w:tcPr>
            <w:tcW w:w="1985" w:type="dxa"/>
          </w:tcPr>
          <w:p w:rsidR="006E75D8" w:rsidRPr="00F40798" w:rsidRDefault="006E75D8" w:rsidP="007E0F71">
            <w:pPr>
              <w:rPr>
                <w:rFonts w:ascii="Arial" w:hAnsi="Arial" w:cs="Arial"/>
                <w:sz w:val="16"/>
                <w:szCs w:val="16"/>
                <w:lang w:val="en-GB"/>
              </w:rPr>
            </w:pPr>
          </w:p>
        </w:tc>
      </w:tr>
      <w:tr w:rsidR="006E75D8" w:rsidRPr="00230450" w:rsidTr="007E0F71">
        <w:trPr>
          <w:trHeight w:val="289"/>
        </w:trPr>
        <w:tc>
          <w:tcPr>
            <w:tcW w:w="2689" w:type="dxa"/>
          </w:tcPr>
          <w:p w:rsidR="006E75D8" w:rsidRPr="00F40798" w:rsidRDefault="006E75D8" w:rsidP="007E0F71">
            <w:pPr>
              <w:rPr>
                <w:rFonts w:ascii="Arial" w:hAnsi="Arial" w:cs="Arial"/>
                <w:sz w:val="16"/>
                <w:szCs w:val="16"/>
                <w:lang w:val="en-GB"/>
              </w:rPr>
            </w:pPr>
            <w:hyperlink r:id="rId56" w:history="1">
              <w:r w:rsidRPr="00F40798">
                <w:rPr>
                  <w:rStyle w:val="Lienhypertexte"/>
                  <w:rFonts w:ascii="Arial" w:hAnsi="Arial" w:cs="Arial"/>
                  <w:sz w:val="16"/>
                  <w:szCs w:val="16"/>
                  <w:lang w:val="en-GB"/>
                </w:rPr>
                <w:t>https://www.solthis.org/fr/solthis-au-niger/</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57" w:history="1">
              <w:r w:rsidRPr="00F40798">
                <w:rPr>
                  <w:rStyle w:val="Lienhypertexte"/>
                  <w:rFonts w:ascii="Arial" w:hAnsi="Arial" w:cs="Arial"/>
                  <w:sz w:val="16"/>
                  <w:szCs w:val="16"/>
                  <w:lang w:val="en-GB"/>
                </w:rPr>
                <w:t>https://www.afro.who.int/sites/default/files/2021-01/Rapport ESRAJ Mapping Niger VF.pdf</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Solthis</w:t>
            </w:r>
          </w:p>
          <w:p w:rsidR="006E75D8" w:rsidRPr="00F40798" w:rsidRDefault="006E75D8" w:rsidP="007E0F71">
            <w:pPr>
              <w:rPr>
                <w:rFonts w:ascii="Arial" w:hAnsi="Arial" w:cs="Arial"/>
                <w:sz w:val="16"/>
                <w:szCs w:val="16"/>
                <w:lang w:val="en-GB"/>
              </w:rPr>
            </w:pP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Mobilising young people to promote their sexual and reproductive health,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Implementation of projects: e.g.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Jades Project (2019-2022): Reducing new HIV infections, unwanted pregnancies among adolescents in Niger</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Advocacy, capacity building, health systems and services strengthening, health services, sexual and reproductive health rights, HIV/AIDS</w:t>
            </w:r>
          </w:p>
        </w:tc>
        <w:tc>
          <w:tcPr>
            <w:tcW w:w="1985" w:type="dxa"/>
          </w:tcPr>
          <w:p w:rsidR="006E75D8" w:rsidRPr="00230450" w:rsidRDefault="006E75D8" w:rsidP="007E0F71">
            <w:pPr>
              <w:rPr>
                <w:rFonts w:ascii="Arial" w:hAnsi="Arial" w:cs="Arial"/>
                <w:sz w:val="16"/>
                <w:szCs w:val="16"/>
                <w:lang w:val="fr-FR"/>
              </w:rPr>
            </w:pPr>
            <w:r w:rsidRPr="00230450">
              <w:rPr>
                <w:rFonts w:ascii="Arial" w:hAnsi="Arial" w:cs="Arial"/>
                <w:sz w:val="16"/>
                <w:szCs w:val="16"/>
                <w:lang w:val="fr-FR"/>
              </w:rPr>
              <w:t>Marie de Paris-Euro Fines Agency</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58" w:history="1">
              <w:r w:rsidRPr="00F40798">
                <w:rPr>
                  <w:rStyle w:val="Lienhypertexte"/>
                  <w:rFonts w:ascii="Arial" w:hAnsi="Arial" w:cs="Arial"/>
                  <w:sz w:val="16"/>
                  <w:szCs w:val="16"/>
                  <w:lang w:val="en-GB"/>
                </w:rPr>
                <w:t>https://oasisniger.org/</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The Oasis Niger Initiative</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Production of scientific evidence on the implementation of adolescent sexual and reproductive health interventions (use of primary and secondary data);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Implementation of adolescent sexual and reproductive health projects</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Bill and Melinda Gates foundation, WAHO, IDRC; University of California Berkley</w:t>
            </w:r>
          </w:p>
        </w:tc>
      </w:tr>
      <w:tr w:rsidR="006E75D8" w:rsidRPr="00F40798" w:rsidTr="007E0F71">
        <w:trPr>
          <w:trHeight w:val="289"/>
        </w:trPr>
        <w:tc>
          <w:tcPr>
            <w:tcW w:w="2689" w:type="dxa"/>
          </w:tcPr>
          <w:p w:rsidR="006E75D8" w:rsidRPr="00F40798" w:rsidRDefault="006E75D8" w:rsidP="007E0F71">
            <w:pPr>
              <w:rPr>
                <w:rFonts w:ascii="Arial" w:hAnsi="Arial" w:cs="Arial"/>
                <w:color w:val="000000"/>
                <w:sz w:val="16"/>
                <w:szCs w:val="16"/>
                <w:lang w:val="en-GB"/>
              </w:rPr>
            </w:pPr>
            <w:hyperlink r:id="rId59" w:history="1">
              <w:r w:rsidRPr="00F40798">
                <w:rPr>
                  <w:rStyle w:val="Lienhypertexte"/>
                  <w:rFonts w:ascii="Arial" w:hAnsi="Arial" w:cs="Arial"/>
                  <w:sz w:val="16"/>
                  <w:szCs w:val="16"/>
                  <w:lang w:val="en-GB"/>
                </w:rPr>
                <w:t>https://link.springer.com/article/10.1186/s12978-019-0841-3</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University of California</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Review of Research on Research Protocols ;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Carrying out the studies.</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Bill and Melinda Gates foundation</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60" w:history="1">
              <w:r w:rsidRPr="00F40798">
                <w:rPr>
                  <w:rStyle w:val="Lienhypertexte"/>
                  <w:rFonts w:ascii="Arial" w:hAnsi="Arial" w:cs="Arial"/>
                  <w:sz w:val="16"/>
                  <w:szCs w:val="16"/>
                  <w:lang w:val="en-GB"/>
                </w:rPr>
                <w:t>http://www.lasdel.net/images/etudes_et_travaux/Resultats_des_enqu%C3%AAtes_qualitatives_sur_la_sante_sexuelle.pdf</w:t>
              </w:r>
            </w:hyperlink>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National Institute of Statistics of Niger</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Data collection (Performance monitoring and accountability project (PMA2020), SWEED project)</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Production of studies</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color w:val="222222"/>
                <w:sz w:val="16"/>
                <w:szCs w:val="16"/>
                <w:shd w:val="clear" w:color="auto" w:fill="FFFFFF"/>
                <w:lang w:val="en-GB"/>
              </w:rPr>
            </w:pPr>
            <w:r w:rsidRPr="00230450">
              <w:rPr>
                <w:rFonts w:ascii="Arial" w:hAnsi="Arial" w:cs="Arial"/>
                <w:color w:val="222222"/>
                <w:sz w:val="16"/>
                <w:szCs w:val="16"/>
                <w:shd w:val="clear" w:color="auto" w:fill="FFFFFF"/>
                <w:lang w:val="fr-FR"/>
              </w:rPr>
              <w:t xml:space="preserve">Barro, H., Cortez, R., Le Jean, N., &amp; Wang, H. (2016). </w:t>
            </w:r>
            <w:r w:rsidRPr="00F40798">
              <w:rPr>
                <w:rFonts w:ascii="Arial" w:hAnsi="Arial" w:cs="Arial"/>
                <w:color w:val="222222"/>
                <w:sz w:val="16"/>
                <w:szCs w:val="16"/>
                <w:shd w:val="clear" w:color="auto" w:fill="FFFFFF"/>
                <w:lang w:val="en-GB"/>
              </w:rPr>
              <w:t>Addressing adolescent sexual and reproductive health in Niger.</w:t>
            </w:r>
          </w:p>
          <w:p w:rsidR="006E75D8" w:rsidRPr="00F40798" w:rsidRDefault="006E75D8" w:rsidP="007E0F71">
            <w:pPr>
              <w:rPr>
                <w:rFonts w:ascii="Arial" w:hAnsi="Arial" w:cs="Arial"/>
                <w:sz w:val="16"/>
                <w:szCs w:val="16"/>
                <w:lang w:val="en-GB"/>
              </w:rPr>
            </w:pPr>
            <w:hyperlink r:id="rId61" w:history="1">
              <w:r w:rsidRPr="00F40798">
                <w:rPr>
                  <w:rStyle w:val="Lienhypertexte"/>
                  <w:rFonts w:ascii="Arial" w:hAnsi="Arial" w:cs="Arial"/>
                  <w:sz w:val="16"/>
                  <w:szCs w:val="16"/>
                  <w:lang w:val="en-GB"/>
                </w:rPr>
                <w:t>https://openknowledge.worldbank.org/bitstream/handle/10986/24432/Addressing0ado0tive0health0in0Niger.pdf?sequence=1</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World Bank Group</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Funding for adolescent sexual and reproductive health projects and studies in Niger</w:t>
            </w:r>
          </w:p>
          <w:p w:rsidR="006E75D8" w:rsidRPr="00F40798" w:rsidRDefault="006E75D8" w:rsidP="007E0F71">
            <w:pPr>
              <w:rPr>
                <w:rFonts w:ascii="Arial" w:hAnsi="Arial" w:cs="Arial"/>
                <w:sz w:val="16"/>
                <w:szCs w:val="16"/>
                <w:lang w:val="en-GB"/>
              </w:rPr>
            </w:pP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WORLD BANK</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62" w:history="1">
              <w:r w:rsidRPr="00F40798">
                <w:rPr>
                  <w:rStyle w:val="Lienhypertexte"/>
                  <w:rFonts w:ascii="Arial" w:hAnsi="Arial" w:cs="Arial"/>
                  <w:sz w:val="16"/>
                  <w:szCs w:val="16"/>
                  <w:lang w:val="en-GB"/>
                </w:rPr>
                <w:t>https://openknowledge.worldbank.org/bitstream/handle/10986/24432/Addressing0ado0tive0health0in0Niger.pdf?sequence=1</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 xml:space="preserve">Youth centres, counselling and listening centres </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Provide recreational activities, counselling and active support to adolescents, including on issues related to sexual and reproductive health</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Internal and external resources of partners (World Bank, WHO, UNFPA, UNICEF, AFD, European Union, IDRC, USAID, etc.)</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63" w:history="1">
              <w:r w:rsidRPr="00F40798">
                <w:rPr>
                  <w:rStyle w:val="Lienhypertexte"/>
                  <w:rFonts w:ascii="Arial" w:hAnsi="Arial" w:cs="Arial"/>
                  <w:sz w:val="16"/>
                  <w:szCs w:val="16"/>
                  <w:lang w:val="en-GB"/>
                </w:rPr>
                <w:t>https://openknowledge.worldbank.org/bitstream/handle/10986/24432/Addressing0ado0tive0health0in0Niger.pdf?sequence=1</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 xml:space="preserve">Health structures </w:t>
            </w:r>
          </w:p>
        </w:tc>
        <w:tc>
          <w:tcPr>
            <w:tcW w:w="4819" w:type="dxa"/>
          </w:tcPr>
          <w:p w:rsidR="006E75D8" w:rsidRPr="00F40798" w:rsidRDefault="006E75D8" w:rsidP="007E0F71">
            <w:pPr>
              <w:pStyle w:val="NormalWeb"/>
              <w:shd w:val="clear" w:color="auto" w:fill="FFFFFF"/>
              <w:rPr>
                <w:rFonts w:ascii="Arial" w:hAnsi="Arial" w:cs="Arial"/>
                <w:sz w:val="16"/>
                <w:szCs w:val="16"/>
                <w:lang w:val="en-GB"/>
              </w:rPr>
            </w:pPr>
            <w:r w:rsidRPr="00F40798">
              <w:rPr>
                <w:rFonts w:ascii="Arial" w:hAnsi="Arial" w:cs="Arial"/>
                <w:sz w:val="16"/>
                <w:szCs w:val="16"/>
                <w:lang w:val="en-GB"/>
              </w:rPr>
              <w:t>Provision of SRH services to adolescents; ensuring better dissemination of SRH information to a group of adolescents.</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Internal and external resources of partners (World Bank, WHO, UNFPA, UNICEF, AFD, European Union, IDRC, USAID, etc.)</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hyperlink r:id="rId64" w:history="1">
              <w:r w:rsidRPr="00F40798">
                <w:rPr>
                  <w:rStyle w:val="Lienhypertexte"/>
                  <w:rFonts w:ascii="Arial" w:hAnsi="Arial" w:cs="Arial"/>
                  <w:sz w:val="16"/>
                  <w:szCs w:val="16"/>
                  <w:lang w:val="en-GB"/>
                </w:rPr>
                <w:t>https://openknowledge.worldbank.org/bitstream/handle/10986/24432/Addressing0ado0tive0health0in0Niger.pdf?sequence=1</w:t>
              </w:r>
            </w:hyperlink>
          </w:p>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65" w:history="1">
              <w:r w:rsidRPr="00F40798">
                <w:rPr>
                  <w:rStyle w:val="Lienhypertexte"/>
                  <w:rFonts w:ascii="Arial" w:hAnsi="Arial" w:cs="Arial"/>
                  <w:sz w:val="16"/>
                  <w:szCs w:val="16"/>
                  <w:lang w:val="en-GB"/>
                </w:rPr>
                <w:t>https://plan-international.org/niger</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Niger Plan</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Provide support to improve young people's SRH skills.</w:t>
            </w:r>
          </w:p>
        </w:tc>
        <w:tc>
          <w:tcPr>
            <w:tcW w:w="1985" w:type="dxa"/>
          </w:tcPr>
          <w:p w:rsidR="006E75D8" w:rsidRPr="00F40798" w:rsidRDefault="006E75D8" w:rsidP="007E0F71">
            <w:pPr>
              <w:rPr>
                <w:rFonts w:ascii="Arial" w:hAnsi="Arial" w:cs="Arial"/>
                <w:sz w:val="16"/>
                <w:szCs w:val="16"/>
                <w:lang w:val="en-GB"/>
              </w:rPr>
            </w:pP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https://www.idrc.ca/fr/search?search_api_fulltext=adolescents%2C+niger</w:t>
            </w: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sz w:val="16"/>
                <w:szCs w:val="16"/>
                <w:lang w:val="en-GB"/>
              </w:rPr>
            </w:pPr>
            <w:r w:rsidRPr="00F40798">
              <w:rPr>
                <w:rFonts w:ascii="Arial" w:hAnsi="Arial" w:cs="Arial"/>
                <w:b/>
                <w:sz w:val="16"/>
                <w:szCs w:val="16"/>
                <w:lang w:val="en-GB"/>
              </w:rPr>
              <w:t>International Development Research Centre (IDRC)</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Funding studies and projects to improve adolescent sexual and reproductive health in Niger </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Canadian Government</w:t>
            </w:r>
          </w:p>
        </w:tc>
      </w:tr>
      <w:tr w:rsidR="006E75D8" w:rsidRPr="00F40798" w:rsidTr="007E0F71">
        <w:trPr>
          <w:trHeight w:val="289"/>
        </w:trPr>
        <w:tc>
          <w:tcPr>
            <w:tcW w:w="2689" w:type="dxa"/>
          </w:tcPr>
          <w:p w:rsidR="006E75D8" w:rsidRPr="00230450" w:rsidRDefault="006E75D8" w:rsidP="007E0F71">
            <w:pPr>
              <w:rPr>
                <w:rFonts w:ascii="Arial" w:hAnsi="Arial" w:cs="Arial"/>
                <w:sz w:val="16"/>
                <w:szCs w:val="16"/>
                <w:lang w:val="fr-FR"/>
              </w:rPr>
            </w:pPr>
            <w:r w:rsidRPr="00230450">
              <w:rPr>
                <w:rFonts w:ascii="Arial" w:hAnsi="Arial" w:cs="Arial"/>
                <w:sz w:val="16"/>
                <w:szCs w:val="16"/>
                <w:lang w:val="fr-FR"/>
              </w:rPr>
              <w:t>Equilibria &amp; Populations, Factsheet-Niger, 2018</w:t>
            </w:r>
          </w:p>
          <w:p w:rsidR="006E75D8" w:rsidRPr="00230450" w:rsidRDefault="006E75D8" w:rsidP="007E0F71">
            <w:pPr>
              <w:rPr>
                <w:rFonts w:ascii="Arial" w:hAnsi="Arial" w:cs="Arial"/>
                <w:sz w:val="16"/>
                <w:szCs w:val="16"/>
                <w:lang w:val="fr-FR"/>
              </w:rPr>
            </w:pPr>
            <w:hyperlink r:id="rId66" w:history="1">
              <w:r w:rsidRPr="00230450">
                <w:rPr>
                  <w:rStyle w:val="Lienhypertexte"/>
                  <w:rFonts w:ascii="Arial" w:hAnsi="Arial" w:cs="Arial"/>
                  <w:sz w:val="16"/>
                  <w:szCs w:val="16"/>
                  <w:lang w:val="fr-FR"/>
                </w:rPr>
                <w:t>https://equipop.org/?s=Niger%2C+adolescents</w:t>
              </w:r>
            </w:hyperlink>
          </w:p>
          <w:p w:rsidR="006E75D8" w:rsidRPr="00230450" w:rsidRDefault="006E75D8" w:rsidP="007E0F71">
            <w:pPr>
              <w:rPr>
                <w:rFonts w:ascii="Arial" w:hAnsi="Arial" w:cs="Arial"/>
                <w:sz w:val="16"/>
                <w:szCs w:val="16"/>
                <w:lang w:val="fr-FR"/>
              </w:rPr>
            </w:pPr>
          </w:p>
          <w:p w:rsidR="006E75D8" w:rsidRPr="00230450" w:rsidRDefault="006E75D8" w:rsidP="007E0F71">
            <w:pPr>
              <w:rPr>
                <w:rFonts w:ascii="Arial" w:hAnsi="Arial" w:cs="Arial"/>
                <w:sz w:val="16"/>
                <w:szCs w:val="16"/>
                <w:lang w:val="fr-FR"/>
              </w:rPr>
            </w:pPr>
            <w:r w:rsidRPr="00230450">
              <w:rPr>
                <w:rFonts w:ascii="Arial" w:hAnsi="Arial" w:cs="Arial"/>
                <w:sz w:val="16"/>
                <w:szCs w:val="16"/>
                <w:lang w:val="fr-FR"/>
              </w:rPr>
              <w:t>https://equipop.org/?s=adolescents+NIGER</w:t>
            </w:r>
          </w:p>
        </w:tc>
        <w:tc>
          <w:tcPr>
            <w:tcW w:w="2268" w:type="dxa"/>
          </w:tcPr>
          <w:p w:rsidR="006E75D8" w:rsidRPr="00230450" w:rsidRDefault="006E75D8" w:rsidP="007E0F71">
            <w:pPr>
              <w:rPr>
                <w:rFonts w:ascii="Arial" w:hAnsi="Arial" w:cs="Arial"/>
                <w:b/>
                <w:sz w:val="16"/>
                <w:szCs w:val="16"/>
                <w:lang w:val="fr-FR"/>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Balances &amp; Populations</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Production of data on the situation</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 xml:space="preserve">Resource mobilisation and implementation </w:t>
            </w:r>
          </w:p>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Advocacy</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i/>
                <w:iCs/>
                <w:color w:val="333333"/>
                <w:sz w:val="16"/>
                <w:szCs w:val="16"/>
                <w:shd w:val="clear" w:color="auto" w:fill="FFFFFF"/>
                <w:lang w:val="en-GB"/>
              </w:rPr>
              <w:t xml:space="preserve">French Development Agency; </w:t>
            </w:r>
            <w:r w:rsidRPr="00F40798">
              <w:rPr>
                <w:rFonts w:ascii="Arial" w:hAnsi="Arial" w:cs="Arial"/>
                <w:sz w:val="16"/>
                <w:szCs w:val="16"/>
                <w:lang w:val="en-GB"/>
              </w:rPr>
              <w:t>Bill and Melinda Gates Foundation; UNIFPA, UNICEF</w:t>
            </w:r>
          </w:p>
        </w:tc>
      </w:tr>
      <w:tr w:rsidR="006E75D8" w:rsidRPr="00F40798" w:rsidTr="007E0F71">
        <w:trPr>
          <w:trHeight w:val="289"/>
        </w:trPr>
        <w:tc>
          <w:tcPr>
            <w:tcW w:w="2689" w:type="dxa"/>
          </w:tcPr>
          <w:p w:rsidR="006E75D8" w:rsidRPr="00F40798" w:rsidRDefault="006E75D8" w:rsidP="007E0F71">
            <w:pPr>
              <w:rPr>
                <w:rFonts w:ascii="Arial" w:hAnsi="Arial" w:cs="Arial"/>
                <w:sz w:val="16"/>
                <w:szCs w:val="16"/>
                <w:lang w:val="en-GB"/>
              </w:rPr>
            </w:pPr>
          </w:p>
          <w:p w:rsidR="006E75D8" w:rsidRPr="00F40798" w:rsidRDefault="006E75D8" w:rsidP="007E0F71">
            <w:pPr>
              <w:rPr>
                <w:rFonts w:ascii="Arial" w:hAnsi="Arial" w:cs="Arial"/>
                <w:sz w:val="16"/>
                <w:szCs w:val="16"/>
                <w:lang w:val="en-GB"/>
              </w:rPr>
            </w:pPr>
            <w:hyperlink r:id="rId67" w:history="1">
              <w:r w:rsidRPr="00F40798">
                <w:rPr>
                  <w:rStyle w:val="Lienhypertexte"/>
                  <w:rFonts w:ascii="Arial" w:hAnsi="Arial" w:cs="Arial"/>
                  <w:sz w:val="16"/>
                  <w:szCs w:val="16"/>
                  <w:lang w:val="en-GB"/>
                </w:rPr>
                <w:t>https://www.pmadata.org/technical-areas/adolescent-young-adults</w:t>
              </w:r>
            </w:hyperlink>
          </w:p>
          <w:p w:rsidR="006E75D8" w:rsidRPr="00F40798" w:rsidRDefault="006E75D8" w:rsidP="007E0F71">
            <w:pPr>
              <w:rPr>
                <w:rFonts w:ascii="Arial" w:hAnsi="Arial" w:cs="Arial"/>
                <w:sz w:val="16"/>
                <w:szCs w:val="16"/>
                <w:lang w:val="en-GB"/>
              </w:rPr>
            </w:pPr>
          </w:p>
        </w:tc>
        <w:tc>
          <w:tcPr>
            <w:tcW w:w="2268" w:type="dxa"/>
          </w:tcPr>
          <w:p w:rsidR="006E75D8" w:rsidRPr="00F40798" w:rsidRDefault="006E75D8" w:rsidP="007E0F71">
            <w:pPr>
              <w:rPr>
                <w:rFonts w:ascii="Arial" w:hAnsi="Arial" w:cs="Arial"/>
                <w:b/>
                <w:sz w:val="16"/>
                <w:szCs w:val="16"/>
                <w:lang w:val="en-GB"/>
              </w:rPr>
            </w:pPr>
          </w:p>
        </w:tc>
        <w:tc>
          <w:tcPr>
            <w:tcW w:w="3402" w:type="dxa"/>
          </w:tcPr>
          <w:p w:rsidR="006E75D8" w:rsidRPr="00F40798" w:rsidRDefault="006E75D8" w:rsidP="007E0F71">
            <w:pPr>
              <w:rPr>
                <w:rFonts w:ascii="Arial" w:hAnsi="Arial" w:cs="Arial"/>
                <w:b/>
                <w:sz w:val="16"/>
                <w:szCs w:val="16"/>
                <w:lang w:val="en-GB"/>
              </w:rPr>
            </w:pPr>
            <w:r w:rsidRPr="00F40798">
              <w:rPr>
                <w:rFonts w:ascii="Arial" w:hAnsi="Arial" w:cs="Arial"/>
                <w:b/>
                <w:sz w:val="16"/>
                <w:szCs w:val="16"/>
                <w:lang w:val="en-GB"/>
              </w:rPr>
              <w:t>Johns Hopkins University, Johns Hopkins Bloomberg School of Public Health</w:t>
            </w:r>
          </w:p>
        </w:tc>
        <w:tc>
          <w:tcPr>
            <w:tcW w:w="4819"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Implementation of the PMA2020 project;</w:t>
            </w:r>
          </w:p>
          <w:p w:rsidR="006E75D8" w:rsidRPr="00F40798" w:rsidRDefault="006E75D8" w:rsidP="007E0F71">
            <w:pPr>
              <w:pStyle w:val="NormalWeb"/>
              <w:shd w:val="clear" w:color="auto" w:fill="FFFFFF"/>
              <w:spacing w:before="0" w:beforeAutospacing="0" w:after="0" w:afterAutospacing="0"/>
              <w:rPr>
                <w:rFonts w:ascii="Arial" w:hAnsi="Arial" w:cs="Arial"/>
                <w:sz w:val="16"/>
                <w:szCs w:val="16"/>
                <w:lang w:val="en-GB"/>
              </w:rPr>
            </w:pPr>
            <w:r w:rsidRPr="00F40798">
              <w:rPr>
                <w:rFonts w:ascii="Arial" w:hAnsi="Arial" w:cs="Arial"/>
                <w:sz w:val="16"/>
                <w:szCs w:val="16"/>
                <w:lang w:val="en-GB"/>
              </w:rPr>
              <w:t>Evidence generation (2015-2020).</w:t>
            </w:r>
          </w:p>
        </w:tc>
        <w:tc>
          <w:tcPr>
            <w:tcW w:w="1985" w:type="dxa"/>
          </w:tcPr>
          <w:p w:rsidR="006E75D8" w:rsidRPr="00F40798" w:rsidRDefault="006E75D8" w:rsidP="007E0F71">
            <w:pPr>
              <w:rPr>
                <w:rFonts w:ascii="Arial" w:hAnsi="Arial" w:cs="Arial"/>
                <w:sz w:val="16"/>
                <w:szCs w:val="16"/>
                <w:lang w:val="en-GB"/>
              </w:rPr>
            </w:pPr>
            <w:r w:rsidRPr="00F40798">
              <w:rPr>
                <w:rFonts w:ascii="Arial" w:hAnsi="Arial" w:cs="Arial"/>
                <w:sz w:val="16"/>
                <w:szCs w:val="16"/>
                <w:lang w:val="en-GB"/>
              </w:rPr>
              <w:t>Bill and Melinda Gates Foundation</w:t>
            </w:r>
          </w:p>
        </w:tc>
      </w:tr>
    </w:tbl>
    <w:p w:rsidR="006E75D8" w:rsidRPr="00F40798" w:rsidRDefault="006E75D8" w:rsidP="006E75D8">
      <w:pPr>
        <w:rPr>
          <w:sz w:val="20"/>
          <w:szCs w:val="20"/>
          <w:lang w:val="en-GB"/>
        </w:rPr>
      </w:pPr>
    </w:p>
    <w:p w:rsidR="006E75D8" w:rsidRPr="00F40798" w:rsidRDefault="006E75D8" w:rsidP="006E75D8">
      <w:pPr>
        <w:rPr>
          <w:sz w:val="20"/>
          <w:szCs w:val="20"/>
          <w:lang w:val="en-GB"/>
        </w:rPr>
      </w:pPr>
    </w:p>
    <w:p w:rsidR="006E75D8" w:rsidRPr="00F40798" w:rsidRDefault="006E75D8" w:rsidP="006E75D8">
      <w:pPr>
        <w:rPr>
          <w:lang w:val="en-GB"/>
        </w:rPr>
      </w:pPr>
    </w:p>
    <w:p w:rsidR="00521C7E" w:rsidRDefault="00521C7E"/>
    <w:sectPr w:rsidR="00521C7E" w:rsidSect="00DA39CF">
      <w:pgSz w:w="16838" w:h="11906" w:orient="landscape"/>
      <w:pgMar w:top="720" w:right="720" w:bottom="720" w:left="720" w:header="708" w:footer="708" w:gutter="0"/>
      <w:pgNumType w:start="3"/>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UNN W+ Neutra Text">
    <w:altName w:val="TUUNN W+ Neutra Text"/>
    <w:panose1 w:val="00000000000000000000"/>
    <w:charset w:val="00"/>
    <w:family w:val="swiss"/>
    <w:notTrueType/>
    <w:pitch w:val="default"/>
    <w:sig w:usb0="00000003" w:usb1="00000000" w:usb2="00000000" w:usb3="00000000" w:csb0="00000001" w:csb1="00000000"/>
  </w:font>
  <w:font w:name="Neutra Text">
    <w:altName w:val="Neutra Tex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8C" w:rsidRDefault="006E75D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rsidR="001E3CAE" w:rsidRDefault="006E75D8" w:rsidP="00DA39CF">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8C" w:rsidRDefault="006E75D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p w:rsidR="001E3CAE" w:rsidRDefault="006E75D8" w:rsidP="00DA39CF">
    <w:pPr>
      <w:pStyle w:val="Pieddepage"/>
      <w:ind w:right="360"/>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46A40"/>
    <w:multiLevelType w:val="hybridMultilevel"/>
    <w:tmpl w:val="B75CB9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441C35F6"/>
    <w:multiLevelType w:val="hybridMultilevel"/>
    <w:tmpl w:val="C0D416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B6F1F08"/>
    <w:multiLevelType w:val="hybridMultilevel"/>
    <w:tmpl w:val="7422A1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638D5B91"/>
    <w:multiLevelType w:val="hybridMultilevel"/>
    <w:tmpl w:val="1C00A4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D8"/>
    <w:rsid w:val="00521C7E"/>
    <w:rsid w:val="006E75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6B0CB"/>
  <w15:chartTrackingRefBased/>
  <w15:docId w15:val="{7D181CA3-B950-473F-A046-0946E0D2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5D8"/>
    <w:pPr>
      <w:spacing w:after="0" w:line="240" w:lineRule="auto"/>
    </w:pPr>
    <w:rPr>
      <w:rFonts w:ascii="Calibri" w:eastAsia="Times New Roman" w:hAnsi="Calibri" w:cs="Calibri"/>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E75D8"/>
    <w:pPr>
      <w:spacing w:after="0" w:line="240" w:lineRule="auto"/>
    </w:pPr>
    <w:rPr>
      <w:rFonts w:ascii="Calibri" w:eastAsia="Times New Roman" w:hAnsi="Calibri" w:cs="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E75D8"/>
    <w:pPr>
      <w:tabs>
        <w:tab w:val="center" w:pos="4680"/>
        <w:tab w:val="right" w:pos="9360"/>
      </w:tabs>
    </w:pPr>
  </w:style>
  <w:style w:type="character" w:customStyle="1" w:styleId="PieddepageCar">
    <w:name w:val="Pied de page Car"/>
    <w:basedOn w:val="Policepardfaut"/>
    <w:link w:val="Pieddepage"/>
    <w:uiPriority w:val="99"/>
    <w:rsid w:val="006E75D8"/>
    <w:rPr>
      <w:rFonts w:ascii="Calibri" w:eastAsia="Times New Roman" w:hAnsi="Calibri" w:cs="Calibri"/>
      <w:sz w:val="24"/>
      <w:szCs w:val="24"/>
      <w:lang w:val="en-US"/>
    </w:rPr>
  </w:style>
  <w:style w:type="character" w:styleId="Lienhypertexte">
    <w:name w:val="Hyperlink"/>
    <w:basedOn w:val="Policepardfaut"/>
    <w:uiPriority w:val="99"/>
    <w:unhideWhenUsed/>
    <w:rsid w:val="006E75D8"/>
    <w:rPr>
      <w:rFonts w:cs="Times New Roman"/>
      <w:color w:val="0563C1" w:themeColor="hyperlink"/>
      <w:u w:val="single"/>
    </w:rPr>
  </w:style>
  <w:style w:type="character" w:styleId="Numrodepage">
    <w:name w:val="page number"/>
    <w:basedOn w:val="Policepardfaut"/>
    <w:uiPriority w:val="99"/>
    <w:semiHidden/>
    <w:unhideWhenUsed/>
    <w:rsid w:val="006E75D8"/>
    <w:rPr>
      <w:rFonts w:cs="Times New Roman"/>
    </w:rPr>
  </w:style>
  <w:style w:type="paragraph" w:styleId="NormalWeb">
    <w:name w:val="Normal (Web)"/>
    <w:basedOn w:val="Normal"/>
    <w:uiPriority w:val="99"/>
    <w:unhideWhenUsed/>
    <w:rsid w:val="006E75D8"/>
    <w:pPr>
      <w:spacing w:before="100" w:beforeAutospacing="1" w:after="100" w:afterAutospacing="1"/>
    </w:pPr>
    <w:rPr>
      <w:rFonts w:ascii="Times New Roman" w:hAnsi="Times New Roman" w:cs="Times New Roman"/>
      <w:lang w:val="fr-CA" w:eastAsia="fr-CA"/>
    </w:rPr>
  </w:style>
  <w:style w:type="character" w:customStyle="1" w:styleId="A3">
    <w:name w:val="A3"/>
    <w:uiPriority w:val="99"/>
    <w:rsid w:val="006E75D8"/>
    <w:rPr>
      <w:color w:val="000000"/>
      <w:sz w:val="18"/>
    </w:rPr>
  </w:style>
  <w:style w:type="character" w:customStyle="1" w:styleId="A6">
    <w:name w:val="A6"/>
    <w:uiPriority w:val="99"/>
    <w:rsid w:val="006E75D8"/>
    <w:rPr>
      <w:rFonts w:ascii="TUUNN W+ Neutra Text" w:hAnsi="TUUNN W+ Neutra Text"/>
      <w:b/>
      <w:color w:val="000000"/>
      <w:sz w:val="10"/>
    </w:rPr>
  </w:style>
  <w:style w:type="paragraph" w:customStyle="1" w:styleId="Default">
    <w:name w:val="Default"/>
    <w:rsid w:val="006E75D8"/>
    <w:pPr>
      <w:autoSpaceDE w:val="0"/>
      <w:autoSpaceDN w:val="0"/>
      <w:adjustRightInd w:val="0"/>
      <w:spacing w:after="0" w:line="240" w:lineRule="auto"/>
    </w:pPr>
    <w:rPr>
      <w:rFonts w:ascii="TUUNN W+ Neutra Text" w:eastAsia="Times New Roman" w:hAnsi="TUUNN W+ Neutra Text" w:cs="TUUNN W+ Neutra Text"/>
      <w:color w:val="000000"/>
      <w:sz w:val="24"/>
      <w:szCs w:val="24"/>
    </w:rPr>
  </w:style>
  <w:style w:type="paragraph" w:customStyle="1" w:styleId="Pa1">
    <w:name w:val="Pa1"/>
    <w:basedOn w:val="Default"/>
    <w:next w:val="Default"/>
    <w:uiPriority w:val="99"/>
    <w:rsid w:val="006E75D8"/>
    <w:pPr>
      <w:spacing w:line="241" w:lineRule="atLeast"/>
    </w:pPr>
    <w:rPr>
      <w:rFonts w:ascii="Neutra Text" w:hAnsi="Neutra Text"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quipop.org/publications/rapport-ados-niger-UNFPA.pdf" TargetMode="External"/><Relationship Id="rId21" Type="http://schemas.openxmlformats.org/officeDocument/2006/relationships/hyperlink" Target="https://www.afro.who.int/sites/default/files/2021-01/Rapport%20Cartographie%20ESRAJ%20Niger%20VF.pdf" TargetMode="External"/><Relationship Id="rId42" Type="http://schemas.openxmlformats.org/officeDocument/2006/relationships/hyperlink" Target="http://lasdel.net/index.php/recherche-sur-le-site?searchword=adolescents&amp;searchphrase=all" TargetMode="External"/><Relationship Id="rId47" Type="http://schemas.openxmlformats.org/officeDocument/2006/relationships/hyperlink" Target="https://www.afro.who.int/fr/publications/strategie-de-cooperation-de-loms-avec-le-niger-scp-2017-2021" TargetMode="External"/><Relationship Id="rId63" Type="http://schemas.openxmlformats.org/officeDocument/2006/relationships/hyperlink" Target="https://openknowledge.worldbank.org/bitstream/handle/10986/24432/Addressing0ado0tive0health0in0Niger.pdf?sequence=1" TargetMode="External"/><Relationship Id="rId68" Type="http://schemas.openxmlformats.org/officeDocument/2006/relationships/fontTable" Target="fontTable.xml"/><Relationship Id="rId7" Type="http://schemas.openxmlformats.org/officeDocument/2006/relationships/hyperlink" Target="https://www.afro.who.int/sites/default/files/2021-01/Rapport%20Cartographie%20ESRAJ%20Niger%20VF.pdf" TargetMode="External"/><Relationship Id="rId2" Type="http://schemas.openxmlformats.org/officeDocument/2006/relationships/styles" Target="styles.xml"/><Relationship Id="rId16" Type="http://schemas.openxmlformats.org/officeDocument/2006/relationships/hyperlink" Target="https://www.afro.who.int/sites/default/files/2021-01/Rapport%20Cartographie%20ESRAJ%20Niger%20VF.pdf" TargetMode="External"/><Relationship Id="rId29" Type="http://schemas.openxmlformats.org/officeDocument/2006/relationships/hyperlink" Target="https://www.afro.who.int/sites/default/files/2021-01/Rapport%20Cartographie%20ESRAJ%20Niger%20VF.pdf" TargetMode="External"/><Relationship Id="rId11" Type="http://schemas.openxmlformats.org/officeDocument/2006/relationships/hyperlink" Target="https://www.intrahealth.or.tz/countries/niger" TargetMode="External"/><Relationship Id="rId24" Type="http://schemas.openxmlformats.org/officeDocument/2006/relationships/hyperlink" Target="https://www.afro.who.int/sites/default/files/2021-01/Rapport%20Cartographie%20ESRAJ%20Niger%20VF.pdf" TargetMode="External"/><Relationship Id="rId32" Type="http://schemas.openxmlformats.org/officeDocument/2006/relationships/hyperlink" Target="http://www.lasdel.net/images/etudes_et_travaux/Resultats_des_enqu%C3%AAtes_qualitatives_sur_la_sante_sexuelle.pdf" TargetMode="External"/><Relationship Id="rId37" Type="http://schemas.openxmlformats.org/officeDocument/2006/relationships/hyperlink" Target="https://www.afro.who.int/sites/default/files/2021-01/Rapport%20Cartographie%20ESRAJ%20Niger%20VF.pdf" TargetMode="External"/><Relationship Id="rId40" Type="http://schemas.openxmlformats.org/officeDocument/2006/relationships/hyperlink" Target="https://plateforme-elsa.org/structure/lafia-matassa/" TargetMode="External"/><Relationship Id="rId45" Type="http://schemas.openxmlformats.org/officeDocument/2006/relationships/hyperlink" Target="https://equipop.org/publications/rapport-ados-niger-UNFPA.pdf" TargetMode="External"/><Relationship Id="rId53" Type="http://schemas.openxmlformats.org/officeDocument/2006/relationships/hyperlink" Target="http://www.lasdel.net/images/etudes_et_travaux/Resultats_des_enqu%C3%AAtes_qualitatives_sur_la_sante_sexuelle.pdf" TargetMode="External"/><Relationship Id="rId58" Type="http://schemas.openxmlformats.org/officeDocument/2006/relationships/hyperlink" Target="https://oasisniger.org/" TargetMode="External"/><Relationship Id="rId66" Type="http://schemas.openxmlformats.org/officeDocument/2006/relationships/hyperlink" Target="https://equipop.org/?s=Niger%2C+adolescents" TargetMode="External"/><Relationship Id="rId5" Type="http://schemas.openxmlformats.org/officeDocument/2006/relationships/footer" Target="footer1.xml"/><Relationship Id="rId61" Type="http://schemas.openxmlformats.org/officeDocument/2006/relationships/hyperlink" Target="https://openknowledge.worldbank.org/bitstream/handle/10986/24432/Addressing0ado0tive0health0in0Niger.pdf?sequence=1" TargetMode="External"/><Relationship Id="rId19" Type="http://schemas.openxmlformats.org/officeDocument/2006/relationships/hyperlink" Target="https://www.afro.who.int/sites/default/files/2021-01/Rapport%20Cartographie%20ESRAJ%20Niger%20VF.pdf" TargetMode="External"/><Relationship Id="rId14" Type="http://schemas.openxmlformats.org/officeDocument/2006/relationships/hyperlink" Target="https://link.springer.com/article/10.1186/s12978-019-0841-3" TargetMode="External"/><Relationship Id="rId22" Type="http://schemas.openxmlformats.org/officeDocument/2006/relationships/hyperlink" Target="https://www.careinternational.org.uk/countries/niger" TargetMode="External"/><Relationship Id="rId27" Type="http://schemas.openxmlformats.org/officeDocument/2006/relationships/hyperlink" Target="https://www.unfpa.org/data/adolescent-youth/NE" TargetMode="External"/><Relationship Id="rId30" Type="http://schemas.openxmlformats.org/officeDocument/2006/relationships/hyperlink" Target="https://songesniger.org/" TargetMode="External"/><Relationship Id="rId35" Type="http://schemas.openxmlformats.org/officeDocument/2006/relationships/hyperlink" Target="https://www.afro.who.int/sites/default/files/2021-01/Rapport%20Cartographie%20ESRAJ%20Niger%20VF.pdf" TargetMode="External"/><Relationship Id="rId43" Type="http://schemas.openxmlformats.org/officeDocument/2006/relationships/hyperlink" Target="https://equipop.org/publications/rapport-ados-niger-UNFPA.pdf" TargetMode="External"/><Relationship Id="rId48" Type="http://schemas.openxmlformats.org/officeDocument/2006/relationships/hyperlink" Target="https://www.afro.who.int/sites/default/files/2021-01/Rapport%20Cartographie%20ESRAJ%20Niger%20VF.pdf" TargetMode="External"/><Relationship Id="rId56" Type="http://schemas.openxmlformats.org/officeDocument/2006/relationships/hyperlink" Target="https://www.solthis.org/fr/solthis-au-niger/" TargetMode="External"/><Relationship Id="rId64" Type="http://schemas.openxmlformats.org/officeDocument/2006/relationships/hyperlink" Target="https://openknowledge.worldbank.org/bitstream/handle/10986/24432/Addressing0ado0tive0health0in0Niger.pdf?sequence=1" TargetMode="External"/><Relationship Id="rId69" Type="http://schemas.openxmlformats.org/officeDocument/2006/relationships/theme" Target="theme/theme1.xml"/><Relationship Id="rId8" Type="http://schemas.openxmlformats.org/officeDocument/2006/relationships/hyperlink" Target="https://www.afro.who.int/sites/default/files/2021-01/Rapport%20Cartographie%20ESRAJ%20Niger%20VF.pdf" TargetMode="External"/><Relationship Id="rId51" Type="http://schemas.openxmlformats.org/officeDocument/2006/relationships/hyperlink" Target="https://www.unicef.org/niger/" TargetMode="External"/><Relationship Id="rId3" Type="http://schemas.openxmlformats.org/officeDocument/2006/relationships/settings" Target="settings.xml"/><Relationship Id="rId12" Type="http://schemas.openxmlformats.org/officeDocument/2006/relationships/hyperlink" Target="https://www.afro.who.int/sites/default/files/2021-01/Rapport%20Cartographie%20ESRAJ%20Niger%20VF.pdf" TargetMode="External"/><Relationship Id="rId17" Type="http://schemas.openxmlformats.org/officeDocument/2006/relationships/hyperlink" Target="https://resourcecentre.savethechildren.net/countries/niger" TargetMode="External"/><Relationship Id="rId25" Type="http://schemas.openxmlformats.org/officeDocument/2006/relationships/hyperlink" Target="https://www.afro.who.int/sites/default/files/2021-01/Rapport%20Cartographie%20ESRAJ%20Niger%20VF.pdf" TargetMode="External"/><Relationship Id="rId33" Type="http://schemas.openxmlformats.org/officeDocument/2006/relationships/hyperlink" Target="https://equipop.org/publications/rapport-ados-niger-UNFPA.pdf" TargetMode="External"/><Relationship Id="rId38" Type="http://schemas.openxmlformats.org/officeDocument/2006/relationships/hyperlink" Target="https://equipop.org/publications/rapport-ados-niger-UNFPA.pdf" TargetMode="External"/><Relationship Id="rId46" Type="http://schemas.openxmlformats.org/officeDocument/2006/relationships/hyperlink" Target="https://link.springer.com/article/10.1186/s12978-019-0841-3" TargetMode="External"/><Relationship Id="rId59" Type="http://schemas.openxmlformats.org/officeDocument/2006/relationships/hyperlink" Target="https://link.springer.com/article/10.1186/s12978-019-0841-3" TargetMode="External"/><Relationship Id="rId67" Type="http://schemas.openxmlformats.org/officeDocument/2006/relationships/hyperlink" Target="https://www.pmadata.org/technical-areas/adolescent-young-adults" TargetMode="External"/><Relationship Id="rId20" Type="http://schemas.openxmlformats.org/officeDocument/2006/relationships/hyperlink" Target="https://www.msichoices.org/where-we-work/niger/" TargetMode="External"/><Relationship Id="rId41" Type="http://schemas.openxmlformats.org/officeDocument/2006/relationships/hyperlink" Target="https://equipop.org/publications/rapport-ados-niger-UNFPA.pdf" TargetMode="External"/><Relationship Id="rId54" Type="http://schemas.openxmlformats.org/officeDocument/2006/relationships/hyperlink" Target="http://www.lasdel.net/images/etudes_et_travaux/Resultats_des_enqu%C3%AAtes_qualitatives_sur_la_sante_sexuelle.pdf" TargetMode="External"/><Relationship Id="rId62" Type="http://schemas.openxmlformats.org/officeDocument/2006/relationships/hyperlink" Target="https://openknowledge.worldbank.org/bitstream/handle/10986/24432/Addressing0ado0tive0health0in0Niger.pdf?sequence=1" TargetMode="External"/><Relationship Id="rId1" Type="http://schemas.openxmlformats.org/officeDocument/2006/relationships/numbering" Target="numbering.xml"/><Relationship Id="rId6" Type="http://schemas.openxmlformats.org/officeDocument/2006/relationships/footer" Target="footer2.xml"/><Relationship Id="rId15" Type="http://schemas.openxmlformats.org/officeDocument/2006/relationships/hyperlink" Target="http://www.healthpolicyplus.com/countries.cfm" TargetMode="External"/><Relationship Id="rId23" Type="http://schemas.openxmlformats.org/officeDocument/2006/relationships/hyperlink" Target="http://www.lasdel.net/images/etudes_et_travaux/Resultats_des_enqu%C3%AAtes_qualitatives_sur_la_sante_sexuelle.pdf" TargetMode="External"/><Relationship Id="rId28" Type="http://schemas.openxmlformats.org/officeDocument/2006/relationships/hyperlink" Target="http://www.projetswedd.org/presentation_initiative/" TargetMode="External"/><Relationship Id="rId36" Type="http://schemas.openxmlformats.org/officeDocument/2006/relationships/hyperlink" Target="http://www.lasdel.net/images/etudes_et_travaux/Resultats_des_enqu%C3%AAtes_qualitatives_sur_la_sante_sexuelle.pdf" TargetMode="External"/><Relationship Id="rId49" Type="http://schemas.openxmlformats.org/officeDocument/2006/relationships/hyperlink" Target="https://www.afro.who.int/sites/default/files/2021-01/Rapport%20Cartographie%20ESRAJ%20Niger%20VF.pdf" TargetMode="External"/><Relationship Id="rId57" Type="http://schemas.openxmlformats.org/officeDocument/2006/relationships/hyperlink" Target="https://www.afro.who.int/sites/default/files/2021-01/Rapport%20Cartographie%20ESRAJ%20Niger%20VF.pdf" TargetMode="External"/><Relationship Id="rId10" Type="http://schemas.openxmlformats.org/officeDocument/2006/relationships/hyperlink" Target="https://www.afro.who.int/sites/default/files/2021-01/Rapport%20Cartographie%20ESRAJ%20Niger%20VF.pdf" TargetMode="External"/><Relationship Id="rId31" Type="http://schemas.openxmlformats.org/officeDocument/2006/relationships/hyperlink" Target="https://animas-sutura.org/index.php?option=com_content&amp;view=featured&amp;Itemid=435&amp;lang=fr" TargetMode="External"/><Relationship Id="rId44" Type="http://schemas.openxmlformats.org/officeDocument/2006/relationships/hyperlink" Target="http://www.dimolniger.org/" TargetMode="External"/><Relationship Id="rId52" Type="http://schemas.openxmlformats.org/officeDocument/2006/relationships/hyperlink" Target="http://www.lasdel.net/images/etudes_et_travaux/Resultats_des_enqu%C3%AAtes_qualitatives_sur_la_sante_sexuelle.pdf" TargetMode="External"/><Relationship Id="rId60" Type="http://schemas.openxmlformats.org/officeDocument/2006/relationships/hyperlink" Target="http://www.lasdel.net/images/etudes_et_travaux/Resultats_des_enqu%C3%AAtes_qualitatives_sur_la_sante_sexuelle.pdf" TargetMode="External"/><Relationship Id="rId65" Type="http://schemas.openxmlformats.org/officeDocument/2006/relationships/hyperlink" Target="https://plan-international.org/niger" TargetMode="External"/><Relationship Id="rId4" Type="http://schemas.openxmlformats.org/officeDocument/2006/relationships/webSettings" Target="webSettings.xml"/><Relationship Id="rId9" Type="http://schemas.openxmlformats.org/officeDocument/2006/relationships/hyperlink" Target="http://www.lasdel.net/images/etudes_et_travaux/Resultats_des_enqu%C3%AAtes_qualitatives_sur_la_sante_sexuelle.pdf" TargetMode="External"/><Relationship Id="rId13" Type="http://schemas.openxmlformats.org/officeDocument/2006/relationships/hyperlink" Target="https://www.pathfinder.org/countries/niger/" TargetMode="External"/><Relationship Id="rId18" Type="http://schemas.openxmlformats.org/officeDocument/2006/relationships/hyperlink" Target="http://www.lasdel.net/images/etudes_et_travaux/Resultats_des_enqu%C3%AAtes_qualitatives_sur_la_sante_sexuelle.pdf" TargetMode="External"/><Relationship Id="rId39" Type="http://schemas.openxmlformats.org/officeDocument/2006/relationships/hyperlink" Target="https://alliancedroitsetsante.equipop.org/lafia-matassa/" TargetMode="External"/><Relationship Id="rId34" Type="http://schemas.openxmlformats.org/officeDocument/2006/relationships/hyperlink" Target="https://www.afro.who.int/sites/default/files/2021-01/Rapport%20Cartographie%20ESRAJ%20Niger%20VF.pdf" TargetMode="External"/><Relationship Id="rId50" Type="http://schemas.openxmlformats.org/officeDocument/2006/relationships/hyperlink" Target="http://www.lasdel.net/images/etudes_et_travaux/Resultats_des_enqu%C3%AAtes_qualitatives_sur_la_sante_sexuelle.pdf" TargetMode="External"/><Relationship Id="rId55" Type="http://schemas.openxmlformats.org/officeDocument/2006/relationships/hyperlink" Target="http://www.lasdel.net/images/etudes_et_travaux/Resultats_des_enqu%C3%AAtes_qualitatives_sur_la_sante_sexuell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4441</Words>
  <Characters>24428</Characters>
  <Application>Microsoft Office Word</Application>
  <DocSecurity>0</DocSecurity>
  <Lines>203</Lines>
  <Paragraphs>57</Paragraphs>
  <ScaleCrop>false</ScaleCrop>
  <Company/>
  <LinksUpToDate>false</LinksUpToDate>
  <CharactersWithSpaces>28812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NUTRUTION</dc:creator>
  <cp:keywords/>
  <dc:description/>
  <cp:lastModifiedBy>NUTRUTION</cp:lastModifiedBy>
  <cp:revision>1</cp:revision>
  <dcterms:created xsi:type="dcterms:W3CDTF">2022-12-09T15:12:00Z</dcterms:created>
  <dcterms:modified xsi:type="dcterms:W3CDTF">2022-12-09T15:13:00Z</dcterms:modified>
</cp:coreProperties>
</file>