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B6B7A" w14:textId="09A6E94D" w:rsidR="00933A2B" w:rsidRPr="00D23C38" w:rsidRDefault="00933A2B" w:rsidP="00D23C38">
      <w:pPr>
        <w:rPr>
          <w:rFonts w:ascii="Times New Roman" w:eastAsia="Times New Roman" w:hAnsi="Times New Roman" w:cs="Times New Roman"/>
          <w:sz w:val="20"/>
          <w:szCs w:val="20"/>
        </w:rPr>
      </w:pPr>
      <w:r w:rsidRPr="00D23C38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Table 5. </w:t>
      </w:r>
      <w:r w:rsidR="00D23C38">
        <w:rPr>
          <w:rFonts w:ascii="Times New Roman" w:eastAsia="Times New Roman" w:hAnsi="Times New Roman" w:cs="Times New Roman"/>
          <w:sz w:val="20"/>
          <w:szCs w:val="20"/>
        </w:rPr>
        <w:t>Assessments, Interventions, and Outcomes</w:t>
      </w:r>
      <w:r w:rsidRPr="00D23C38">
        <w:rPr>
          <w:rFonts w:ascii="Times New Roman" w:eastAsia="Times New Roman" w:hAnsi="Times New Roman" w:cs="Times New Roman"/>
          <w:sz w:val="20"/>
          <w:szCs w:val="20"/>
        </w:rPr>
        <w:t xml:space="preserve"> Used in</w:t>
      </w:r>
      <w:r w:rsidR="00D23C38">
        <w:rPr>
          <w:rFonts w:ascii="Times New Roman" w:eastAsia="Times New Roman" w:hAnsi="Times New Roman" w:cs="Times New Roman"/>
          <w:sz w:val="20"/>
          <w:szCs w:val="20"/>
        </w:rPr>
        <w:t xml:space="preserve"> Occupational Therapy within</w:t>
      </w:r>
      <w:r w:rsidRPr="00D23C3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D23C38">
        <w:rPr>
          <w:rFonts w:ascii="Times New Roman" w:eastAsia="Times New Roman" w:hAnsi="Times New Roman" w:cs="Times New Roman"/>
          <w:sz w:val="20"/>
          <w:szCs w:val="20"/>
        </w:rPr>
        <w:t>Return to Work</w:t>
      </w:r>
      <w:proofErr w:type="gramEnd"/>
      <w:r w:rsidR="00D23C38">
        <w:rPr>
          <w:rFonts w:ascii="Times New Roman" w:eastAsia="Times New Roman" w:hAnsi="Times New Roman" w:cs="Times New Roman"/>
          <w:sz w:val="20"/>
          <w:szCs w:val="20"/>
        </w:rPr>
        <w:t xml:space="preserve"> Settings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D23C38" w:rsidRPr="00D23C38" w14:paraId="7F7B7C47" w14:textId="77777777" w:rsidTr="00730A32">
        <w:tc>
          <w:tcPr>
            <w:tcW w:w="9062" w:type="dxa"/>
            <w:gridSpan w:val="2"/>
          </w:tcPr>
          <w:p w14:paraId="38285CC3" w14:textId="548C9990" w:rsidR="00D23C38" w:rsidRPr="00D23C38" w:rsidRDefault="00D23C38" w:rsidP="00D23C38">
            <w:pP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Assessments</w:t>
            </w:r>
          </w:p>
        </w:tc>
      </w:tr>
      <w:tr w:rsidR="00D23C38" w:rsidRPr="00D23C38" w14:paraId="77B2694B" w14:textId="77777777" w:rsidTr="00D23C38">
        <w:tc>
          <w:tcPr>
            <w:tcW w:w="2405" w:type="dxa"/>
          </w:tcPr>
          <w:p w14:paraId="74B5063C" w14:textId="37E46DB5" w:rsidR="00D23C38" w:rsidRPr="00D23C38" w:rsidRDefault="00D23C38" w:rsidP="00D23C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="Times New Roman" w:hAnsi="Times New Roman" w:cs="Times New Roman"/>
                <w:sz w:val="20"/>
                <w:szCs w:val="20"/>
              </w:rPr>
              <w:t>Assessing occupations</w:t>
            </w:r>
          </w:p>
        </w:tc>
        <w:tc>
          <w:tcPr>
            <w:tcW w:w="6657" w:type="dxa"/>
          </w:tcPr>
          <w:p w14:paraId="22E4947C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Activity Measure for Post Acute Care Daily Activities Short Form</w:t>
            </w:r>
          </w:p>
          <w:p w14:paraId="3621100C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Assessment of Motor and Process Skills (AMPS)</w:t>
            </w:r>
          </w:p>
          <w:p w14:paraId="2D715C46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Canadian Occupational Performance Measure (COPM)</w:t>
            </w:r>
          </w:p>
          <w:p w14:paraId="70EDC0F1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Cognitive Function Evaluation-Extended</w:t>
            </w:r>
          </w:p>
          <w:p w14:paraId="6C0FE3BF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Dynamic Performance Analysis of certain activities</w:t>
            </w:r>
          </w:p>
          <w:p w14:paraId="38A0FC84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Hand strength assessment via manual dynamometer</w:t>
            </w:r>
          </w:p>
          <w:p w14:paraId="13041D9C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Interest Checklist</w:t>
            </w:r>
          </w:p>
          <w:p w14:paraId="1FF0B25B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Kettle Test</w:t>
            </w:r>
          </w:p>
          <w:p w14:paraId="6FF707E0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Lawton IADL Scale</w:t>
            </w:r>
          </w:p>
          <w:p w14:paraId="72F60CC4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Nine-Hole Peg Test</w:t>
            </w:r>
          </w:p>
          <w:p w14:paraId="6454A6B9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Occupational Performance History Interview (OPHI-II)</w:t>
            </w:r>
          </w:p>
          <w:p w14:paraId="1E8CFA39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Occupational profile/history</w:t>
            </w:r>
          </w:p>
          <w:p w14:paraId="21682F94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Occupational </w:t>
            </w:r>
            <w:proofErr w:type="spellStart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Self Assessment</w:t>
            </w:r>
            <w:proofErr w:type="spellEnd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(OSA)</w:t>
            </w:r>
          </w:p>
          <w:p w14:paraId="34F6168F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Performance Assessment of Self-care Skills</w:t>
            </w:r>
          </w:p>
          <w:p w14:paraId="5FCC44F6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Post-COVID Condition Severity Scale</w:t>
            </w:r>
          </w:p>
          <w:p w14:paraId="3A7E897A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Role Checklist</w:t>
            </w:r>
          </w:p>
          <w:p w14:paraId="7C79A32B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Social Participation Questionnaire</w:t>
            </w:r>
          </w:p>
          <w:p w14:paraId="7B8F64BD" w14:textId="77777777" w:rsidR="00D23C38" w:rsidRPr="00D23C38" w:rsidRDefault="00D23C38" w:rsidP="00D23C38">
            <w:pPr>
              <w:pStyle w:val="ListParagraph"/>
              <w:numPr>
                <w:ilvl w:val="0"/>
                <w:numId w:val="1"/>
              </w:numPr>
              <w:ind w:left="180" w:hanging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Weekly Calendar Planning Activity</w:t>
            </w:r>
          </w:p>
          <w:p w14:paraId="5FBD2E9F" w14:textId="0362B2FF" w:rsidR="00D23C38" w:rsidRPr="00D23C38" w:rsidRDefault="00D23C38" w:rsidP="00D23C38">
            <w:pPr>
              <w:pStyle w:val="ListParagraph"/>
              <w:ind w:left="18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23C38" w:rsidRPr="00D23C38" w14:paraId="55150CC2" w14:textId="77777777" w:rsidTr="00D23C38">
        <w:tc>
          <w:tcPr>
            <w:tcW w:w="2405" w:type="dxa"/>
          </w:tcPr>
          <w:p w14:paraId="127E52CB" w14:textId="14F25D23" w:rsidR="00D23C38" w:rsidRPr="00D23C38" w:rsidRDefault="00D23C38" w:rsidP="00D23C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="Times New Roman" w:hAnsi="Times New Roman" w:cs="Times New Roman"/>
                <w:sz w:val="20"/>
                <w:szCs w:val="20"/>
              </w:rPr>
              <w:t>Assessing work ability</w:t>
            </w:r>
            <w:commentRangeStart w:id="0"/>
            <w:commentRangeEnd w:id="0"/>
            <w:r w:rsidRPr="00D23C38">
              <w:rPr>
                <w:rStyle w:val="CommentReference"/>
                <w:rFonts w:ascii="Times New Roman" w:hAnsi="Times New Roman" w:cs="Times New Roman"/>
                <w:sz w:val="20"/>
                <w:szCs w:val="20"/>
              </w:rPr>
              <w:commentReference w:id="0"/>
            </w:r>
          </w:p>
        </w:tc>
        <w:tc>
          <w:tcPr>
            <w:tcW w:w="6657" w:type="dxa"/>
          </w:tcPr>
          <w:p w14:paraId="7ACEE798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Generic work rehabilitation assessment</w:t>
            </w:r>
          </w:p>
          <w:p w14:paraId="6E97B09F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Needs Assessment for Return to Work (generic)</w:t>
            </w:r>
          </w:p>
          <w:p w14:paraId="4C5FAE16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On-site job training assessment</w:t>
            </w:r>
          </w:p>
          <w:p w14:paraId="0DA6523E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Scale for measuring the subjective prognosis of employment (Skala </w:t>
            </w:r>
            <w:proofErr w:type="spellStart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zur</w:t>
            </w:r>
            <w:proofErr w:type="spellEnd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Messung</w:t>
            </w:r>
            <w:proofErr w:type="spellEnd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der </w:t>
            </w:r>
            <w:proofErr w:type="spellStart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subjektiven</w:t>
            </w:r>
            <w:proofErr w:type="spellEnd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Prognose der </w:t>
            </w:r>
            <w:proofErr w:type="spellStart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Erwerbstätigkeit</w:t>
            </w:r>
            <w:proofErr w:type="spellEnd"/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[SPE-Skala])</w:t>
            </w:r>
          </w:p>
          <w:p w14:paraId="40ADDC9B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The Borg Rating of Perceived Exertion (Borg RPE)</w:t>
            </w:r>
          </w:p>
          <w:p w14:paraId="68F4F61B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WCB-Alberta: Workers’ Compensation Board of Alberta</w:t>
            </w:r>
          </w:p>
          <w:p w14:paraId="189254CF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Work Ability Index</w:t>
            </w:r>
          </w:p>
          <w:p w14:paraId="276AFA7C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Work Limitations Questionnaire</w:t>
            </w:r>
          </w:p>
          <w:p w14:paraId="16DD6896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sz w:val="20"/>
                <w:szCs w:val="20"/>
              </w:rPr>
              <w:t>Workplace risk and preventive needs assessment</w:t>
            </w:r>
          </w:p>
          <w:p w14:paraId="133AE2A2" w14:textId="7C5A1881" w:rsidR="00D23C38" w:rsidRPr="00D23C38" w:rsidRDefault="00D23C38" w:rsidP="00D23C38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</w:tr>
      <w:tr w:rsidR="00D23C38" w:rsidRPr="00D23C38" w14:paraId="61DE5988" w14:textId="77777777" w:rsidTr="003F6AD3">
        <w:tc>
          <w:tcPr>
            <w:tcW w:w="9062" w:type="dxa"/>
            <w:gridSpan w:val="2"/>
          </w:tcPr>
          <w:p w14:paraId="78C9696C" w14:textId="55C3BEEA" w:rsidR="00D23C38" w:rsidRPr="00D23C38" w:rsidRDefault="00D23C38" w:rsidP="00D23C38">
            <w:pP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Interventions</w:t>
            </w:r>
          </w:p>
        </w:tc>
      </w:tr>
      <w:tr w:rsidR="00D23C38" w:rsidRPr="00D23C38" w14:paraId="107A5986" w14:textId="77777777" w:rsidTr="00D23C38">
        <w:tc>
          <w:tcPr>
            <w:tcW w:w="2405" w:type="dxa"/>
          </w:tcPr>
          <w:p w14:paraId="541CFDB3" w14:textId="7EF35346" w:rsidR="00D23C38" w:rsidRPr="00D23C38" w:rsidRDefault="00D23C38" w:rsidP="00D23C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="Times New Roman" w:hAnsi="Times New Roman" w:cs="Times New Roman"/>
                <w:sz w:val="20"/>
                <w:szCs w:val="20"/>
              </w:rPr>
              <w:t>Using activities as a therapeutic agent</w:t>
            </w:r>
          </w:p>
        </w:tc>
        <w:tc>
          <w:tcPr>
            <w:tcW w:w="6657" w:type="dxa"/>
          </w:tcPr>
          <w:p w14:paraId="78F74C27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Activities of daily living training</w:t>
            </w:r>
          </w:p>
          <w:p w14:paraId="42316828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Activity modifications, grading, and adaptation (specific to self-care, feeding, and medication)</w:t>
            </w:r>
          </w:p>
          <w:p w14:paraId="7C75A743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COVID-19 Activity Rehabilitation Program (CARP) (this allowed patients to identify social determinants of health)</w:t>
            </w:r>
          </w:p>
          <w:p w14:paraId="489EA249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Routine and habit building</w:t>
            </w:r>
          </w:p>
          <w:p w14:paraId="773D9497" w14:textId="08C4A88F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Sleep hygiene program</w:t>
            </w:r>
          </w:p>
        </w:tc>
      </w:tr>
      <w:tr w:rsidR="00D23C38" w:rsidRPr="00D23C38" w14:paraId="589897DA" w14:textId="77777777" w:rsidTr="00D23C38">
        <w:tc>
          <w:tcPr>
            <w:tcW w:w="2405" w:type="dxa"/>
          </w:tcPr>
          <w:p w14:paraId="58AB4183" w14:textId="69F13A16" w:rsidR="00D23C38" w:rsidRPr="00D23C38" w:rsidRDefault="00D23C38" w:rsidP="00D23C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="Times New Roman" w:hAnsi="Times New Roman" w:cs="Times New Roman"/>
                <w:sz w:val="20"/>
                <w:szCs w:val="20"/>
              </w:rPr>
              <w:t>Adapting the environment and context</w:t>
            </w:r>
          </w:p>
        </w:tc>
        <w:tc>
          <w:tcPr>
            <w:tcW w:w="6657" w:type="dxa"/>
          </w:tcPr>
          <w:p w14:paraId="512B58AD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Consultation and coaching on social environment including work and family </w:t>
            </w:r>
            <w:proofErr w:type="gramStart"/>
            <w:r w:rsidRPr="00D23C3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support</w:t>
            </w:r>
            <w:proofErr w:type="gramEnd"/>
          </w:p>
          <w:p w14:paraId="3CFD32F4" w14:textId="06F5CB94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Consultation focused on work and home environment modifications and design</w:t>
            </w:r>
          </w:p>
        </w:tc>
      </w:tr>
      <w:tr w:rsidR="00D23C38" w:rsidRPr="00D23C38" w14:paraId="38EB7388" w14:textId="77777777" w:rsidTr="00D23C38">
        <w:tc>
          <w:tcPr>
            <w:tcW w:w="2405" w:type="dxa"/>
          </w:tcPr>
          <w:p w14:paraId="4F217CF5" w14:textId="4E6A6CE8" w:rsidR="00D23C38" w:rsidRPr="00D23C38" w:rsidRDefault="00D23C38" w:rsidP="00D23C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="Times New Roman" w:hAnsi="Times New Roman" w:cs="Times New Roman"/>
                <w:sz w:val="20"/>
                <w:szCs w:val="20"/>
              </w:rPr>
              <w:t>Improving work ability and reintegration</w:t>
            </w:r>
          </w:p>
        </w:tc>
        <w:tc>
          <w:tcPr>
            <w:tcW w:w="6657" w:type="dxa"/>
          </w:tcPr>
          <w:p w14:paraId="6890874E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Return-to-work accommodation and coordination</w:t>
            </w:r>
          </w:p>
          <w:p w14:paraId="0BA39986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Vocational rehabilitation</w:t>
            </w:r>
          </w:p>
          <w:p w14:paraId="52C3B45F" w14:textId="1E456985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Work disability prevention program</w:t>
            </w:r>
          </w:p>
        </w:tc>
      </w:tr>
      <w:tr w:rsidR="00D23C38" w:rsidRPr="00D23C38" w14:paraId="36BA7399" w14:textId="77777777" w:rsidTr="0064308E">
        <w:tc>
          <w:tcPr>
            <w:tcW w:w="9062" w:type="dxa"/>
            <w:gridSpan w:val="2"/>
          </w:tcPr>
          <w:p w14:paraId="631EFC1B" w14:textId="1BAD1260" w:rsidR="00D23C38" w:rsidRPr="00D23C38" w:rsidRDefault="00D23C38" w:rsidP="00D23C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Outcomes</w:t>
            </w:r>
          </w:p>
        </w:tc>
      </w:tr>
      <w:tr w:rsidR="00D23C38" w:rsidRPr="00D23C38" w14:paraId="4D4F5106" w14:textId="77777777" w:rsidTr="00D23C38">
        <w:tc>
          <w:tcPr>
            <w:tcW w:w="2405" w:type="dxa"/>
          </w:tcPr>
          <w:p w14:paraId="408AFA34" w14:textId="012828F6" w:rsidR="00D23C38" w:rsidRPr="00D23C38" w:rsidRDefault="00D23C38" w:rsidP="00D23C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="Times New Roman" w:hAnsi="Times New Roman" w:cs="Times New Roman"/>
                <w:sz w:val="20"/>
                <w:szCs w:val="20"/>
              </w:rPr>
              <w:t>Body function and structure</w:t>
            </w:r>
          </w:p>
        </w:tc>
        <w:tc>
          <w:tcPr>
            <w:tcW w:w="6657" w:type="dxa"/>
          </w:tcPr>
          <w:p w14:paraId="0709BC67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Cognition</w:t>
            </w:r>
          </w:p>
          <w:p w14:paraId="1B8D70EB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Finger dexterity</w:t>
            </w:r>
          </w:p>
          <w:p w14:paraId="1C31B560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Grip strength</w:t>
            </w:r>
          </w:p>
          <w:p w14:paraId="3A07DAB9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Motor and process skills</w:t>
            </w:r>
          </w:p>
          <w:p w14:paraId="0080B19F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Symptoms reduction (e.g., depression, anxiety, stress, COVID symptoms, fatigue, mood)</w:t>
            </w:r>
          </w:p>
          <w:p w14:paraId="2EAD66D9" w14:textId="77777777" w:rsidR="00D23C38" w:rsidRPr="00D23C38" w:rsidRDefault="00D23C38" w:rsidP="00D23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3C38" w:rsidRPr="00D23C38" w14:paraId="75C3BE4D" w14:textId="77777777" w:rsidTr="00D23C38">
        <w:tc>
          <w:tcPr>
            <w:tcW w:w="2405" w:type="dxa"/>
          </w:tcPr>
          <w:p w14:paraId="132FDB52" w14:textId="71687725" w:rsidR="00D23C38" w:rsidRPr="00D23C38" w:rsidRDefault="00D23C38" w:rsidP="00D23C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="Times New Roman" w:hAnsi="Times New Roman" w:cs="Times New Roman"/>
                <w:sz w:val="20"/>
                <w:szCs w:val="20"/>
              </w:rPr>
              <w:t>Activity and participation</w:t>
            </w:r>
          </w:p>
        </w:tc>
        <w:tc>
          <w:tcPr>
            <w:tcW w:w="6657" w:type="dxa"/>
          </w:tcPr>
          <w:p w14:paraId="2FC261B2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Engagement in physical activity, self-care</w:t>
            </w:r>
          </w:p>
          <w:p w14:paraId="4F2AB4E4" w14:textId="77777777" w:rsid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Physical mobility</w:t>
            </w:r>
          </w:p>
          <w:p w14:paraId="4E2B5B40" w14:textId="69C06956" w:rsidR="009A160F" w:rsidRPr="009A160F" w:rsidRDefault="009A160F" w:rsidP="009A160F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Quality of life</w:t>
            </w:r>
          </w:p>
          <w:p w14:paraId="346A76C1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Re-entry to work</w:t>
            </w:r>
          </w:p>
          <w:p w14:paraId="735AA17A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Resuming roles</w:t>
            </w:r>
          </w:p>
          <w:p w14:paraId="76F1BD94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commentRangeStart w:id="1"/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Self-management skills</w:t>
            </w:r>
            <w:commentRangeEnd w:id="1"/>
            <w:r w:rsidRPr="00D23C38">
              <w:rPr>
                <w:rStyle w:val="CommentReference"/>
                <w:rFonts w:ascii="Times New Roman" w:hAnsi="Times New Roman" w:cs="Times New Roman"/>
                <w:sz w:val="20"/>
                <w:szCs w:val="20"/>
              </w:rPr>
              <w:commentReference w:id="1"/>
            </w: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 xml:space="preserve"> (i.e., general independence in daily activities)</w:t>
            </w:r>
          </w:p>
          <w:p w14:paraId="3302C523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Work ability</w:t>
            </w:r>
          </w:p>
          <w:p w14:paraId="3533ED17" w14:textId="77777777" w:rsid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Work performance</w:t>
            </w:r>
          </w:p>
          <w:p w14:paraId="2DFD9ED9" w14:textId="0C5198A0" w:rsidR="009A160F" w:rsidRPr="00D23C38" w:rsidRDefault="009A160F" w:rsidP="009A160F">
            <w:pPr>
              <w:pStyle w:val="ListParagraph"/>
              <w:ind w:left="3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3C38" w:rsidRPr="00D23C38" w14:paraId="3BC66B7A" w14:textId="77777777" w:rsidTr="00D23C38">
        <w:tc>
          <w:tcPr>
            <w:tcW w:w="2405" w:type="dxa"/>
          </w:tcPr>
          <w:p w14:paraId="3E0D4781" w14:textId="4615E9DB" w:rsidR="00D23C38" w:rsidRPr="00D23C38" w:rsidRDefault="00D23C38" w:rsidP="00D23C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Contextual factors (personal and environmental)</w:t>
            </w:r>
          </w:p>
        </w:tc>
        <w:tc>
          <w:tcPr>
            <w:tcW w:w="6657" w:type="dxa"/>
          </w:tcPr>
          <w:p w14:paraId="12EB0B49" w14:textId="77777777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Service delivery satisfaction</w:t>
            </w:r>
          </w:p>
          <w:p w14:paraId="1E7CFB6E" w14:textId="5E1C9E59" w:rsidR="00D23C38" w:rsidRPr="00D23C38" w:rsidRDefault="00D23C38" w:rsidP="00D23C38">
            <w:pPr>
              <w:pStyle w:val="ListParagraph"/>
              <w:numPr>
                <w:ilvl w:val="0"/>
                <w:numId w:val="2"/>
              </w:numPr>
              <w:ind w:left="320" w:hanging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D23C38">
              <w:rPr>
                <w:rFonts w:ascii="Times New Roman" w:hAnsi="Times New Roman" w:cs="Times New Roman"/>
                <w:sz w:val="20"/>
                <w:szCs w:val="20"/>
              </w:rPr>
              <w:t>Workplace adaptations and modifications</w:t>
            </w:r>
          </w:p>
        </w:tc>
      </w:tr>
    </w:tbl>
    <w:p w14:paraId="34A768EA" w14:textId="77777777" w:rsidR="00D23C38" w:rsidRPr="00D23C38" w:rsidRDefault="00D23C38" w:rsidP="00D23C3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B8BCBEC" w14:textId="77777777" w:rsidR="00933A2B" w:rsidRPr="00D23C38" w:rsidRDefault="00933A2B" w:rsidP="00D23C38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</w:p>
    <w:p w14:paraId="4C02893F" w14:textId="77777777" w:rsidR="00D23C38" w:rsidRPr="00D23C38" w:rsidRDefault="00D23C38" w:rsidP="00D23C38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</w:p>
    <w:p w14:paraId="1A4D1D96" w14:textId="77777777" w:rsidR="00CD2FF0" w:rsidRPr="00D23C38" w:rsidRDefault="00CD2FF0" w:rsidP="00D23C38">
      <w:pPr>
        <w:rPr>
          <w:rFonts w:ascii="Times New Roman" w:hAnsi="Times New Roman" w:cs="Times New Roman"/>
          <w:sz w:val="20"/>
          <w:szCs w:val="20"/>
        </w:rPr>
      </w:pPr>
    </w:p>
    <w:sectPr w:rsidR="00CD2FF0" w:rsidRPr="00D23C3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nonymous" w:date="2024-01-24T16:59:00Z" w:initials="A1">
    <w:p w14:paraId="30EBB4D3" w14:textId="77777777" w:rsidR="00D23C38" w:rsidRDefault="00D23C38" w:rsidP="00D23C38">
      <w:pPr>
        <w:pStyle w:val="CommentText"/>
      </w:pPr>
      <w:r>
        <w:rPr>
          <w:rStyle w:val="CommentReference"/>
        </w:rPr>
        <w:annotationRef/>
      </w:r>
      <w:r>
        <w:rPr>
          <w:lang w:val="en-GB"/>
        </w:rPr>
        <w:t>ALL, can you please see if there are other assessment tools from the previous tables that you think could be included here?</w:t>
      </w:r>
    </w:p>
  </w:comment>
  <w:comment w:id="1" w:author="Roi Charles Pineda" w:date="2024-01-24T23:15:00Z" w:initials="RP">
    <w:p w14:paraId="3158DB7D" w14:textId="77777777" w:rsidR="00D23C38" w:rsidRDefault="00D23C38" w:rsidP="00D23C38">
      <w:pPr>
        <w:pStyle w:val="CommentText"/>
      </w:pPr>
      <w:r>
        <w:t>What are these skills? Do they pertain to high-level cognitive skills or IADL? if it's the former, then the classification here is correct; otherwise, it should be categorized under activity/participation</w:t>
      </w: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0EBB4D3" w15:done="1"/>
  <w15:commentEx w15:paraId="3158DB7D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C9259D" w16cex:dateUtc="2024-01-24T15:59:00Z"/>
  <w16cex:commentExtensible w16cex:durableId="22277254" w16cex:dateUtc="2024-01-24T22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0EBB4D3" w16cid:durableId="29C9259D"/>
  <w16cid:commentId w16cid:paraId="3158DB7D" w16cid:durableId="2227725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19AC6"/>
    <w:multiLevelType w:val="hybridMultilevel"/>
    <w:tmpl w:val="DED29FE2"/>
    <w:lvl w:ilvl="0" w:tplc="4906BE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3C55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AA0F9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EC6D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548C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AC15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DAD3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90D1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EAC3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E1556E"/>
    <w:multiLevelType w:val="hybridMultilevel"/>
    <w:tmpl w:val="59D0ED0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F6DF1C"/>
    <w:multiLevelType w:val="hybridMultilevel"/>
    <w:tmpl w:val="24A67C64"/>
    <w:lvl w:ilvl="0" w:tplc="AB9E7A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9E5D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E2CC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DA3B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1AE1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64CB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7A2B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2A8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C46D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541A6D"/>
    <w:multiLevelType w:val="hybridMultilevel"/>
    <w:tmpl w:val="27A41B58"/>
    <w:lvl w:ilvl="0" w:tplc="782EDB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14EF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302D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0EC1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6CB1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D62B7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234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B227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4626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8015665">
    <w:abstractNumId w:val="2"/>
  </w:num>
  <w:num w:numId="2" w16cid:durableId="1265923941">
    <w:abstractNumId w:val="3"/>
  </w:num>
  <w:num w:numId="3" w16cid:durableId="1159924885">
    <w:abstractNumId w:val="1"/>
  </w:num>
  <w:num w:numId="4" w16cid:durableId="1188983779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nonymous">
    <w15:presenceInfo w15:providerId="None" w15:userId="Anonymous"/>
  </w15:person>
  <w15:person w15:author="Roi Charles Pineda">
    <w15:presenceInfo w15:providerId="AD" w15:userId="S::roicharles.pineda_kuleuven.be#ext#@zhaw.onmicrosoft.com::851f8181-df5f-4c2b-a74a-e0777bd9add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A2B"/>
    <w:rsid w:val="00026924"/>
    <w:rsid w:val="00931FF7"/>
    <w:rsid w:val="00933A2B"/>
    <w:rsid w:val="009A160F"/>
    <w:rsid w:val="009F5FA3"/>
    <w:rsid w:val="00C95E95"/>
    <w:rsid w:val="00CD2FF0"/>
    <w:rsid w:val="00D2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04DAA"/>
  <w15:chartTrackingRefBased/>
  <w15:docId w15:val="{A6445F77-4B6E-4D56-BD2D-64FC2A11A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A2B"/>
    <w:pPr>
      <w:spacing w:after="0" w:line="240" w:lineRule="auto"/>
    </w:pPr>
    <w:rPr>
      <w:kern w:val="0"/>
      <w:sz w:val="24"/>
      <w:szCs w:val="24"/>
      <w:lang w:val="en-P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A2B"/>
    <w:pPr>
      <w:ind w:left="720"/>
      <w:contextualSpacing/>
    </w:pPr>
  </w:style>
  <w:style w:type="table" w:styleId="TableGrid">
    <w:name w:val="Table Grid"/>
    <w:basedOn w:val="TableNormal"/>
    <w:uiPriority w:val="59"/>
    <w:rsid w:val="00933A2B"/>
    <w:pPr>
      <w:spacing w:after="0" w:line="240" w:lineRule="auto"/>
    </w:pPr>
    <w:rPr>
      <w:kern w:val="0"/>
      <w:sz w:val="24"/>
      <w:szCs w:val="24"/>
      <w:lang w:val="en-PH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933A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3A2B"/>
    <w:rPr>
      <w:kern w:val="0"/>
      <w:sz w:val="20"/>
      <w:szCs w:val="20"/>
      <w:lang w:val="en-PH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33A2B"/>
    <w:rPr>
      <w:sz w:val="16"/>
      <w:szCs w:val="16"/>
    </w:rPr>
  </w:style>
  <w:style w:type="table" w:styleId="GridTable1Light">
    <w:name w:val="Grid Table 1 Light"/>
    <w:basedOn w:val="TableNormal"/>
    <w:uiPriority w:val="46"/>
    <w:rsid w:val="00933A2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msonormal0">
    <w:name w:val="msonormal"/>
    <w:basedOn w:val="Normal"/>
    <w:rsid w:val="00D23C3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3</cp:revision>
  <dcterms:created xsi:type="dcterms:W3CDTF">2024-04-16T14:15:00Z</dcterms:created>
  <dcterms:modified xsi:type="dcterms:W3CDTF">2024-04-25T15:54:00Z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0d9bad3-6dac-4e9a-89a3-89f3b8d247b2_Enabled">
    <vt:lpwstr>true</vt:lpwstr>
  </property>
  <property fmtid="{D5CDD505-2E9C-101B-9397-08002B2CF9AE}" pid="3" name="MSIP_Label_10d9bad3-6dac-4e9a-89a3-89f3b8d247b2_SetDate">
    <vt:lpwstr>2024-04-16T14:24:22Z</vt:lpwstr>
  </property>
  <property fmtid="{D5CDD505-2E9C-101B-9397-08002B2CF9AE}" pid="4" name="MSIP_Label_10d9bad3-6dac-4e9a-89a3-89f3b8d247b2_Method">
    <vt:lpwstr>Standard</vt:lpwstr>
  </property>
  <property fmtid="{D5CDD505-2E9C-101B-9397-08002B2CF9AE}" pid="5" name="MSIP_Label_10d9bad3-6dac-4e9a-89a3-89f3b8d247b2_Name">
    <vt:lpwstr>10d9bad3-6dac-4e9a-89a3-89f3b8d247b2</vt:lpwstr>
  </property>
  <property fmtid="{D5CDD505-2E9C-101B-9397-08002B2CF9AE}" pid="6" name="MSIP_Label_10d9bad3-6dac-4e9a-89a3-89f3b8d247b2_SiteId">
    <vt:lpwstr>5d1a9f9d-201f-4a10-b983-451cf65cbc1e</vt:lpwstr>
  </property>
  <property fmtid="{D5CDD505-2E9C-101B-9397-08002B2CF9AE}" pid="7" name="MSIP_Label_10d9bad3-6dac-4e9a-89a3-89f3b8d247b2_ActionId">
    <vt:lpwstr>99ff7df8-32de-48c0-97a9-fd4cdaa437fa</vt:lpwstr>
  </property>
  <property fmtid="{D5CDD505-2E9C-101B-9397-08002B2CF9AE}" pid="8" name="MSIP_Label_10d9bad3-6dac-4e9a-89a3-89f3b8d247b2_ContentBits">
    <vt:lpwstr>0</vt:lpwstr>
  </property>
</Properties>
</file>