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7E6EAD" w14:textId="77777777" w:rsidR="002F7A01" w:rsidRDefault="002F7A01" w:rsidP="00DA3D9F">
      <w:pPr>
        <w:spacing w:before="120" w:after="120" w:line="480" w:lineRule="auto"/>
        <w:ind w:firstLine="360"/>
        <w:rPr>
          <w:rFonts w:ascii="Times New Roman" w:hAnsi="Times New Roman" w:cs="Times New Roman"/>
          <w:sz w:val="24"/>
          <w:szCs w:val="24"/>
          <w:lang w:val="en-GB"/>
        </w:rPr>
      </w:pPr>
    </w:p>
    <w:p w14:paraId="2868C2FB" w14:textId="77777777" w:rsidR="002F7A01" w:rsidRDefault="002F7A01" w:rsidP="00DA3D9F">
      <w:pPr>
        <w:spacing w:before="120" w:after="120" w:line="480" w:lineRule="auto"/>
        <w:ind w:firstLine="360"/>
        <w:rPr>
          <w:rFonts w:ascii="Times New Roman" w:hAnsi="Times New Roman" w:cs="Times New Roman"/>
          <w:sz w:val="24"/>
          <w:szCs w:val="24"/>
          <w:lang w:val="en-GB"/>
        </w:rPr>
      </w:pPr>
    </w:p>
    <w:p w14:paraId="560CF2BF" w14:textId="77777777" w:rsidR="002F7A01" w:rsidRDefault="002F7A01" w:rsidP="00DA3D9F">
      <w:pPr>
        <w:spacing w:before="120" w:after="120" w:line="480" w:lineRule="auto"/>
        <w:ind w:firstLine="360"/>
        <w:rPr>
          <w:rFonts w:ascii="Times New Roman" w:hAnsi="Times New Roman" w:cs="Times New Roman"/>
          <w:sz w:val="24"/>
          <w:szCs w:val="24"/>
          <w:lang w:val="en-GB"/>
        </w:rPr>
      </w:pPr>
    </w:p>
    <w:p w14:paraId="49C961E0" w14:textId="6FB440CC" w:rsidR="002F7A01" w:rsidRDefault="002F7A01" w:rsidP="00DA3D9F">
      <w:pPr>
        <w:spacing w:before="120" w:after="120" w:line="480" w:lineRule="auto"/>
        <w:ind w:firstLine="360"/>
        <w:rPr>
          <w:rFonts w:ascii="Times New Roman" w:hAnsi="Times New Roman" w:cs="Times New Roman"/>
          <w:sz w:val="24"/>
          <w:szCs w:val="24"/>
          <w:lang w:val="en-GB"/>
        </w:rPr>
      </w:pPr>
    </w:p>
    <w:p w14:paraId="7126CF16" w14:textId="2A68491E" w:rsidR="0012229E" w:rsidRDefault="0012229E" w:rsidP="00DA3D9F">
      <w:pPr>
        <w:spacing w:before="120" w:after="120" w:line="480" w:lineRule="auto"/>
        <w:ind w:firstLine="360"/>
        <w:rPr>
          <w:rFonts w:ascii="Times New Roman" w:hAnsi="Times New Roman" w:cs="Times New Roman"/>
          <w:sz w:val="24"/>
          <w:szCs w:val="24"/>
          <w:lang w:val="en-GB"/>
        </w:rPr>
      </w:pPr>
    </w:p>
    <w:p w14:paraId="7DC9D4AB" w14:textId="42F09CFB" w:rsidR="00934CB1" w:rsidRDefault="00934CB1" w:rsidP="00DA3D9F">
      <w:pPr>
        <w:spacing w:before="120" w:after="120" w:line="480" w:lineRule="auto"/>
        <w:ind w:firstLine="360"/>
        <w:rPr>
          <w:rFonts w:ascii="Times New Roman" w:hAnsi="Times New Roman" w:cs="Times New Roman"/>
          <w:sz w:val="24"/>
          <w:szCs w:val="24"/>
          <w:lang w:val="en-GB"/>
        </w:rPr>
      </w:pPr>
    </w:p>
    <w:p w14:paraId="23C32293" w14:textId="77777777" w:rsidR="00934CB1" w:rsidRDefault="00934CB1" w:rsidP="00DA3D9F">
      <w:pPr>
        <w:spacing w:before="120" w:after="120" w:line="480" w:lineRule="auto"/>
        <w:ind w:firstLine="360"/>
        <w:rPr>
          <w:rFonts w:ascii="Times New Roman" w:hAnsi="Times New Roman" w:cs="Times New Roman"/>
          <w:sz w:val="24"/>
          <w:szCs w:val="24"/>
          <w:lang w:val="en-GB"/>
        </w:rPr>
      </w:pPr>
    </w:p>
    <w:p w14:paraId="4DBCBC12" w14:textId="157A21D5" w:rsidR="002F7A01" w:rsidRPr="00A43C8B" w:rsidRDefault="002F7A01" w:rsidP="002F7A01">
      <w:pPr>
        <w:rPr>
          <w:rFonts w:ascii="Times New Roman" w:hAnsi="Times New Roman" w:cs="Times New Roman"/>
          <w:sz w:val="20"/>
          <w:szCs w:val="20"/>
          <w:lang w:val="en-US"/>
        </w:rPr>
      </w:pPr>
      <w:r w:rsidRPr="00A43C8B">
        <w:rPr>
          <w:rFonts w:ascii="Times New Roman" w:hAnsi="Times New Roman" w:cs="Times New Roman"/>
          <w:b/>
          <w:sz w:val="20"/>
          <w:szCs w:val="20"/>
          <w:lang w:val="en-US"/>
        </w:rPr>
        <w:t>Appendix 1.</w:t>
      </w:r>
      <w:r w:rsidRPr="00A43C8B">
        <w:rPr>
          <w:rFonts w:ascii="Times New Roman" w:hAnsi="Times New Roman" w:cs="Times New Roman"/>
          <w:sz w:val="20"/>
          <w:szCs w:val="20"/>
          <w:lang w:val="en-US"/>
        </w:rPr>
        <w:t xml:space="preserve"> Items included in the Template for Intervention Description and Replication chec</w:t>
      </w:r>
      <w:r w:rsidR="006136D7">
        <w:rPr>
          <w:rFonts w:ascii="Times New Roman" w:hAnsi="Times New Roman" w:cs="Times New Roman"/>
          <w:sz w:val="20"/>
          <w:szCs w:val="20"/>
          <w:lang w:val="en-US"/>
        </w:rPr>
        <w:t>klist (TIDieR); Hoffmann et al.</w:t>
      </w:r>
      <w:r w:rsidRPr="00A43C8B">
        <w:rPr>
          <w:rFonts w:ascii="Times New Roman" w:hAnsi="Times New Roman" w:cs="Times New Roman"/>
          <w:sz w:val="20"/>
          <w:szCs w:val="20"/>
          <w:lang w:val="en-US"/>
        </w:rPr>
        <w:t xml:space="preserve"> 2014).</w:t>
      </w:r>
    </w:p>
    <w:p w14:paraId="5C87D561" w14:textId="77777777" w:rsidR="002F7A01" w:rsidRPr="00A43C8B" w:rsidRDefault="002F7A01" w:rsidP="002F7A01">
      <w:pPr>
        <w:rPr>
          <w:rFonts w:ascii="Times New Roman" w:hAnsi="Times New Roman" w:cs="Times New Roman"/>
          <w:sz w:val="20"/>
          <w:szCs w:val="20"/>
          <w:lang w:val="en-US"/>
        </w:rPr>
      </w:pPr>
    </w:p>
    <w:tbl>
      <w:tblPr>
        <w:tblStyle w:val="TableGrid"/>
        <w:tblW w:w="0" w:type="auto"/>
        <w:tblLook w:val="04A0" w:firstRow="1" w:lastRow="0" w:firstColumn="1" w:lastColumn="0" w:noHBand="0" w:noVBand="1"/>
      </w:tblPr>
      <w:tblGrid>
        <w:gridCol w:w="1838"/>
        <w:gridCol w:w="6089"/>
      </w:tblGrid>
      <w:tr w:rsidR="002F7A01" w:rsidRPr="002327C6" w14:paraId="25E6B563" w14:textId="77777777" w:rsidTr="00A43C8B">
        <w:tc>
          <w:tcPr>
            <w:tcW w:w="1838" w:type="dxa"/>
          </w:tcPr>
          <w:p w14:paraId="6211D815" w14:textId="77777777" w:rsidR="002F7A01" w:rsidRPr="00A43C8B" w:rsidRDefault="002F7A01" w:rsidP="0012229E">
            <w:pPr>
              <w:spacing w:line="276" w:lineRule="auto"/>
              <w:rPr>
                <w:rStyle w:val="Hyperlink"/>
                <w:rFonts w:ascii="Times New Roman" w:hAnsi="Times New Roman" w:cs="Times New Roman"/>
                <w:color w:val="auto"/>
                <w:sz w:val="20"/>
                <w:szCs w:val="20"/>
                <w:u w:val="none"/>
                <w:lang w:val="en-GB"/>
              </w:rPr>
            </w:pPr>
            <w:r w:rsidRPr="00A43C8B">
              <w:rPr>
                <w:rStyle w:val="Hyperlink"/>
                <w:rFonts w:ascii="Times New Roman" w:hAnsi="Times New Roman" w:cs="Times New Roman"/>
                <w:color w:val="auto"/>
                <w:sz w:val="20"/>
                <w:szCs w:val="20"/>
                <w:u w:val="none"/>
                <w:lang w:val="en-GB"/>
              </w:rPr>
              <w:t>Intervention name</w:t>
            </w:r>
          </w:p>
        </w:tc>
        <w:tc>
          <w:tcPr>
            <w:tcW w:w="6089" w:type="dxa"/>
          </w:tcPr>
          <w:p w14:paraId="619B8268" w14:textId="77777777" w:rsidR="002F7A01" w:rsidRPr="00A43C8B" w:rsidRDefault="002F7A01" w:rsidP="0012229E">
            <w:pPr>
              <w:spacing w:line="276" w:lineRule="auto"/>
              <w:rPr>
                <w:rStyle w:val="Hyperlink"/>
                <w:rFonts w:ascii="Times New Roman" w:hAnsi="Times New Roman" w:cs="Times New Roman"/>
                <w:color w:val="auto"/>
                <w:sz w:val="20"/>
                <w:szCs w:val="20"/>
                <w:u w:val="none"/>
                <w:lang w:val="en-US"/>
              </w:rPr>
            </w:pPr>
            <w:r w:rsidRPr="00A43C8B">
              <w:rPr>
                <w:rStyle w:val="Hyperlink"/>
                <w:rFonts w:ascii="Times New Roman" w:hAnsi="Times New Roman" w:cs="Times New Roman"/>
                <w:color w:val="auto"/>
                <w:sz w:val="20"/>
                <w:szCs w:val="20"/>
                <w:u w:val="none"/>
                <w:lang w:val="en-US"/>
              </w:rPr>
              <w:t xml:space="preserve">The `Virtual EMO-Mind´ </w:t>
            </w:r>
            <w:r w:rsidRPr="00A43C8B">
              <w:rPr>
                <w:rFonts w:ascii="Times New Roman" w:hAnsi="Times New Roman" w:cs="Times New Roman"/>
                <w:sz w:val="20"/>
                <w:szCs w:val="20"/>
                <w:shd w:val="clear" w:color="auto" w:fill="FFFFFF"/>
                <w:lang w:val="en-GB"/>
              </w:rPr>
              <w:t>Program in Primary School Students</w:t>
            </w:r>
          </w:p>
        </w:tc>
      </w:tr>
      <w:tr w:rsidR="002F7A01" w:rsidRPr="002327C6" w14:paraId="100CF38B" w14:textId="77777777" w:rsidTr="00A43C8B">
        <w:tc>
          <w:tcPr>
            <w:tcW w:w="1838" w:type="dxa"/>
          </w:tcPr>
          <w:p w14:paraId="1EC95622" w14:textId="77777777" w:rsidR="002F7A01" w:rsidRPr="00A43C8B" w:rsidRDefault="002F7A01" w:rsidP="002F7A01">
            <w:pPr>
              <w:spacing w:line="276" w:lineRule="auto"/>
              <w:rPr>
                <w:rStyle w:val="Hyperlink"/>
                <w:rFonts w:ascii="Times New Roman" w:hAnsi="Times New Roman" w:cs="Times New Roman"/>
                <w:color w:val="auto"/>
                <w:sz w:val="20"/>
                <w:szCs w:val="20"/>
                <w:u w:val="none"/>
                <w:lang w:val="en-GB"/>
              </w:rPr>
            </w:pPr>
            <w:r w:rsidRPr="00A43C8B">
              <w:rPr>
                <w:rStyle w:val="Hyperlink"/>
                <w:rFonts w:ascii="Times New Roman" w:hAnsi="Times New Roman" w:cs="Times New Roman"/>
                <w:color w:val="auto"/>
                <w:sz w:val="20"/>
                <w:szCs w:val="20"/>
                <w:u w:val="none"/>
                <w:lang w:val="en-GB"/>
              </w:rPr>
              <w:t>Why?</w:t>
            </w:r>
          </w:p>
        </w:tc>
        <w:tc>
          <w:tcPr>
            <w:tcW w:w="6089" w:type="dxa"/>
          </w:tcPr>
          <w:p w14:paraId="2CFA0E8D" w14:textId="77777777" w:rsidR="002F7A01" w:rsidRPr="00A43C8B" w:rsidRDefault="002F7A01" w:rsidP="0012229E">
            <w:pPr>
              <w:spacing w:line="276" w:lineRule="auto"/>
              <w:rPr>
                <w:rStyle w:val="Hyperlink"/>
                <w:rFonts w:ascii="Times New Roman" w:hAnsi="Times New Roman" w:cs="Times New Roman"/>
                <w:color w:val="auto"/>
                <w:sz w:val="20"/>
                <w:szCs w:val="20"/>
                <w:u w:val="none"/>
                <w:lang w:val="en-US"/>
              </w:rPr>
            </w:pPr>
            <w:r w:rsidRPr="00A43C8B">
              <w:rPr>
                <w:rFonts w:ascii="Times New Roman" w:hAnsi="Times New Roman" w:cs="Times New Roman"/>
                <w:sz w:val="20"/>
                <w:szCs w:val="20"/>
                <w:lang w:val="en-US"/>
              </w:rPr>
              <w:t>Middle childhood is a crucial period for development, marked by biological, psychological, and social changes that can predict future difficulties such as school dropout and mental health problems. While mindfulness is increasingly used to enhance mental well-being in school settings, some encounter challenges with traditional interventions. Virtual Reality (VR) offers an innovative way to boost engagement in mindfulness.</w:t>
            </w:r>
          </w:p>
        </w:tc>
      </w:tr>
      <w:tr w:rsidR="002F7A01" w:rsidRPr="002327C6" w14:paraId="187FA107" w14:textId="77777777" w:rsidTr="00A43C8B">
        <w:tc>
          <w:tcPr>
            <w:tcW w:w="1838" w:type="dxa"/>
          </w:tcPr>
          <w:p w14:paraId="5BE7D770" w14:textId="77777777" w:rsidR="002F7A01" w:rsidRPr="00A43C8B" w:rsidRDefault="002F7A01" w:rsidP="0012229E">
            <w:pPr>
              <w:spacing w:line="276" w:lineRule="auto"/>
              <w:rPr>
                <w:rStyle w:val="Hyperlink"/>
                <w:rFonts w:ascii="Times New Roman" w:hAnsi="Times New Roman" w:cs="Times New Roman"/>
                <w:color w:val="auto"/>
                <w:sz w:val="20"/>
                <w:szCs w:val="20"/>
                <w:u w:val="none"/>
                <w:lang w:val="en-GB"/>
              </w:rPr>
            </w:pPr>
            <w:r w:rsidRPr="00A43C8B">
              <w:rPr>
                <w:rStyle w:val="Hyperlink"/>
                <w:rFonts w:ascii="Times New Roman" w:hAnsi="Times New Roman" w:cs="Times New Roman"/>
                <w:color w:val="auto"/>
                <w:sz w:val="20"/>
                <w:szCs w:val="20"/>
                <w:u w:val="none"/>
                <w:lang w:val="en-GB"/>
              </w:rPr>
              <w:t>What? (Materials)</w:t>
            </w:r>
          </w:p>
        </w:tc>
        <w:tc>
          <w:tcPr>
            <w:tcW w:w="6089" w:type="dxa"/>
          </w:tcPr>
          <w:p w14:paraId="6840C983" w14:textId="2B3E26B3" w:rsidR="002F7A01" w:rsidRPr="00A43C8B" w:rsidRDefault="000C22BC" w:rsidP="000C22BC">
            <w:pPr>
              <w:spacing w:line="276" w:lineRule="auto"/>
              <w:rPr>
                <w:rStyle w:val="Hyperlink"/>
                <w:rFonts w:ascii="Times New Roman" w:hAnsi="Times New Roman" w:cs="Times New Roman"/>
                <w:color w:val="auto"/>
                <w:sz w:val="20"/>
                <w:szCs w:val="20"/>
                <w:u w:val="none"/>
                <w:lang w:val="en-US"/>
              </w:rPr>
            </w:pPr>
            <w:r w:rsidRPr="00A43C8B">
              <w:rPr>
                <w:rFonts w:ascii="Times New Roman" w:hAnsi="Times New Roman" w:cs="Times New Roman"/>
                <w:sz w:val="20"/>
                <w:szCs w:val="20"/>
                <w:lang w:val="en-US"/>
              </w:rPr>
              <w:t>Participants engaged in sensory experiences and mindfulness practices using specific materials provided during the Virtual EMO-Mind program sessions. These materials included cushions for comfortable seating, a mask to block visual distractions, specially designed audio tailored to Year 5 and Year 6 students' needs, and small pieces of food selected by the school to avoid allergies. Additionally, participants interacted with VR environments representing the four seasons, accessed through the Amelia Virtual Care platform. A VR glasses and an audio guide to enhance the experience accompanied these virtual environments. Lastly, participants engaged in conscious breathing exercises facilitated by relaxing music.</w:t>
            </w:r>
          </w:p>
        </w:tc>
      </w:tr>
      <w:tr w:rsidR="002F7A01" w:rsidRPr="002327C6" w14:paraId="0A56F5F5" w14:textId="77777777" w:rsidTr="00A43C8B">
        <w:tc>
          <w:tcPr>
            <w:tcW w:w="1838" w:type="dxa"/>
          </w:tcPr>
          <w:p w14:paraId="73513560" w14:textId="77777777" w:rsidR="002F7A01" w:rsidRPr="00A43C8B" w:rsidRDefault="002F7A01" w:rsidP="0012229E">
            <w:pPr>
              <w:spacing w:line="276" w:lineRule="auto"/>
              <w:rPr>
                <w:rStyle w:val="Hyperlink"/>
                <w:rFonts w:ascii="Times New Roman" w:hAnsi="Times New Roman" w:cs="Times New Roman"/>
                <w:color w:val="auto"/>
                <w:sz w:val="20"/>
                <w:szCs w:val="20"/>
                <w:u w:val="none"/>
                <w:lang w:val="en-GB"/>
              </w:rPr>
            </w:pPr>
            <w:r w:rsidRPr="00A43C8B">
              <w:rPr>
                <w:rStyle w:val="Hyperlink"/>
                <w:rFonts w:ascii="Times New Roman" w:hAnsi="Times New Roman" w:cs="Times New Roman"/>
                <w:color w:val="auto"/>
                <w:sz w:val="20"/>
                <w:szCs w:val="20"/>
                <w:u w:val="none"/>
                <w:lang w:val="en-GB"/>
              </w:rPr>
              <w:t>What? (Procedure)</w:t>
            </w:r>
          </w:p>
        </w:tc>
        <w:tc>
          <w:tcPr>
            <w:tcW w:w="6089" w:type="dxa"/>
          </w:tcPr>
          <w:p w14:paraId="0D7987AF" w14:textId="77777777" w:rsidR="002F7A01" w:rsidRPr="00A43C8B" w:rsidRDefault="002F7A01" w:rsidP="0012229E">
            <w:pPr>
              <w:spacing w:line="276" w:lineRule="auto"/>
              <w:rPr>
                <w:rStyle w:val="Hyperlink"/>
                <w:rFonts w:ascii="Times New Roman" w:hAnsi="Times New Roman" w:cs="Times New Roman"/>
                <w:color w:val="auto"/>
                <w:sz w:val="20"/>
                <w:szCs w:val="20"/>
                <w:u w:val="none"/>
                <w:lang w:val="en-US"/>
              </w:rPr>
            </w:pPr>
            <w:r w:rsidRPr="00A43C8B">
              <w:rPr>
                <w:rFonts w:ascii="Times New Roman" w:hAnsi="Times New Roman" w:cs="Times New Roman"/>
                <w:sz w:val="20"/>
                <w:szCs w:val="20"/>
                <w:lang w:val="en-US"/>
              </w:rPr>
              <w:t>To initiate the intervention, information about the research project was distributed via email to schools previously interested in psychological interventions. Subsequently, meetings were held with the school principals to discuss the program's characteristics, and informed consent was obtained from the parents or legal guardians of the participants. After conducting pretest sessions in both groups, the ´Virtual EMO-Mind´ intervention was delivered to the experimental group, while the control group continued with their regular academic activities. Posttest sessions were conducted in both groups after the intervention.</w:t>
            </w:r>
          </w:p>
        </w:tc>
      </w:tr>
      <w:tr w:rsidR="002F7A01" w:rsidRPr="002327C6" w14:paraId="2E08762E" w14:textId="77777777" w:rsidTr="00A43C8B">
        <w:tc>
          <w:tcPr>
            <w:tcW w:w="1838" w:type="dxa"/>
          </w:tcPr>
          <w:p w14:paraId="45266004" w14:textId="77777777" w:rsidR="002F7A01" w:rsidRPr="00A43C8B" w:rsidRDefault="002F7A01" w:rsidP="002F7A01">
            <w:pPr>
              <w:spacing w:line="276" w:lineRule="auto"/>
              <w:rPr>
                <w:rStyle w:val="Hyperlink"/>
                <w:rFonts w:ascii="Times New Roman" w:hAnsi="Times New Roman" w:cs="Times New Roman"/>
                <w:color w:val="auto"/>
                <w:sz w:val="20"/>
                <w:szCs w:val="20"/>
                <w:u w:val="none"/>
                <w:lang w:val="en-GB"/>
              </w:rPr>
            </w:pPr>
            <w:r w:rsidRPr="00A43C8B">
              <w:rPr>
                <w:rStyle w:val="Hyperlink"/>
                <w:rFonts w:ascii="Times New Roman" w:hAnsi="Times New Roman" w:cs="Times New Roman"/>
                <w:color w:val="auto"/>
                <w:sz w:val="20"/>
                <w:szCs w:val="20"/>
                <w:u w:val="none"/>
                <w:lang w:val="en-GB"/>
              </w:rPr>
              <w:t>Who?</w:t>
            </w:r>
          </w:p>
        </w:tc>
        <w:tc>
          <w:tcPr>
            <w:tcW w:w="6089" w:type="dxa"/>
          </w:tcPr>
          <w:p w14:paraId="6C3E5324" w14:textId="77777777" w:rsidR="002F7A01" w:rsidRPr="00A43C8B" w:rsidRDefault="002F7A01" w:rsidP="0012229E">
            <w:pPr>
              <w:spacing w:line="276" w:lineRule="auto"/>
              <w:rPr>
                <w:rFonts w:ascii="Times New Roman" w:hAnsi="Times New Roman" w:cs="Times New Roman"/>
                <w:sz w:val="20"/>
                <w:szCs w:val="20"/>
                <w:lang w:val="en-US"/>
              </w:rPr>
            </w:pPr>
            <w:r w:rsidRPr="00A43C8B">
              <w:rPr>
                <w:rFonts w:ascii="Times New Roman" w:hAnsi="Times New Roman" w:cs="Times New Roman"/>
                <w:sz w:val="20"/>
                <w:szCs w:val="20"/>
                <w:lang w:val="en-US"/>
              </w:rPr>
              <w:t xml:space="preserve">The intervention was conducted by a single psychologist across all schools. This instructor is a psychologist specialized in mindfulness </w:t>
            </w:r>
            <w:r w:rsidRPr="00A43C8B">
              <w:rPr>
                <w:rFonts w:ascii="Times New Roman" w:hAnsi="Times New Roman" w:cs="Times New Roman"/>
                <w:sz w:val="20"/>
                <w:szCs w:val="20"/>
                <w:lang w:val="en-US"/>
              </w:rPr>
              <w:lastRenderedPageBreak/>
              <w:t>techniques using virtual reality, with expertise in interventions related to emotional education.</w:t>
            </w:r>
          </w:p>
        </w:tc>
      </w:tr>
      <w:tr w:rsidR="002F7A01" w:rsidRPr="002327C6" w14:paraId="1C57CD31" w14:textId="77777777" w:rsidTr="00A43C8B">
        <w:tc>
          <w:tcPr>
            <w:tcW w:w="1838" w:type="dxa"/>
          </w:tcPr>
          <w:p w14:paraId="15AA7DFB" w14:textId="77777777" w:rsidR="002F7A01" w:rsidRPr="00A43C8B" w:rsidRDefault="002F7A01" w:rsidP="002F7A01">
            <w:pPr>
              <w:spacing w:line="276" w:lineRule="auto"/>
              <w:rPr>
                <w:rStyle w:val="Hyperlink"/>
                <w:rFonts w:ascii="Times New Roman" w:hAnsi="Times New Roman" w:cs="Times New Roman"/>
                <w:color w:val="auto"/>
                <w:sz w:val="20"/>
                <w:szCs w:val="20"/>
                <w:u w:val="none"/>
                <w:lang w:val="en-GB"/>
              </w:rPr>
            </w:pPr>
            <w:r w:rsidRPr="00A43C8B">
              <w:rPr>
                <w:rStyle w:val="Hyperlink"/>
                <w:rFonts w:ascii="Times New Roman" w:hAnsi="Times New Roman" w:cs="Times New Roman"/>
                <w:color w:val="auto"/>
                <w:sz w:val="20"/>
                <w:szCs w:val="20"/>
                <w:u w:val="none"/>
                <w:lang w:val="en-GB"/>
              </w:rPr>
              <w:lastRenderedPageBreak/>
              <w:t>How?</w:t>
            </w:r>
          </w:p>
        </w:tc>
        <w:tc>
          <w:tcPr>
            <w:tcW w:w="6089" w:type="dxa"/>
          </w:tcPr>
          <w:p w14:paraId="48AFD3A9" w14:textId="7739BE27" w:rsidR="002F7A01" w:rsidRPr="00A43C8B" w:rsidRDefault="005F0725" w:rsidP="0012229E">
            <w:pPr>
              <w:spacing w:line="276" w:lineRule="auto"/>
              <w:rPr>
                <w:rFonts w:ascii="Times New Roman" w:eastAsia="Times New Roman" w:hAnsi="Times New Roman" w:cs="Times New Roman"/>
                <w:sz w:val="20"/>
                <w:szCs w:val="20"/>
                <w:lang w:val="en-US" w:eastAsia="es-ES"/>
              </w:rPr>
            </w:pPr>
            <w:r w:rsidRPr="00A43C8B">
              <w:rPr>
                <w:rStyle w:val="Hyperlink"/>
                <w:rFonts w:ascii="Times New Roman" w:hAnsi="Times New Roman" w:cs="Times New Roman"/>
                <w:color w:val="auto"/>
                <w:sz w:val="20"/>
                <w:szCs w:val="20"/>
                <w:u w:val="none"/>
                <w:lang w:val="en-US"/>
              </w:rPr>
              <w:t>The pre-test and post-test sessions were carried out together in each classroom. In the intervention, however, participants were organized into stable groups of three individuals. All participants were between the ages of 9 and 12 and were grouped with classmates from their classroom.</w:t>
            </w:r>
          </w:p>
        </w:tc>
      </w:tr>
      <w:tr w:rsidR="002F7A01" w:rsidRPr="002327C6" w14:paraId="0921CDCA" w14:textId="77777777" w:rsidTr="00A43C8B">
        <w:tc>
          <w:tcPr>
            <w:tcW w:w="1838" w:type="dxa"/>
          </w:tcPr>
          <w:p w14:paraId="6F679F9F" w14:textId="77777777" w:rsidR="002F7A01" w:rsidRPr="00A43C8B" w:rsidRDefault="002F7A01" w:rsidP="0012229E">
            <w:pPr>
              <w:spacing w:line="276" w:lineRule="auto"/>
              <w:rPr>
                <w:rStyle w:val="Hyperlink"/>
                <w:rFonts w:ascii="Times New Roman" w:hAnsi="Times New Roman" w:cs="Times New Roman"/>
                <w:color w:val="auto"/>
                <w:sz w:val="20"/>
                <w:szCs w:val="20"/>
                <w:u w:val="none"/>
                <w:lang w:val="en-GB"/>
              </w:rPr>
            </w:pPr>
            <w:r w:rsidRPr="00A43C8B">
              <w:rPr>
                <w:rStyle w:val="Hyperlink"/>
                <w:rFonts w:ascii="Times New Roman" w:hAnsi="Times New Roman" w:cs="Times New Roman"/>
                <w:color w:val="auto"/>
                <w:sz w:val="20"/>
                <w:szCs w:val="20"/>
                <w:u w:val="none"/>
                <w:lang w:val="en-GB"/>
              </w:rPr>
              <w:t>Where?</w:t>
            </w:r>
          </w:p>
        </w:tc>
        <w:tc>
          <w:tcPr>
            <w:tcW w:w="6089" w:type="dxa"/>
          </w:tcPr>
          <w:p w14:paraId="75639A42" w14:textId="00F47189" w:rsidR="002F7A01" w:rsidRPr="00A43C8B" w:rsidRDefault="002F7A01" w:rsidP="0012229E">
            <w:pPr>
              <w:spacing w:line="276" w:lineRule="auto"/>
              <w:rPr>
                <w:rStyle w:val="Hyperlink"/>
                <w:rFonts w:ascii="Times New Roman" w:hAnsi="Times New Roman" w:cs="Times New Roman"/>
                <w:color w:val="auto"/>
                <w:sz w:val="20"/>
                <w:szCs w:val="20"/>
                <w:u w:val="none"/>
                <w:lang w:val="en-US"/>
              </w:rPr>
            </w:pPr>
            <w:r w:rsidRPr="00A43C8B">
              <w:rPr>
                <w:rStyle w:val="Hyperlink"/>
                <w:rFonts w:ascii="Times New Roman" w:hAnsi="Times New Roman" w:cs="Times New Roman"/>
                <w:color w:val="auto"/>
                <w:sz w:val="20"/>
                <w:szCs w:val="20"/>
                <w:u w:val="none"/>
                <w:lang w:val="en-US"/>
              </w:rPr>
              <w:t>The study was conducted in four schools located in the Autonomous Community of the Basque Country (Spain). Two of these sc</w:t>
            </w:r>
            <w:r w:rsidR="00726950" w:rsidRPr="00A43C8B">
              <w:rPr>
                <w:rStyle w:val="Hyperlink"/>
                <w:rFonts w:ascii="Times New Roman" w:hAnsi="Times New Roman" w:cs="Times New Roman"/>
                <w:color w:val="auto"/>
                <w:sz w:val="20"/>
                <w:szCs w:val="20"/>
                <w:u w:val="none"/>
                <w:lang w:val="en-US"/>
              </w:rPr>
              <w:t>hools were in the province of G</w:t>
            </w:r>
            <w:r w:rsidRPr="00A43C8B">
              <w:rPr>
                <w:rStyle w:val="Hyperlink"/>
                <w:rFonts w:ascii="Times New Roman" w:hAnsi="Times New Roman" w:cs="Times New Roman"/>
                <w:color w:val="auto"/>
                <w:sz w:val="20"/>
                <w:szCs w:val="20"/>
                <w:u w:val="none"/>
                <w:lang w:val="en-US"/>
              </w:rPr>
              <w:t>ipuzkoa. The other two were in Bizkaia. The pre-test and post-test sessions were carried out in the usual classroom. The intervention took place in specially adapted classrooms designed to facilitate the intervention process. These classrooms were located in the quietest areas possible, with dim lighting, good sound quality and a welcoming atmosphere. They were also equipped with all the necessary materials to support the intervention activities effectively.</w:t>
            </w:r>
          </w:p>
        </w:tc>
      </w:tr>
      <w:tr w:rsidR="002F7A01" w:rsidRPr="002327C6" w14:paraId="7BD482F1" w14:textId="77777777" w:rsidTr="00A43C8B">
        <w:tc>
          <w:tcPr>
            <w:tcW w:w="1838" w:type="dxa"/>
          </w:tcPr>
          <w:p w14:paraId="70E082F1" w14:textId="77777777" w:rsidR="002F7A01" w:rsidRPr="00A43C8B" w:rsidRDefault="002F7A01" w:rsidP="002F7A01">
            <w:pPr>
              <w:spacing w:line="276" w:lineRule="auto"/>
              <w:rPr>
                <w:rStyle w:val="Hyperlink"/>
                <w:rFonts w:ascii="Times New Roman" w:hAnsi="Times New Roman" w:cs="Times New Roman"/>
                <w:color w:val="auto"/>
                <w:sz w:val="20"/>
                <w:szCs w:val="20"/>
                <w:u w:val="none"/>
                <w:lang w:val="en-GB"/>
              </w:rPr>
            </w:pPr>
            <w:r w:rsidRPr="00A43C8B">
              <w:rPr>
                <w:rStyle w:val="Hyperlink"/>
                <w:rFonts w:ascii="Times New Roman" w:hAnsi="Times New Roman" w:cs="Times New Roman"/>
                <w:color w:val="auto"/>
                <w:sz w:val="20"/>
                <w:szCs w:val="20"/>
                <w:u w:val="none"/>
                <w:lang w:val="en-GB"/>
              </w:rPr>
              <w:t>When and how much?</w:t>
            </w:r>
          </w:p>
          <w:p w14:paraId="700C391B" w14:textId="77777777" w:rsidR="002F7A01" w:rsidRPr="00A43C8B" w:rsidRDefault="002F7A01" w:rsidP="0012229E">
            <w:pPr>
              <w:spacing w:line="276" w:lineRule="auto"/>
              <w:rPr>
                <w:rStyle w:val="Hyperlink"/>
                <w:rFonts w:ascii="Times New Roman" w:hAnsi="Times New Roman" w:cs="Times New Roman"/>
                <w:color w:val="auto"/>
                <w:sz w:val="20"/>
                <w:szCs w:val="20"/>
                <w:u w:val="none"/>
                <w:lang w:val="en-GB"/>
              </w:rPr>
            </w:pPr>
          </w:p>
        </w:tc>
        <w:tc>
          <w:tcPr>
            <w:tcW w:w="6089" w:type="dxa"/>
          </w:tcPr>
          <w:p w14:paraId="1FF7ADD5" w14:textId="77777777" w:rsidR="002F7A01" w:rsidRPr="00A43C8B" w:rsidRDefault="002F7A01" w:rsidP="0012229E">
            <w:pPr>
              <w:spacing w:line="276" w:lineRule="auto"/>
              <w:rPr>
                <w:rStyle w:val="Hyperlink"/>
                <w:rFonts w:ascii="Times New Roman" w:hAnsi="Times New Roman" w:cs="Times New Roman"/>
                <w:color w:val="auto"/>
                <w:sz w:val="20"/>
                <w:szCs w:val="20"/>
                <w:u w:val="none"/>
                <w:lang w:val="en-US"/>
              </w:rPr>
            </w:pPr>
            <w:r w:rsidRPr="00A43C8B">
              <w:rPr>
                <w:rFonts w:ascii="Times New Roman" w:hAnsi="Times New Roman" w:cs="Times New Roman"/>
                <w:sz w:val="20"/>
                <w:szCs w:val="20"/>
                <w:lang w:val="en-US"/>
              </w:rPr>
              <w:t>The pre-test and post-test sessions lasted one hour. The program sessions were conducted weekly for a total of four sessions, as the intervention lasted approximately a month, with each session lasting 30 minutes.</w:t>
            </w:r>
          </w:p>
        </w:tc>
      </w:tr>
      <w:tr w:rsidR="002F7A01" w:rsidRPr="002327C6" w14:paraId="349BC8A1" w14:textId="77777777" w:rsidTr="00A43C8B">
        <w:tc>
          <w:tcPr>
            <w:tcW w:w="1838" w:type="dxa"/>
          </w:tcPr>
          <w:p w14:paraId="22B04B18" w14:textId="77777777" w:rsidR="002F7A01" w:rsidRPr="00A43C8B" w:rsidRDefault="002F7A01" w:rsidP="0012229E">
            <w:pPr>
              <w:spacing w:line="276" w:lineRule="auto"/>
              <w:rPr>
                <w:rStyle w:val="Hyperlink"/>
                <w:rFonts w:ascii="Times New Roman" w:hAnsi="Times New Roman" w:cs="Times New Roman"/>
                <w:color w:val="auto"/>
                <w:sz w:val="20"/>
                <w:szCs w:val="20"/>
                <w:u w:val="none"/>
                <w:lang w:val="en-GB"/>
              </w:rPr>
            </w:pPr>
            <w:r w:rsidRPr="00A43C8B">
              <w:rPr>
                <w:rStyle w:val="Hyperlink"/>
                <w:rFonts w:ascii="Times New Roman" w:hAnsi="Times New Roman" w:cs="Times New Roman"/>
                <w:color w:val="auto"/>
                <w:sz w:val="20"/>
                <w:szCs w:val="20"/>
                <w:u w:val="none"/>
                <w:lang w:val="en-GB"/>
              </w:rPr>
              <w:t>Tailoring</w:t>
            </w:r>
          </w:p>
        </w:tc>
        <w:tc>
          <w:tcPr>
            <w:tcW w:w="6089" w:type="dxa"/>
          </w:tcPr>
          <w:p w14:paraId="603D8ECA" w14:textId="77777777" w:rsidR="002F7A01" w:rsidRPr="00A43C8B" w:rsidRDefault="002F7A01" w:rsidP="0012229E">
            <w:pPr>
              <w:spacing w:line="276" w:lineRule="auto"/>
              <w:rPr>
                <w:rStyle w:val="Hyperlink"/>
                <w:rFonts w:ascii="Times New Roman" w:hAnsi="Times New Roman" w:cs="Times New Roman"/>
                <w:color w:val="auto"/>
                <w:sz w:val="20"/>
                <w:szCs w:val="20"/>
                <w:u w:val="none"/>
                <w:lang w:val="en-US"/>
              </w:rPr>
            </w:pPr>
            <w:r w:rsidRPr="00A43C8B">
              <w:rPr>
                <w:rFonts w:ascii="Times New Roman" w:hAnsi="Times New Roman" w:cs="Times New Roman"/>
                <w:sz w:val="20"/>
                <w:szCs w:val="20"/>
                <w:lang w:val="en-US"/>
              </w:rPr>
              <w:t>All participants received the same intervention, including the same explanation and materials.</w:t>
            </w:r>
          </w:p>
        </w:tc>
      </w:tr>
      <w:tr w:rsidR="002F7A01" w:rsidRPr="00A43C8B" w14:paraId="62FC723A" w14:textId="77777777" w:rsidTr="00A43C8B">
        <w:tc>
          <w:tcPr>
            <w:tcW w:w="1838" w:type="dxa"/>
          </w:tcPr>
          <w:p w14:paraId="576C9BE2" w14:textId="77777777" w:rsidR="002F7A01" w:rsidRPr="00A43C8B" w:rsidRDefault="002F7A01" w:rsidP="0012229E">
            <w:pPr>
              <w:spacing w:line="276" w:lineRule="auto"/>
              <w:rPr>
                <w:rStyle w:val="Hyperlink"/>
                <w:rFonts w:ascii="Times New Roman" w:hAnsi="Times New Roman" w:cs="Times New Roman"/>
                <w:color w:val="auto"/>
                <w:sz w:val="20"/>
                <w:szCs w:val="20"/>
                <w:u w:val="none"/>
                <w:lang w:val="en-GB"/>
              </w:rPr>
            </w:pPr>
            <w:r w:rsidRPr="00A43C8B">
              <w:rPr>
                <w:rStyle w:val="Hyperlink"/>
                <w:rFonts w:ascii="Times New Roman" w:hAnsi="Times New Roman" w:cs="Times New Roman"/>
                <w:color w:val="auto"/>
                <w:sz w:val="20"/>
                <w:szCs w:val="20"/>
                <w:u w:val="none"/>
                <w:lang w:val="en-GB"/>
              </w:rPr>
              <w:t>Modifications</w:t>
            </w:r>
          </w:p>
        </w:tc>
        <w:tc>
          <w:tcPr>
            <w:tcW w:w="6089" w:type="dxa"/>
          </w:tcPr>
          <w:p w14:paraId="7CA50D4E" w14:textId="77777777" w:rsidR="002F7A01" w:rsidRPr="00A43C8B" w:rsidRDefault="002F7A01" w:rsidP="0012229E">
            <w:pPr>
              <w:spacing w:line="276" w:lineRule="auto"/>
              <w:rPr>
                <w:rStyle w:val="Hyperlink"/>
                <w:rFonts w:ascii="Times New Roman" w:hAnsi="Times New Roman" w:cs="Times New Roman"/>
                <w:color w:val="auto"/>
                <w:sz w:val="20"/>
                <w:szCs w:val="20"/>
                <w:u w:val="none"/>
                <w:lang w:val="en-US"/>
              </w:rPr>
            </w:pPr>
            <w:r w:rsidRPr="00A43C8B">
              <w:rPr>
                <w:rStyle w:val="Hyperlink"/>
                <w:rFonts w:ascii="Times New Roman" w:hAnsi="Times New Roman" w:cs="Times New Roman"/>
                <w:color w:val="auto"/>
                <w:sz w:val="20"/>
                <w:szCs w:val="20"/>
                <w:u w:val="none"/>
                <w:lang w:val="en-US"/>
              </w:rPr>
              <w:t>No modifications.</w:t>
            </w:r>
          </w:p>
        </w:tc>
      </w:tr>
      <w:tr w:rsidR="002F7A01" w:rsidRPr="002327C6" w14:paraId="5927DCB5" w14:textId="77777777" w:rsidTr="00A43C8B">
        <w:tc>
          <w:tcPr>
            <w:tcW w:w="1838" w:type="dxa"/>
          </w:tcPr>
          <w:p w14:paraId="09B715E2" w14:textId="77777777" w:rsidR="002F7A01" w:rsidRPr="00A43C8B" w:rsidRDefault="002F7A01" w:rsidP="0012229E">
            <w:pPr>
              <w:spacing w:line="276" w:lineRule="auto"/>
              <w:rPr>
                <w:rStyle w:val="Hyperlink"/>
                <w:rFonts w:ascii="Times New Roman" w:hAnsi="Times New Roman" w:cs="Times New Roman"/>
                <w:b/>
                <w:color w:val="auto"/>
                <w:sz w:val="20"/>
                <w:szCs w:val="20"/>
                <w:u w:val="none"/>
                <w:lang w:val="en-GB"/>
              </w:rPr>
            </w:pPr>
            <w:r w:rsidRPr="00A43C8B">
              <w:rPr>
                <w:rStyle w:val="Strong"/>
                <w:rFonts w:ascii="Times New Roman" w:hAnsi="Times New Roman" w:cs="Times New Roman"/>
                <w:b w:val="0"/>
                <w:sz w:val="20"/>
                <w:szCs w:val="20"/>
                <w:lang w:val="en-GB"/>
              </w:rPr>
              <w:t xml:space="preserve">How well (Planned) </w:t>
            </w:r>
          </w:p>
        </w:tc>
        <w:tc>
          <w:tcPr>
            <w:tcW w:w="6089" w:type="dxa"/>
          </w:tcPr>
          <w:p w14:paraId="4FCF276A" w14:textId="77777777" w:rsidR="002F7A01" w:rsidRPr="00A43C8B" w:rsidRDefault="002F7A01" w:rsidP="0012229E">
            <w:pPr>
              <w:spacing w:before="100" w:beforeAutospacing="1" w:after="100" w:afterAutospacing="1"/>
              <w:rPr>
                <w:rFonts w:ascii="Times New Roman" w:eastAsia="Times New Roman" w:hAnsi="Times New Roman" w:cs="Times New Roman"/>
                <w:sz w:val="20"/>
                <w:szCs w:val="20"/>
                <w:lang w:val="en-US" w:eastAsia="es-ES"/>
              </w:rPr>
            </w:pPr>
            <w:r w:rsidRPr="00A43C8B">
              <w:rPr>
                <w:rFonts w:ascii="Times New Roman" w:eastAsia="Times New Roman" w:hAnsi="Times New Roman" w:cs="Times New Roman"/>
                <w:sz w:val="20"/>
                <w:szCs w:val="20"/>
                <w:lang w:val="en-US" w:eastAsia="es-ES"/>
              </w:rPr>
              <w:t>The benefits were evaluated through two approaches: a summative evaluation, which objectively assessed outcomes, and a qualitative evaluation, focusing on the intervention process. The assessment of virtual mindfulness advantages involved measuring goal attainment using a quasi-experimental pre-post design with a non-equivalent control group. Variables measured included mindfulness skills, focused attention, impulse control, and neuroticism. Additionally, continuous evaluation occurred during intervention sessions, including questionnaires on VR presence, acceptance, and tolerance, along with participant satisfaction assessments.</w:t>
            </w:r>
          </w:p>
        </w:tc>
      </w:tr>
      <w:tr w:rsidR="002F7A01" w:rsidRPr="002327C6" w14:paraId="46B8CB8C" w14:textId="77777777" w:rsidTr="00A43C8B">
        <w:tc>
          <w:tcPr>
            <w:tcW w:w="1838" w:type="dxa"/>
          </w:tcPr>
          <w:p w14:paraId="694AE55E" w14:textId="77777777" w:rsidR="002F7A01" w:rsidRPr="00A43C8B" w:rsidRDefault="002F7A01" w:rsidP="0012229E">
            <w:pPr>
              <w:spacing w:line="276" w:lineRule="auto"/>
              <w:rPr>
                <w:rStyle w:val="Hyperlink"/>
                <w:rFonts w:ascii="Times New Roman" w:hAnsi="Times New Roman" w:cs="Times New Roman"/>
                <w:b/>
                <w:color w:val="auto"/>
                <w:sz w:val="20"/>
                <w:szCs w:val="20"/>
                <w:u w:val="none"/>
                <w:lang w:val="en-GB"/>
              </w:rPr>
            </w:pPr>
            <w:r w:rsidRPr="00A43C8B">
              <w:rPr>
                <w:rStyle w:val="Strong"/>
                <w:rFonts w:ascii="Times New Roman" w:hAnsi="Times New Roman" w:cs="Times New Roman"/>
                <w:b w:val="0"/>
                <w:sz w:val="20"/>
                <w:szCs w:val="20"/>
                <w:lang w:val="en-GB"/>
              </w:rPr>
              <w:t>How well (actual)</w:t>
            </w:r>
          </w:p>
        </w:tc>
        <w:tc>
          <w:tcPr>
            <w:tcW w:w="6089" w:type="dxa"/>
          </w:tcPr>
          <w:p w14:paraId="794E2A47" w14:textId="77777777" w:rsidR="002F7A01" w:rsidRPr="00A43C8B" w:rsidRDefault="002F7A01" w:rsidP="0012229E">
            <w:pPr>
              <w:spacing w:line="276" w:lineRule="auto"/>
              <w:jc w:val="both"/>
              <w:rPr>
                <w:rStyle w:val="Hyperlink"/>
                <w:rFonts w:ascii="Times New Roman" w:hAnsi="Times New Roman" w:cs="Times New Roman"/>
                <w:color w:val="auto"/>
                <w:sz w:val="20"/>
                <w:szCs w:val="20"/>
                <w:u w:val="none"/>
                <w:lang w:val="en-US"/>
              </w:rPr>
            </w:pPr>
            <w:r w:rsidRPr="00A43C8B">
              <w:rPr>
                <w:rFonts w:ascii="Times New Roman" w:eastAsia="Times New Roman" w:hAnsi="Times New Roman" w:cs="Times New Roman"/>
                <w:sz w:val="20"/>
                <w:szCs w:val="20"/>
                <w:lang w:val="en-US" w:eastAsia="es-ES"/>
              </w:rPr>
              <w:t>The results showed significant improvements in mindfulness skills, attention span, impulsivity regulation, and emotional stability. Participants reported high motivation and a positive experience with virtual reality, indicating a well-received and engaging intervention.</w:t>
            </w:r>
          </w:p>
        </w:tc>
      </w:tr>
    </w:tbl>
    <w:p w14:paraId="423FD966" w14:textId="77777777" w:rsidR="006136D7" w:rsidRDefault="006136D7" w:rsidP="00D55EC2">
      <w:pPr>
        <w:spacing w:before="240" w:after="120" w:line="480" w:lineRule="auto"/>
        <w:jc w:val="both"/>
        <w:rPr>
          <w:rFonts w:ascii="Times New Roman" w:hAnsi="Times New Roman" w:cs="Times New Roman"/>
          <w:b/>
          <w:sz w:val="20"/>
          <w:szCs w:val="20"/>
          <w:lang w:val="en-GB"/>
        </w:rPr>
      </w:pPr>
    </w:p>
    <w:p w14:paraId="31E085CF" w14:textId="77777777" w:rsidR="006136D7" w:rsidRDefault="006136D7" w:rsidP="00D55EC2">
      <w:pPr>
        <w:spacing w:before="240" w:after="120" w:line="480" w:lineRule="auto"/>
        <w:jc w:val="both"/>
        <w:rPr>
          <w:rFonts w:ascii="Times New Roman" w:hAnsi="Times New Roman" w:cs="Times New Roman"/>
          <w:b/>
          <w:sz w:val="20"/>
          <w:szCs w:val="20"/>
          <w:lang w:val="en-GB"/>
        </w:rPr>
      </w:pPr>
    </w:p>
    <w:p w14:paraId="239D40CA" w14:textId="77777777" w:rsidR="006136D7" w:rsidRDefault="006136D7" w:rsidP="00D55EC2">
      <w:pPr>
        <w:spacing w:before="240" w:after="120" w:line="480" w:lineRule="auto"/>
        <w:jc w:val="both"/>
        <w:rPr>
          <w:rFonts w:ascii="Times New Roman" w:hAnsi="Times New Roman" w:cs="Times New Roman"/>
          <w:b/>
          <w:sz w:val="20"/>
          <w:szCs w:val="20"/>
          <w:lang w:val="en-GB"/>
        </w:rPr>
      </w:pPr>
    </w:p>
    <w:p w14:paraId="2C873C9C" w14:textId="77777777" w:rsidR="006136D7" w:rsidRDefault="006136D7" w:rsidP="00D55EC2">
      <w:pPr>
        <w:spacing w:before="240" w:after="120" w:line="480" w:lineRule="auto"/>
        <w:jc w:val="both"/>
        <w:rPr>
          <w:rFonts w:ascii="Times New Roman" w:hAnsi="Times New Roman" w:cs="Times New Roman"/>
          <w:b/>
          <w:sz w:val="20"/>
          <w:szCs w:val="20"/>
          <w:lang w:val="en-GB"/>
        </w:rPr>
      </w:pPr>
    </w:p>
    <w:p w14:paraId="6526D1E3" w14:textId="77777777" w:rsidR="006136D7" w:rsidRDefault="006136D7" w:rsidP="00D55EC2">
      <w:pPr>
        <w:spacing w:before="240" w:after="120" w:line="480" w:lineRule="auto"/>
        <w:jc w:val="both"/>
        <w:rPr>
          <w:rFonts w:ascii="Times New Roman" w:hAnsi="Times New Roman" w:cs="Times New Roman"/>
          <w:b/>
          <w:sz w:val="20"/>
          <w:szCs w:val="20"/>
          <w:lang w:val="en-GB"/>
        </w:rPr>
      </w:pPr>
    </w:p>
    <w:p w14:paraId="7507E7EA" w14:textId="77777777" w:rsidR="006136D7" w:rsidRDefault="006136D7" w:rsidP="00D55EC2">
      <w:pPr>
        <w:spacing w:before="240" w:after="120" w:line="480" w:lineRule="auto"/>
        <w:jc w:val="both"/>
        <w:rPr>
          <w:rFonts w:ascii="Times New Roman" w:hAnsi="Times New Roman" w:cs="Times New Roman"/>
          <w:b/>
          <w:sz w:val="20"/>
          <w:szCs w:val="20"/>
          <w:lang w:val="en-GB"/>
        </w:rPr>
      </w:pPr>
    </w:p>
    <w:p w14:paraId="30AAEB89" w14:textId="77777777" w:rsidR="006136D7" w:rsidRDefault="006136D7" w:rsidP="00D55EC2">
      <w:pPr>
        <w:spacing w:before="240" w:after="120" w:line="480" w:lineRule="auto"/>
        <w:jc w:val="both"/>
        <w:rPr>
          <w:rFonts w:ascii="Times New Roman" w:hAnsi="Times New Roman" w:cs="Times New Roman"/>
          <w:b/>
          <w:sz w:val="20"/>
          <w:szCs w:val="20"/>
          <w:lang w:val="en-GB"/>
        </w:rPr>
      </w:pPr>
    </w:p>
    <w:p w14:paraId="256491F5" w14:textId="77777777" w:rsidR="006136D7" w:rsidRDefault="006136D7" w:rsidP="00D55EC2">
      <w:pPr>
        <w:spacing w:before="240" w:after="120" w:line="480" w:lineRule="auto"/>
        <w:jc w:val="both"/>
        <w:rPr>
          <w:rFonts w:ascii="Times New Roman" w:hAnsi="Times New Roman" w:cs="Times New Roman"/>
          <w:b/>
          <w:sz w:val="20"/>
          <w:szCs w:val="20"/>
          <w:lang w:val="en-GB"/>
        </w:rPr>
      </w:pPr>
    </w:p>
    <w:p w14:paraId="1FA5CF42" w14:textId="77777777" w:rsidR="006136D7" w:rsidRDefault="006136D7" w:rsidP="00D55EC2">
      <w:pPr>
        <w:spacing w:before="240" w:after="120" w:line="480" w:lineRule="auto"/>
        <w:jc w:val="both"/>
        <w:rPr>
          <w:rFonts w:ascii="Times New Roman" w:hAnsi="Times New Roman" w:cs="Times New Roman"/>
          <w:b/>
          <w:sz w:val="20"/>
          <w:szCs w:val="20"/>
          <w:lang w:val="en-GB"/>
        </w:rPr>
      </w:pPr>
    </w:p>
    <w:p w14:paraId="02CD9E26" w14:textId="77777777" w:rsidR="006136D7" w:rsidRDefault="006136D7" w:rsidP="00D55EC2">
      <w:pPr>
        <w:spacing w:before="240" w:after="120" w:line="480" w:lineRule="auto"/>
        <w:jc w:val="both"/>
        <w:rPr>
          <w:rFonts w:ascii="Times New Roman" w:hAnsi="Times New Roman" w:cs="Times New Roman"/>
          <w:b/>
          <w:sz w:val="20"/>
          <w:szCs w:val="20"/>
          <w:lang w:val="en-GB"/>
        </w:rPr>
      </w:pPr>
    </w:p>
    <w:p w14:paraId="10C124FA" w14:textId="77777777" w:rsidR="006136D7" w:rsidRDefault="006136D7" w:rsidP="00D55EC2">
      <w:pPr>
        <w:spacing w:before="240" w:after="120" w:line="480" w:lineRule="auto"/>
        <w:jc w:val="both"/>
        <w:rPr>
          <w:rFonts w:ascii="Times New Roman" w:hAnsi="Times New Roman" w:cs="Times New Roman"/>
          <w:b/>
          <w:sz w:val="20"/>
          <w:szCs w:val="20"/>
          <w:lang w:val="en-GB"/>
        </w:rPr>
      </w:pPr>
    </w:p>
    <w:p w14:paraId="0C44DE93" w14:textId="77777777" w:rsidR="006136D7" w:rsidRDefault="006136D7" w:rsidP="00D55EC2">
      <w:pPr>
        <w:spacing w:before="240" w:after="120" w:line="480" w:lineRule="auto"/>
        <w:jc w:val="both"/>
        <w:rPr>
          <w:rFonts w:ascii="Times New Roman" w:hAnsi="Times New Roman" w:cs="Times New Roman"/>
          <w:b/>
          <w:sz w:val="20"/>
          <w:szCs w:val="20"/>
          <w:lang w:val="en-GB"/>
        </w:rPr>
      </w:pPr>
    </w:p>
    <w:p w14:paraId="3B2F6019" w14:textId="77777777" w:rsidR="006136D7" w:rsidRDefault="006136D7" w:rsidP="00D55EC2">
      <w:pPr>
        <w:spacing w:before="240" w:after="120" w:line="480" w:lineRule="auto"/>
        <w:jc w:val="both"/>
        <w:rPr>
          <w:rFonts w:ascii="Times New Roman" w:hAnsi="Times New Roman" w:cs="Times New Roman"/>
          <w:b/>
          <w:sz w:val="20"/>
          <w:szCs w:val="20"/>
          <w:lang w:val="en-GB"/>
        </w:rPr>
      </w:pPr>
    </w:p>
    <w:p w14:paraId="7A4F7697" w14:textId="77777777" w:rsidR="006136D7" w:rsidRDefault="006136D7" w:rsidP="00D55EC2">
      <w:pPr>
        <w:spacing w:before="240" w:after="120" w:line="480" w:lineRule="auto"/>
        <w:jc w:val="both"/>
        <w:rPr>
          <w:rFonts w:ascii="Times New Roman" w:hAnsi="Times New Roman" w:cs="Times New Roman"/>
          <w:b/>
          <w:sz w:val="20"/>
          <w:szCs w:val="20"/>
          <w:lang w:val="en-GB"/>
        </w:rPr>
      </w:pPr>
    </w:p>
    <w:p w14:paraId="6EC482AE" w14:textId="77777777" w:rsidR="00304B4B" w:rsidRPr="00F362A3" w:rsidRDefault="00304B4B">
      <w:pPr>
        <w:rPr>
          <w:lang w:val="en-GB"/>
        </w:rPr>
      </w:pPr>
    </w:p>
    <w:sectPr w:rsidR="00304B4B" w:rsidRPr="00F362A3">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F82635" w14:textId="77777777" w:rsidR="00C82B71" w:rsidRDefault="00C82B71" w:rsidP="00D7477B">
      <w:pPr>
        <w:spacing w:after="0" w:line="240" w:lineRule="auto"/>
      </w:pPr>
      <w:r>
        <w:separator/>
      </w:r>
    </w:p>
  </w:endnote>
  <w:endnote w:type="continuationSeparator" w:id="0">
    <w:p w14:paraId="1580A765" w14:textId="77777777" w:rsidR="00C82B71" w:rsidRDefault="00C82B71" w:rsidP="00D74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5407631"/>
      <w:docPartObj>
        <w:docPartGallery w:val="Page Numbers (Bottom of Page)"/>
        <w:docPartUnique/>
      </w:docPartObj>
    </w:sdtPr>
    <w:sdtContent>
      <w:p w14:paraId="10A62354" w14:textId="10D4BB6F" w:rsidR="00D7477B" w:rsidRDefault="00D7477B">
        <w:pPr>
          <w:pStyle w:val="Footer"/>
          <w:jc w:val="right"/>
        </w:pPr>
        <w:r>
          <w:fldChar w:fldCharType="begin"/>
        </w:r>
        <w:r>
          <w:instrText>PAGE   \* MERGEFORMAT</w:instrText>
        </w:r>
        <w:r>
          <w:fldChar w:fldCharType="separate"/>
        </w:r>
        <w:r w:rsidR="002948B7">
          <w:rPr>
            <w:noProof/>
          </w:rPr>
          <w:t>8</w:t>
        </w:r>
        <w:r>
          <w:fldChar w:fldCharType="end"/>
        </w:r>
      </w:p>
    </w:sdtContent>
  </w:sdt>
  <w:p w14:paraId="3C74A0C8" w14:textId="77777777" w:rsidR="00D7477B" w:rsidRDefault="00D74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5D4200" w14:textId="77777777" w:rsidR="00C82B71" w:rsidRDefault="00C82B71" w:rsidP="00D7477B">
      <w:pPr>
        <w:spacing w:after="0" w:line="240" w:lineRule="auto"/>
      </w:pPr>
      <w:r>
        <w:separator/>
      </w:r>
    </w:p>
  </w:footnote>
  <w:footnote w:type="continuationSeparator" w:id="0">
    <w:p w14:paraId="744ECFD0" w14:textId="77777777" w:rsidR="00C82B71" w:rsidRDefault="00C82B71" w:rsidP="00D747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D6A32"/>
    <w:multiLevelType w:val="multilevel"/>
    <w:tmpl w:val="9BC66B3C"/>
    <w:lvl w:ilvl="0">
      <w:start w:val="1"/>
      <w:numFmt w:val="decimal"/>
      <w:lvlText w:val="%1."/>
      <w:lvlJc w:val="left"/>
      <w:pPr>
        <w:ind w:left="785"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14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B238DD"/>
    <w:multiLevelType w:val="hybridMultilevel"/>
    <w:tmpl w:val="A7D4F214"/>
    <w:lvl w:ilvl="0" w:tplc="702CA522">
      <w:start w:val="3"/>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F257D6"/>
    <w:multiLevelType w:val="multilevel"/>
    <w:tmpl w:val="9BC66B3C"/>
    <w:lvl w:ilvl="0">
      <w:start w:val="1"/>
      <w:numFmt w:val="decimal"/>
      <w:lvlText w:val="%1."/>
      <w:lvlJc w:val="left"/>
      <w:pPr>
        <w:ind w:left="785"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14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DC78D5"/>
    <w:multiLevelType w:val="multilevel"/>
    <w:tmpl w:val="3AECE3D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FB7AE0"/>
    <w:multiLevelType w:val="hybridMultilevel"/>
    <w:tmpl w:val="D9AC554E"/>
    <w:lvl w:ilvl="0" w:tplc="0C0A000F">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514631D"/>
    <w:multiLevelType w:val="multilevel"/>
    <w:tmpl w:val="9BC66B3C"/>
    <w:lvl w:ilvl="0">
      <w:start w:val="1"/>
      <w:numFmt w:val="decimal"/>
      <w:lvlText w:val="%1."/>
      <w:lvlJc w:val="left"/>
      <w:pPr>
        <w:ind w:left="785"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14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0710DA7"/>
    <w:multiLevelType w:val="multilevel"/>
    <w:tmpl w:val="9BC66B3C"/>
    <w:lvl w:ilvl="0">
      <w:start w:val="1"/>
      <w:numFmt w:val="decimal"/>
      <w:lvlText w:val="%1."/>
      <w:lvlJc w:val="left"/>
      <w:pPr>
        <w:ind w:left="785"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14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21057FF"/>
    <w:multiLevelType w:val="hybridMultilevel"/>
    <w:tmpl w:val="D9AC554E"/>
    <w:lvl w:ilvl="0" w:tplc="0C0A000F">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44F767E"/>
    <w:multiLevelType w:val="hybridMultilevel"/>
    <w:tmpl w:val="8488BE5A"/>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4D16A6E"/>
    <w:multiLevelType w:val="multilevel"/>
    <w:tmpl w:val="9BC66B3C"/>
    <w:lvl w:ilvl="0">
      <w:start w:val="1"/>
      <w:numFmt w:val="decimal"/>
      <w:lvlText w:val="%1."/>
      <w:lvlJc w:val="left"/>
      <w:pPr>
        <w:ind w:left="785"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14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DE65526"/>
    <w:multiLevelType w:val="hybridMultilevel"/>
    <w:tmpl w:val="9CC839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1DA051C"/>
    <w:multiLevelType w:val="multilevel"/>
    <w:tmpl w:val="9BC66B3C"/>
    <w:lvl w:ilvl="0">
      <w:start w:val="1"/>
      <w:numFmt w:val="decimal"/>
      <w:lvlText w:val="%1."/>
      <w:lvlJc w:val="left"/>
      <w:pPr>
        <w:ind w:left="785"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14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08156701">
    <w:abstractNumId w:val="3"/>
  </w:num>
  <w:num w:numId="2" w16cid:durableId="252783785">
    <w:abstractNumId w:val="2"/>
  </w:num>
  <w:num w:numId="3" w16cid:durableId="702636562">
    <w:abstractNumId w:val="6"/>
  </w:num>
  <w:num w:numId="4" w16cid:durableId="560403939">
    <w:abstractNumId w:val="5"/>
  </w:num>
  <w:num w:numId="5" w16cid:durableId="245463001">
    <w:abstractNumId w:val="11"/>
  </w:num>
  <w:num w:numId="6" w16cid:durableId="40635803">
    <w:abstractNumId w:val="9"/>
  </w:num>
  <w:num w:numId="7" w16cid:durableId="932780467">
    <w:abstractNumId w:val="0"/>
  </w:num>
  <w:num w:numId="8" w16cid:durableId="1369799798">
    <w:abstractNumId w:val="7"/>
  </w:num>
  <w:num w:numId="9" w16cid:durableId="963846868">
    <w:abstractNumId w:val="1"/>
  </w:num>
  <w:num w:numId="10" w16cid:durableId="690641538">
    <w:abstractNumId w:val="4"/>
  </w:num>
  <w:num w:numId="11" w16cid:durableId="1859076593">
    <w:abstractNumId w:val="10"/>
  </w:num>
  <w:num w:numId="12" w16cid:durableId="19463834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2A3"/>
    <w:rsid w:val="000061CB"/>
    <w:rsid w:val="00054A79"/>
    <w:rsid w:val="00091C81"/>
    <w:rsid w:val="000A2D02"/>
    <w:rsid w:val="000B6DAB"/>
    <w:rsid w:val="000C07BF"/>
    <w:rsid w:val="000C22BC"/>
    <w:rsid w:val="000C356B"/>
    <w:rsid w:val="000F7CF9"/>
    <w:rsid w:val="0010776A"/>
    <w:rsid w:val="00115A1E"/>
    <w:rsid w:val="001203F8"/>
    <w:rsid w:val="0012229E"/>
    <w:rsid w:val="001323A5"/>
    <w:rsid w:val="00184542"/>
    <w:rsid w:val="0018698E"/>
    <w:rsid w:val="00186F1B"/>
    <w:rsid w:val="00197F66"/>
    <w:rsid w:val="001B0A36"/>
    <w:rsid w:val="001E28F4"/>
    <w:rsid w:val="001E3840"/>
    <w:rsid w:val="002327C6"/>
    <w:rsid w:val="00251776"/>
    <w:rsid w:val="00251DB8"/>
    <w:rsid w:val="002948B7"/>
    <w:rsid w:val="002A1B77"/>
    <w:rsid w:val="002B3F9F"/>
    <w:rsid w:val="002B6F21"/>
    <w:rsid w:val="002D2B19"/>
    <w:rsid w:val="002E0117"/>
    <w:rsid w:val="002E2D4D"/>
    <w:rsid w:val="002E51CE"/>
    <w:rsid w:val="002F7A01"/>
    <w:rsid w:val="00304B4B"/>
    <w:rsid w:val="00321562"/>
    <w:rsid w:val="00323605"/>
    <w:rsid w:val="00330003"/>
    <w:rsid w:val="00335C94"/>
    <w:rsid w:val="00355055"/>
    <w:rsid w:val="00385D0B"/>
    <w:rsid w:val="003A4943"/>
    <w:rsid w:val="003B0507"/>
    <w:rsid w:val="003F19BF"/>
    <w:rsid w:val="00402E71"/>
    <w:rsid w:val="00430A97"/>
    <w:rsid w:val="00441ECC"/>
    <w:rsid w:val="004443E8"/>
    <w:rsid w:val="004B466B"/>
    <w:rsid w:val="004C2318"/>
    <w:rsid w:val="004C7952"/>
    <w:rsid w:val="004D4A0E"/>
    <w:rsid w:val="004F2E55"/>
    <w:rsid w:val="00593C12"/>
    <w:rsid w:val="005C2CE8"/>
    <w:rsid w:val="005F0725"/>
    <w:rsid w:val="005F215C"/>
    <w:rsid w:val="006136D7"/>
    <w:rsid w:val="006311A8"/>
    <w:rsid w:val="00634AD8"/>
    <w:rsid w:val="00637BC6"/>
    <w:rsid w:val="00645F54"/>
    <w:rsid w:val="00661398"/>
    <w:rsid w:val="006903EC"/>
    <w:rsid w:val="00696A11"/>
    <w:rsid w:val="006B081D"/>
    <w:rsid w:val="006B5C45"/>
    <w:rsid w:val="006B5C67"/>
    <w:rsid w:val="006C0AA3"/>
    <w:rsid w:val="006C63C2"/>
    <w:rsid w:val="006F533C"/>
    <w:rsid w:val="00700DC2"/>
    <w:rsid w:val="00716E73"/>
    <w:rsid w:val="00726950"/>
    <w:rsid w:val="00777EEC"/>
    <w:rsid w:val="007803BB"/>
    <w:rsid w:val="007A3B62"/>
    <w:rsid w:val="007D521E"/>
    <w:rsid w:val="007D637C"/>
    <w:rsid w:val="007E6C45"/>
    <w:rsid w:val="0082012F"/>
    <w:rsid w:val="00861057"/>
    <w:rsid w:val="008734E1"/>
    <w:rsid w:val="008942CD"/>
    <w:rsid w:val="008B670A"/>
    <w:rsid w:val="008D34C0"/>
    <w:rsid w:val="008D7BD9"/>
    <w:rsid w:val="009012FD"/>
    <w:rsid w:val="00911016"/>
    <w:rsid w:val="009141B9"/>
    <w:rsid w:val="00925D44"/>
    <w:rsid w:val="00934CB1"/>
    <w:rsid w:val="00944878"/>
    <w:rsid w:val="009631CB"/>
    <w:rsid w:val="0098559F"/>
    <w:rsid w:val="009A1F33"/>
    <w:rsid w:val="009B3160"/>
    <w:rsid w:val="00A207F1"/>
    <w:rsid w:val="00A271B2"/>
    <w:rsid w:val="00A37AD6"/>
    <w:rsid w:val="00A43C8B"/>
    <w:rsid w:val="00A6421A"/>
    <w:rsid w:val="00A75137"/>
    <w:rsid w:val="00A90CAF"/>
    <w:rsid w:val="00AA16DC"/>
    <w:rsid w:val="00AC09F9"/>
    <w:rsid w:val="00AC3A62"/>
    <w:rsid w:val="00B02D94"/>
    <w:rsid w:val="00B05411"/>
    <w:rsid w:val="00B07E62"/>
    <w:rsid w:val="00B341DD"/>
    <w:rsid w:val="00B52948"/>
    <w:rsid w:val="00B9247A"/>
    <w:rsid w:val="00B9330E"/>
    <w:rsid w:val="00B9410C"/>
    <w:rsid w:val="00BC1120"/>
    <w:rsid w:val="00BC71F8"/>
    <w:rsid w:val="00C074C3"/>
    <w:rsid w:val="00C1325C"/>
    <w:rsid w:val="00C45ECD"/>
    <w:rsid w:val="00C5066D"/>
    <w:rsid w:val="00C54143"/>
    <w:rsid w:val="00C75B79"/>
    <w:rsid w:val="00C82B71"/>
    <w:rsid w:val="00C83F4C"/>
    <w:rsid w:val="00C84D7C"/>
    <w:rsid w:val="00C93DAE"/>
    <w:rsid w:val="00CA4898"/>
    <w:rsid w:val="00CB2CE9"/>
    <w:rsid w:val="00CB4381"/>
    <w:rsid w:val="00CC1F69"/>
    <w:rsid w:val="00CC296B"/>
    <w:rsid w:val="00CD67D7"/>
    <w:rsid w:val="00CE2AE2"/>
    <w:rsid w:val="00CF34A8"/>
    <w:rsid w:val="00D53195"/>
    <w:rsid w:val="00D55EC2"/>
    <w:rsid w:val="00D61C9D"/>
    <w:rsid w:val="00D7477B"/>
    <w:rsid w:val="00D83424"/>
    <w:rsid w:val="00D843B7"/>
    <w:rsid w:val="00D8632D"/>
    <w:rsid w:val="00D87275"/>
    <w:rsid w:val="00D91C31"/>
    <w:rsid w:val="00DA3D9F"/>
    <w:rsid w:val="00DC55DE"/>
    <w:rsid w:val="00DC7C2E"/>
    <w:rsid w:val="00E22875"/>
    <w:rsid w:val="00E24A76"/>
    <w:rsid w:val="00E4021A"/>
    <w:rsid w:val="00E53347"/>
    <w:rsid w:val="00E71F28"/>
    <w:rsid w:val="00E857D4"/>
    <w:rsid w:val="00E8589A"/>
    <w:rsid w:val="00EA22E5"/>
    <w:rsid w:val="00EB6F74"/>
    <w:rsid w:val="00EC088E"/>
    <w:rsid w:val="00ED3A15"/>
    <w:rsid w:val="00F002D5"/>
    <w:rsid w:val="00F035A3"/>
    <w:rsid w:val="00F35042"/>
    <w:rsid w:val="00F362A3"/>
    <w:rsid w:val="00F51FD9"/>
    <w:rsid w:val="00F54D92"/>
    <w:rsid w:val="00F61AE4"/>
    <w:rsid w:val="00F701B3"/>
    <w:rsid w:val="00FA7389"/>
    <w:rsid w:val="00FB1822"/>
    <w:rsid w:val="00FB76AD"/>
    <w:rsid w:val="00FD3271"/>
    <w:rsid w:val="00FD5BEA"/>
    <w:rsid w:val="00FF23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C73BD"/>
  <w15:chartTrackingRefBased/>
  <w15:docId w15:val="{50277F4D-163D-41FA-B02F-EEA4A86AB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2A3"/>
  </w:style>
  <w:style w:type="paragraph" w:styleId="Heading1">
    <w:name w:val="heading 1"/>
    <w:basedOn w:val="Normal"/>
    <w:next w:val="Normal"/>
    <w:link w:val="Heading1Char"/>
    <w:uiPriority w:val="9"/>
    <w:qFormat/>
    <w:rsid w:val="0018454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362A3"/>
    <w:rPr>
      <w:sz w:val="16"/>
      <w:szCs w:val="16"/>
    </w:rPr>
  </w:style>
  <w:style w:type="paragraph" w:styleId="CommentText">
    <w:name w:val="annotation text"/>
    <w:basedOn w:val="Normal"/>
    <w:link w:val="CommentTextChar"/>
    <w:uiPriority w:val="99"/>
    <w:semiHidden/>
    <w:unhideWhenUsed/>
    <w:rsid w:val="00F362A3"/>
    <w:pPr>
      <w:spacing w:line="240" w:lineRule="auto"/>
    </w:pPr>
    <w:rPr>
      <w:sz w:val="20"/>
      <w:szCs w:val="20"/>
    </w:rPr>
  </w:style>
  <w:style w:type="character" w:customStyle="1" w:styleId="CommentTextChar">
    <w:name w:val="Comment Text Char"/>
    <w:basedOn w:val="DefaultParagraphFont"/>
    <w:link w:val="CommentText"/>
    <w:uiPriority w:val="99"/>
    <w:semiHidden/>
    <w:rsid w:val="00F362A3"/>
    <w:rPr>
      <w:sz w:val="20"/>
      <w:szCs w:val="20"/>
    </w:rPr>
  </w:style>
  <w:style w:type="paragraph" w:styleId="BalloonText">
    <w:name w:val="Balloon Text"/>
    <w:basedOn w:val="Normal"/>
    <w:link w:val="BalloonTextChar"/>
    <w:uiPriority w:val="99"/>
    <w:semiHidden/>
    <w:unhideWhenUsed/>
    <w:rsid w:val="00F362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2A3"/>
    <w:rPr>
      <w:rFonts w:ascii="Segoe UI" w:hAnsi="Segoe UI" w:cs="Segoe UI"/>
      <w:sz w:val="18"/>
      <w:szCs w:val="18"/>
    </w:rPr>
  </w:style>
  <w:style w:type="paragraph" w:styleId="ListParagraph">
    <w:name w:val="List Paragraph"/>
    <w:basedOn w:val="Normal"/>
    <w:uiPriority w:val="34"/>
    <w:qFormat/>
    <w:rsid w:val="00F362A3"/>
    <w:pPr>
      <w:ind w:left="720"/>
      <w:contextualSpacing/>
    </w:pPr>
  </w:style>
  <w:style w:type="character" w:customStyle="1" w:styleId="rynqvb">
    <w:name w:val="rynqvb"/>
    <w:basedOn w:val="DefaultParagraphFont"/>
    <w:rsid w:val="00F362A3"/>
  </w:style>
  <w:style w:type="character" w:styleId="Strong">
    <w:name w:val="Strong"/>
    <w:basedOn w:val="DefaultParagraphFont"/>
    <w:uiPriority w:val="22"/>
    <w:qFormat/>
    <w:rsid w:val="009631CB"/>
    <w:rPr>
      <w:b/>
      <w:bCs/>
    </w:rPr>
  </w:style>
  <w:style w:type="character" w:customStyle="1" w:styleId="Heading1Char">
    <w:name w:val="Heading 1 Char"/>
    <w:basedOn w:val="DefaultParagraphFont"/>
    <w:link w:val="Heading1"/>
    <w:uiPriority w:val="9"/>
    <w:rsid w:val="00184542"/>
    <w:rPr>
      <w:rFonts w:asciiTheme="majorHAnsi" w:eastAsiaTheme="majorEastAsia" w:hAnsiTheme="majorHAnsi" w:cstheme="majorBidi"/>
      <w:color w:val="2E74B5" w:themeColor="accent1" w:themeShade="BF"/>
      <w:sz w:val="32"/>
      <w:szCs w:val="32"/>
    </w:rPr>
  </w:style>
  <w:style w:type="paragraph" w:styleId="HTMLPreformatted">
    <w:name w:val="HTML Preformatted"/>
    <w:basedOn w:val="Normal"/>
    <w:link w:val="HTMLPreformattedChar"/>
    <w:uiPriority w:val="99"/>
    <w:unhideWhenUsed/>
    <w:rsid w:val="00FB7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PreformattedChar">
    <w:name w:val="HTML Preformatted Char"/>
    <w:basedOn w:val="DefaultParagraphFont"/>
    <w:link w:val="HTMLPreformatted"/>
    <w:uiPriority w:val="99"/>
    <w:rsid w:val="00FB76AD"/>
    <w:rPr>
      <w:rFonts w:ascii="Courier New" w:eastAsia="Times New Roman" w:hAnsi="Courier New" w:cs="Courier New"/>
      <w:sz w:val="20"/>
      <w:szCs w:val="20"/>
      <w:lang w:eastAsia="es-ES"/>
    </w:rPr>
  </w:style>
  <w:style w:type="table" w:styleId="TableGrid">
    <w:name w:val="Table Grid"/>
    <w:basedOn w:val="TableNormal"/>
    <w:uiPriority w:val="39"/>
    <w:rsid w:val="003F1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7A01"/>
    <w:rPr>
      <w:color w:val="0000FF"/>
      <w:u w:val="single"/>
    </w:rPr>
  </w:style>
  <w:style w:type="character" w:customStyle="1" w:styleId="notranslate">
    <w:name w:val="notranslate"/>
    <w:basedOn w:val="DefaultParagraphFont"/>
    <w:rsid w:val="002F7A01"/>
  </w:style>
  <w:style w:type="character" w:customStyle="1" w:styleId="anchor-text">
    <w:name w:val="anchor-text"/>
    <w:basedOn w:val="DefaultParagraphFont"/>
    <w:rsid w:val="00E8589A"/>
  </w:style>
  <w:style w:type="character" w:customStyle="1" w:styleId="author">
    <w:name w:val="author"/>
    <w:basedOn w:val="DefaultParagraphFont"/>
    <w:rsid w:val="00E8589A"/>
  </w:style>
  <w:style w:type="character" w:customStyle="1" w:styleId="pubyear">
    <w:name w:val="pubyear"/>
    <w:basedOn w:val="DefaultParagraphFont"/>
    <w:rsid w:val="00E8589A"/>
  </w:style>
  <w:style w:type="character" w:customStyle="1" w:styleId="articletitle">
    <w:name w:val="articletitle"/>
    <w:basedOn w:val="DefaultParagraphFont"/>
    <w:rsid w:val="00E8589A"/>
  </w:style>
  <w:style w:type="character" w:customStyle="1" w:styleId="vol">
    <w:name w:val="vol"/>
    <w:basedOn w:val="DefaultParagraphFont"/>
    <w:rsid w:val="00E8589A"/>
  </w:style>
  <w:style w:type="character" w:customStyle="1" w:styleId="pagefirst">
    <w:name w:val="pagefirst"/>
    <w:basedOn w:val="DefaultParagraphFont"/>
    <w:rsid w:val="00E8589A"/>
  </w:style>
  <w:style w:type="character" w:customStyle="1" w:styleId="pagelast">
    <w:name w:val="pagelast"/>
    <w:basedOn w:val="DefaultParagraphFont"/>
    <w:rsid w:val="00E8589A"/>
  </w:style>
  <w:style w:type="character" w:customStyle="1" w:styleId="c-bibliographic-informationvalue">
    <w:name w:val="c-bibliographic-information__value"/>
    <w:basedOn w:val="DefaultParagraphFont"/>
    <w:rsid w:val="00E8589A"/>
  </w:style>
  <w:style w:type="character" w:customStyle="1" w:styleId="doi">
    <w:name w:val="doi"/>
    <w:basedOn w:val="DefaultParagraphFont"/>
    <w:rsid w:val="00E8589A"/>
  </w:style>
  <w:style w:type="character" w:styleId="Emphasis">
    <w:name w:val="Emphasis"/>
    <w:basedOn w:val="DefaultParagraphFont"/>
    <w:uiPriority w:val="20"/>
    <w:qFormat/>
    <w:rsid w:val="00E8589A"/>
    <w:rPr>
      <w:i/>
      <w:iCs/>
    </w:rPr>
  </w:style>
  <w:style w:type="character" w:styleId="HTMLCite">
    <w:name w:val="HTML Cite"/>
    <w:basedOn w:val="DefaultParagraphFont"/>
    <w:uiPriority w:val="99"/>
    <w:semiHidden/>
    <w:unhideWhenUsed/>
    <w:rsid w:val="00E8589A"/>
    <w:rPr>
      <w:i/>
      <w:iCs/>
    </w:rPr>
  </w:style>
  <w:style w:type="character" w:customStyle="1" w:styleId="link-https">
    <w:name w:val="link-https"/>
    <w:basedOn w:val="DefaultParagraphFont"/>
    <w:rsid w:val="00E8589A"/>
  </w:style>
  <w:style w:type="paragraph" w:styleId="NormalWeb">
    <w:name w:val="Normal (Web)"/>
    <w:basedOn w:val="Normal"/>
    <w:uiPriority w:val="99"/>
    <w:semiHidden/>
    <w:unhideWhenUsed/>
    <w:rsid w:val="00D55EC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Header">
    <w:name w:val="header"/>
    <w:basedOn w:val="Normal"/>
    <w:link w:val="HeaderChar"/>
    <w:uiPriority w:val="99"/>
    <w:unhideWhenUsed/>
    <w:rsid w:val="00D7477B"/>
    <w:pPr>
      <w:tabs>
        <w:tab w:val="center" w:pos="4252"/>
        <w:tab w:val="right" w:pos="8504"/>
      </w:tabs>
      <w:spacing w:after="0" w:line="240" w:lineRule="auto"/>
    </w:pPr>
  </w:style>
  <w:style w:type="character" w:customStyle="1" w:styleId="HeaderChar">
    <w:name w:val="Header Char"/>
    <w:basedOn w:val="DefaultParagraphFont"/>
    <w:link w:val="Header"/>
    <w:uiPriority w:val="99"/>
    <w:rsid w:val="00D7477B"/>
  </w:style>
  <w:style w:type="paragraph" w:styleId="Footer">
    <w:name w:val="footer"/>
    <w:basedOn w:val="Normal"/>
    <w:link w:val="FooterChar"/>
    <w:uiPriority w:val="99"/>
    <w:unhideWhenUsed/>
    <w:rsid w:val="00D7477B"/>
    <w:pPr>
      <w:tabs>
        <w:tab w:val="center" w:pos="4252"/>
        <w:tab w:val="right" w:pos="8504"/>
      </w:tabs>
      <w:spacing w:after="0" w:line="240" w:lineRule="auto"/>
    </w:pPr>
  </w:style>
  <w:style w:type="character" w:customStyle="1" w:styleId="FooterChar">
    <w:name w:val="Footer Char"/>
    <w:basedOn w:val="DefaultParagraphFont"/>
    <w:link w:val="Footer"/>
    <w:uiPriority w:val="99"/>
    <w:rsid w:val="00D7477B"/>
  </w:style>
  <w:style w:type="character" w:styleId="UnresolvedMention">
    <w:name w:val="Unresolved Mention"/>
    <w:basedOn w:val="DefaultParagraphFont"/>
    <w:uiPriority w:val="99"/>
    <w:semiHidden/>
    <w:unhideWhenUsed/>
    <w:rsid w:val="00CB2C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412A7-1780-4663-9FC6-15F80CF23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675</Words>
  <Characters>3851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Amaiur OLARZA</dc:creator>
  <cp:keywords/>
  <dc:description/>
  <cp:lastModifiedBy>Trupti Sudge</cp:lastModifiedBy>
  <cp:revision>2</cp:revision>
  <dcterms:created xsi:type="dcterms:W3CDTF">2024-06-28T13:03:00Z</dcterms:created>
  <dcterms:modified xsi:type="dcterms:W3CDTF">2024-06-28T13:03:00Z</dcterms:modified>
</cp:coreProperties>
</file>